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CD" w:rsidRPr="00AF4234" w:rsidRDefault="00A024CD" w:rsidP="00A31AC0">
      <w:pPr>
        <w:spacing w:after="0" w:line="240" w:lineRule="auto"/>
        <w:ind w:left="10631"/>
        <w:rPr>
          <w:rFonts w:ascii="Times New Roman" w:hAnsi="Times New Roman"/>
          <w:sz w:val="28"/>
          <w:szCs w:val="28"/>
          <w:lang w:val="uk-UA"/>
        </w:rPr>
      </w:pPr>
      <w:bookmarkStart w:id="0" w:name="_GoBack"/>
      <w:bookmarkEnd w:id="0"/>
    </w:p>
    <w:p w:rsidR="00A024CD" w:rsidRPr="00AF4234" w:rsidRDefault="00A024CD" w:rsidP="00A31AC0">
      <w:pPr>
        <w:spacing w:after="0" w:line="240" w:lineRule="auto"/>
        <w:jc w:val="center"/>
        <w:rPr>
          <w:rFonts w:ascii="Times New Roman" w:hAnsi="Times New Roman"/>
          <w:b/>
          <w:sz w:val="28"/>
          <w:szCs w:val="28"/>
          <w:lang w:val="uk-UA"/>
        </w:rPr>
      </w:pPr>
      <w:r w:rsidRPr="00AF4234">
        <w:rPr>
          <w:rFonts w:ascii="Times New Roman" w:hAnsi="Times New Roman"/>
          <w:b/>
          <w:sz w:val="28"/>
          <w:szCs w:val="28"/>
          <w:lang w:val="uk-UA"/>
        </w:rPr>
        <w:t xml:space="preserve">Інформація про стан виконання завдань і заходів </w:t>
      </w:r>
    </w:p>
    <w:p w:rsidR="00A024CD" w:rsidRPr="00AF4234" w:rsidRDefault="00A024CD" w:rsidP="00A31AC0">
      <w:pPr>
        <w:spacing w:after="0"/>
        <w:jc w:val="center"/>
        <w:rPr>
          <w:rFonts w:ascii="Times New Roman" w:hAnsi="Times New Roman"/>
          <w:b/>
          <w:sz w:val="28"/>
          <w:szCs w:val="28"/>
          <w:lang w:val="uk-UA"/>
        </w:rPr>
      </w:pPr>
      <w:r w:rsidRPr="00AF4234">
        <w:rPr>
          <w:rFonts w:ascii="Times New Roman" w:hAnsi="Times New Roman"/>
          <w:b/>
          <w:sz w:val="28"/>
          <w:szCs w:val="28"/>
          <w:lang w:val="uk-UA"/>
        </w:rPr>
        <w:t>Програми формування позитивного іміджу та розвитку зовнішньоекономічної діяльності Херсонської області</w:t>
      </w:r>
    </w:p>
    <w:p w:rsidR="00A024CD" w:rsidRPr="00AF4234" w:rsidRDefault="00A024CD" w:rsidP="00A31AC0">
      <w:pPr>
        <w:spacing w:after="0"/>
        <w:jc w:val="center"/>
        <w:rPr>
          <w:rFonts w:ascii="Times New Roman" w:hAnsi="Times New Roman"/>
          <w:b/>
          <w:sz w:val="28"/>
          <w:szCs w:val="28"/>
          <w:lang w:val="uk-UA"/>
        </w:rPr>
      </w:pPr>
      <w:r w:rsidRPr="00AF4234">
        <w:rPr>
          <w:rFonts w:ascii="Times New Roman" w:hAnsi="Times New Roman"/>
          <w:b/>
          <w:sz w:val="28"/>
          <w:szCs w:val="28"/>
          <w:lang w:val="uk-UA"/>
        </w:rPr>
        <w:t xml:space="preserve"> на 2016 – 2018 роки (за підсумками 2016 року)</w:t>
      </w:r>
    </w:p>
    <w:p w:rsidR="00A024CD" w:rsidRPr="00AF4234" w:rsidRDefault="00A024CD">
      <w:pPr>
        <w:rPr>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9"/>
        <w:gridCol w:w="2579"/>
        <w:gridCol w:w="10"/>
        <w:gridCol w:w="3016"/>
        <w:gridCol w:w="1845"/>
        <w:gridCol w:w="7090"/>
      </w:tblGrid>
      <w:tr w:rsidR="00A024CD" w:rsidRPr="00B87E99" w:rsidTr="0038575C">
        <w:trPr>
          <w:trHeight w:val="668"/>
          <w:tblHeader/>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 xml:space="preserve">№ </w:t>
            </w:r>
          </w:p>
        </w:tc>
        <w:tc>
          <w:tcPr>
            <w:tcW w:w="2588" w:type="dxa"/>
            <w:gridSpan w:val="2"/>
          </w:tcPr>
          <w:p w:rsidR="00A024CD" w:rsidRPr="00AF4234" w:rsidRDefault="00A024CD" w:rsidP="00A31AC0">
            <w:pPr>
              <w:pStyle w:val="a3"/>
              <w:jc w:val="center"/>
              <w:rPr>
                <w:sz w:val="24"/>
                <w:szCs w:val="24"/>
              </w:rPr>
            </w:pPr>
            <w:r w:rsidRPr="00AF4234">
              <w:rPr>
                <w:sz w:val="24"/>
                <w:szCs w:val="24"/>
              </w:rPr>
              <w:t xml:space="preserve">Заходи </w:t>
            </w:r>
          </w:p>
        </w:tc>
        <w:tc>
          <w:tcPr>
            <w:tcW w:w="3026" w:type="dxa"/>
            <w:gridSpan w:val="2"/>
          </w:tcPr>
          <w:p w:rsidR="00A024CD" w:rsidRPr="00AF4234" w:rsidRDefault="00A024CD" w:rsidP="00A31AC0">
            <w:pPr>
              <w:pStyle w:val="a3"/>
              <w:jc w:val="center"/>
              <w:rPr>
                <w:sz w:val="24"/>
                <w:szCs w:val="24"/>
              </w:rPr>
            </w:pPr>
            <w:r w:rsidRPr="00AF4234">
              <w:rPr>
                <w:sz w:val="24"/>
                <w:szCs w:val="24"/>
              </w:rPr>
              <w:t>Відповідальні за виконання</w:t>
            </w:r>
          </w:p>
        </w:tc>
        <w:tc>
          <w:tcPr>
            <w:tcW w:w="1845" w:type="dxa"/>
          </w:tcPr>
          <w:p w:rsidR="00A024CD" w:rsidRPr="00B87E99" w:rsidRDefault="00A024CD" w:rsidP="00A31AC0">
            <w:pPr>
              <w:spacing w:after="0" w:line="240" w:lineRule="auto"/>
              <w:jc w:val="center"/>
              <w:rPr>
                <w:rFonts w:ascii="Times New Roman" w:hAnsi="Times New Roman"/>
                <w:sz w:val="24"/>
                <w:szCs w:val="24"/>
                <w:lang w:val="uk-UA"/>
              </w:rPr>
            </w:pPr>
            <w:r w:rsidRPr="00B87E99">
              <w:rPr>
                <w:rFonts w:ascii="Times New Roman" w:hAnsi="Times New Roman"/>
                <w:sz w:val="24"/>
                <w:szCs w:val="24"/>
                <w:lang w:val="uk-UA"/>
              </w:rPr>
              <w:t>Термін виконання, роки</w:t>
            </w:r>
          </w:p>
        </w:tc>
        <w:tc>
          <w:tcPr>
            <w:tcW w:w="7090" w:type="dxa"/>
          </w:tcPr>
          <w:p w:rsidR="00A024CD" w:rsidRPr="00B87E99" w:rsidRDefault="00A024CD" w:rsidP="00A31AC0">
            <w:pPr>
              <w:spacing w:after="0" w:line="240" w:lineRule="auto"/>
              <w:jc w:val="center"/>
              <w:rPr>
                <w:rFonts w:ascii="Times New Roman" w:hAnsi="Times New Roman"/>
                <w:sz w:val="24"/>
                <w:szCs w:val="24"/>
                <w:lang w:val="uk-UA"/>
              </w:rPr>
            </w:pPr>
            <w:r w:rsidRPr="00B87E99">
              <w:rPr>
                <w:rFonts w:ascii="Times New Roman" w:hAnsi="Times New Roman"/>
                <w:sz w:val="24"/>
                <w:szCs w:val="24"/>
                <w:lang w:val="uk-UA"/>
              </w:rPr>
              <w:t xml:space="preserve">Стан виконання </w:t>
            </w:r>
          </w:p>
        </w:tc>
      </w:tr>
      <w:tr w:rsidR="00A024CD" w:rsidRPr="00B87E99" w:rsidTr="009E19C1">
        <w:trPr>
          <w:trHeight w:val="211"/>
          <w:tblHeader/>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1</w:t>
            </w:r>
          </w:p>
        </w:tc>
        <w:tc>
          <w:tcPr>
            <w:tcW w:w="2588" w:type="dxa"/>
            <w:gridSpan w:val="2"/>
          </w:tcPr>
          <w:p w:rsidR="00A024CD" w:rsidRPr="00AF4234" w:rsidRDefault="00A024CD" w:rsidP="00A31AC0">
            <w:pPr>
              <w:pStyle w:val="a3"/>
              <w:jc w:val="center"/>
              <w:rPr>
                <w:sz w:val="24"/>
                <w:szCs w:val="24"/>
              </w:rPr>
            </w:pPr>
            <w:r w:rsidRPr="00AF4234">
              <w:rPr>
                <w:sz w:val="24"/>
                <w:szCs w:val="24"/>
              </w:rPr>
              <w:t>2</w:t>
            </w:r>
          </w:p>
        </w:tc>
        <w:tc>
          <w:tcPr>
            <w:tcW w:w="3026" w:type="dxa"/>
            <w:gridSpan w:val="2"/>
          </w:tcPr>
          <w:p w:rsidR="00A024CD" w:rsidRPr="00AF4234" w:rsidRDefault="00A024CD" w:rsidP="00A31AC0">
            <w:pPr>
              <w:pStyle w:val="a3"/>
              <w:jc w:val="center"/>
              <w:rPr>
                <w:sz w:val="24"/>
                <w:szCs w:val="24"/>
              </w:rPr>
            </w:pPr>
            <w:r w:rsidRPr="00AF4234">
              <w:rPr>
                <w:sz w:val="24"/>
                <w:szCs w:val="24"/>
              </w:rPr>
              <w:t>3</w:t>
            </w:r>
          </w:p>
        </w:tc>
        <w:tc>
          <w:tcPr>
            <w:tcW w:w="1845" w:type="dxa"/>
          </w:tcPr>
          <w:p w:rsidR="00A024CD" w:rsidRPr="00B87E99" w:rsidRDefault="00A024CD" w:rsidP="00A31AC0">
            <w:pPr>
              <w:spacing w:after="0" w:line="240" w:lineRule="auto"/>
              <w:jc w:val="center"/>
              <w:rPr>
                <w:rFonts w:ascii="Times New Roman" w:hAnsi="Times New Roman"/>
                <w:sz w:val="24"/>
                <w:szCs w:val="24"/>
                <w:lang w:val="uk-UA"/>
              </w:rPr>
            </w:pPr>
            <w:r w:rsidRPr="00B87E99">
              <w:rPr>
                <w:rFonts w:ascii="Times New Roman" w:hAnsi="Times New Roman"/>
                <w:sz w:val="24"/>
                <w:szCs w:val="24"/>
                <w:lang w:val="uk-UA"/>
              </w:rPr>
              <w:t>4</w:t>
            </w:r>
          </w:p>
        </w:tc>
        <w:tc>
          <w:tcPr>
            <w:tcW w:w="7090" w:type="dxa"/>
          </w:tcPr>
          <w:p w:rsidR="00A024CD" w:rsidRPr="00B87E99" w:rsidRDefault="00A024CD" w:rsidP="00A31AC0">
            <w:pPr>
              <w:spacing w:after="0" w:line="240" w:lineRule="auto"/>
              <w:jc w:val="center"/>
              <w:rPr>
                <w:rFonts w:ascii="Times New Roman" w:hAnsi="Times New Roman"/>
                <w:sz w:val="24"/>
                <w:szCs w:val="24"/>
                <w:lang w:val="uk-UA"/>
              </w:rPr>
            </w:pPr>
            <w:r w:rsidRPr="00B87E99">
              <w:rPr>
                <w:rFonts w:ascii="Times New Roman" w:hAnsi="Times New Roman"/>
                <w:sz w:val="24"/>
                <w:szCs w:val="24"/>
                <w:lang w:val="uk-UA"/>
              </w:rPr>
              <w:t>5</w:t>
            </w:r>
          </w:p>
        </w:tc>
      </w:tr>
      <w:tr w:rsidR="00A024CD" w:rsidRPr="00B87E99" w:rsidTr="00BE3184">
        <w:trPr>
          <w:trHeight w:val="303"/>
        </w:trPr>
        <w:tc>
          <w:tcPr>
            <w:tcW w:w="15134" w:type="dxa"/>
            <w:gridSpan w:val="7"/>
          </w:tcPr>
          <w:p w:rsidR="00A024CD" w:rsidRPr="00B87E99" w:rsidRDefault="00A024CD" w:rsidP="00A31AC0">
            <w:pPr>
              <w:spacing w:after="0" w:line="240" w:lineRule="auto"/>
              <w:jc w:val="center"/>
              <w:rPr>
                <w:rFonts w:ascii="Times New Roman" w:hAnsi="Times New Roman"/>
                <w:b/>
                <w:sz w:val="24"/>
                <w:szCs w:val="24"/>
                <w:lang w:val="uk-UA"/>
              </w:rPr>
            </w:pPr>
            <w:r w:rsidRPr="00B87E99">
              <w:rPr>
                <w:rFonts w:ascii="Times New Roman" w:hAnsi="Times New Roman"/>
                <w:b/>
                <w:sz w:val="24"/>
                <w:szCs w:val="24"/>
                <w:lang w:val="uk-UA"/>
              </w:rPr>
              <w:t>І. Реалізація іміджевої стратегії області</w:t>
            </w:r>
          </w:p>
        </w:tc>
      </w:tr>
      <w:tr w:rsidR="00A024CD" w:rsidRPr="00B87E99" w:rsidTr="009E19C1">
        <w:trPr>
          <w:trHeight w:val="2208"/>
        </w:trPr>
        <w:tc>
          <w:tcPr>
            <w:tcW w:w="594" w:type="dxa"/>
            <w:gridSpan w:val="2"/>
          </w:tcPr>
          <w:p w:rsidR="00A024CD" w:rsidRPr="00AF4234" w:rsidRDefault="00A024CD" w:rsidP="00A31AC0">
            <w:pPr>
              <w:pStyle w:val="ab"/>
              <w:numPr>
                <w:ilvl w:val="0"/>
                <w:numId w:val="1"/>
              </w:numPr>
              <w:spacing w:after="0"/>
              <w:ind w:left="426" w:hanging="426"/>
              <w:jc w:val="center"/>
              <w:rPr>
                <w:rFonts w:ascii="Times New Roman" w:hAnsi="Times New Roman"/>
                <w:sz w:val="24"/>
                <w:szCs w:val="24"/>
                <w:lang w:val="uk-UA"/>
              </w:rPr>
            </w:pP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Виготовлення та оновлення презентаційних матеріалів про потенціал області </w:t>
            </w:r>
          </w:p>
          <w:p w:rsidR="00A024CD" w:rsidRPr="00B87E99" w:rsidRDefault="00A024CD" w:rsidP="00A31AC0">
            <w:pPr>
              <w:spacing w:after="0" w:line="240" w:lineRule="auto"/>
              <w:jc w:val="both"/>
              <w:rPr>
                <w:rFonts w:ascii="Times New Roman" w:hAnsi="Times New Roman"/>
                <w:sz w:val="24"/>
                <w:szCs w:val="24"/>
                <w:lang w:val="uk-UA"/>
              </w:rPr>
            </w:pP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BE3184">
            <w:pPr>
              <w:spacing w:after="0" w:line="240" w:lineRule="auto"/>
              <w:jc w:val="both"/>
              <w:rPr>
                <w:rFonts w:ascii="Times New Roman" w:hAnsi="Times New Roman"/>
                <w:sz w:val="24"/>
                <w:szCs w:val="24"/>
                <w:lang w:val="uk-UA"/>
              </w:rPr>
            </w:pPr>
          </w:p>
        </w:tc>
        <w:tc>
          <w:tcPr>
            <w:tcW w:w="7090" w:type="dxa"/>
          </w:tcPr>
          <w:p w:rsidR="00A024CD" w:rsidRPr="00B87E99" w:rsidRDefault="00A024CD" w:rsidP="0038575C">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38575C">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Розроблено та виготовлено презентаційний двомовний буклет про потенціал області </w:t>
            </w:r>
            <w:r w:rsidRPr="00B87E99">
              <w:rPr>
                <w:rFonts w:ascii="Times New Roman" w:hAnsi="Times New Roman"/>
                <w:b/>
                <w:sz w:val="24"/>
                <w:szCs w:val="24"/>
                <w:lang w:val="uk-UA"/>
              </w:rPr>
              <w:t>«</w:t>
            </w:r>
            <w:r w:rsidRPr="00B87E99">
              <w:rPr>
                <w:rFonts w:ascii="Times New Roman" w:hAnsi="Times New Roman"/>
                <w:sz w:val="24"/>
                <w:szCs w:val="24"/>
                <w:lang w:val="uk-UA"/>
              </w:rPr>
              <w:t xml:space="preserve">Херсонщина – синергія перспектив», який поширено середу часників ІІІ </w:t>
            </w:r>
            <w:proofErr w:type="spellStart"/>
            <w:r w:rsidRPr="00B87E99">
              <w:rPr>
                <w:rFonts w:ascii="Times New Roman" w:hAnsi="Times New Roman"/>
                <w:sz w:val="24"/>
                <w:szCs w:val="24"/>
                <w:lang w:val="uk-UA"/>
              </w:rPr>
              <w:t>Балтійсько</w:t>
            </w:r>
            <w:proofErr w:type="spellEnd"/>
            <w:r w:rsidRPr="00B87E99">
              <w:rPr>
                <w:rFonts w:ascii="Times New Roman" w:hAnsi="Times New Roman"/>
                <w:sz w:val="24"/>
                <w:szCs w:val="24"/>
                <w:lang w:val="uk-UA"/>
              </w:rPr>
              <w:t>-Чорноморського економічного форуму 17 червня 2016 року та Міжнародного інвестиційного форуму «Таврійські горизонти», а також презентується представникам іноземних делегацій, які відвідують область.</w:t>
            </w:r>
          </w:p>
          <w:p w:rsidR="00A024CD" w:rsidRPr="00B87E99" w:rsidRDefault="00A024CD" w:rsidP="0038575C">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Оновлено та виготовлено «Інвестиційний паспорт Херсонщини 2016»</w:t>
            </w:r>
          </w:p>
        </w:tc>
      </w:tr>
      <w:tr w:rsidR="00A024CD" w:rsidRPr="00EA0259" w:rsidTr="009E19C1">
        <w:trPr>
          <w:trHeight w:val="1613"/>
        </w:trPr>
        <w:tc>
          <w:tcPr>
            <w:tcW w:w="594" w:type="dxa"/>
            <w:gridSpan w:val="2"/>
          </w:tcPr>
          <w:p w:rsidR="00A024CD" w:rsidRPr="00AF4234" w:rsidRDefault="00A024CD" w:rsidP="00A31AC0">
            <w:pPr>
              <w:pStyle w:val="ab"/>
              <w:numPr>
                <w:ilvl w:val="0"/>
                <w:numId w:val="1"/>
              </w:numPr>
              <w:spacing w:after="0"/>
              <w:ind w:left="426" w:hanging="426"/>
              <w:jc w:val="center"/>
              <w:rPr>
                <w:rFonts w:ascii="Times New Roman" w:hAnsi="Times New Roman"/>
                <w:sz w:val="24"/>
                <w:szCs w:val="24"/>
                <w:lang w:val="uk-UA"/>
              </w:rPr>
            </w:pP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Просування та модернізація Інвестиційного порталу </w:t>
            </w:r>
            <w:hyperlink r:id="rId7" w:history="1">
              <w:r w:rsidRPr="00B87E99">
                <w:rPr>
                  <w:rStyle w:val="a4"/>
                  <w:rFonts w:ascii="Times New Roman" w:hAnsi="Times New Roman"/>
                  <w:sz w:val="24"/>
                  <w:szCs w:val="24"/>
                  <w:lang w:val="uk-UA"/>
                </w:rPr>
                <w:t>www.invest.ks.ua</w:t>
              </w:r>
            </w:hyperlink>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38575C">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В стадії виконання.</w:t>
            </w:r>
          </w:p>
          <w:p w:rsidR="00A024CD" w:rsidRPr="00B87E99" w:rsidRDefault="00A024CD" w:rsidP="008A01F8">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Інвестиційний портал </w:t>
            </w:r>
            <w:hyperlink r:id="rId8" w:history="1">
              <w:r w:rsidRPr="00B87E99">
                <w:rPr>
                  <w:rStyle w:val="a4"/>
                  <w:rFonts w:ascii="Times New Roman" w:hAnsi="Times New Roman"/>
                  <w:sz w:val="24"/>
                  <w:szCs w:val="24"/>
                  <w:lang w:val="uk-UA"/>
                </w:rPr>
                <w:t>www.invest.ks.ua</w:t>
              </w:r>
            </w:hyperlink>
            <w:r w:rsidRPr="00B87E99">
              <w:t xml:space="preserve"> </w:t>
            </w:r>
            <w:r w:rsidRPr="00B87E99">
              <w:rPr>
                <w:rFonts w:ascii="Times New Roman" w:hAnsi="Times New Roman"/>
                <w:sz w:val="24"/>
                <w:szCs w:val="24"/>
                <w:lang w:val="uk-UA"/>
              </w:rPr>
              <w:t>було ліквідовано його розробником БА «</w:t>
            </w:r>
            <w:proofErr w:type="spellStart"/>
            <w:r w:rsidRPr="00B87E99">
              <w:rPr>
                <w:rFonts w:ascii="Times New Roman" w:hAnsi="Times New Roman"/>
                <w:sz w:val="24"/>
                <w:szCs w:val="24"/>
                <w:lang w:val="uk-UA"/>
              </w:rPr>
              <w:t>Грейдс</w:t>
            </w:r>
            <w:proofErr w:type="spellEnd"/>
            <w:r w:rsidRPr="00B87E99">
              <w:rPr>
                <w:rFonts w:ascii="Times New Roman" w:hAnsi="Times New Roman"/>
                <w:sz w:val="24"/>
                <w:szCs w:val="24"/>
                <w:lang w:val="uk-UA"/>
              </w:rPr>
              <w:t xml:space="preserve">» у зв’язку з технічними </w:t>
            </w:r>
            <w:proofErr w:type="spellStart"/>
            <w:r w:rsidRPr="00B87E99">
              <w:rPr>
                <w:rFonts w:ascii="Times New Roman" w:hAnsi="Times New Roman"/>
                <w:sz w:val="24"/>
                <w:szCs w:val="24"/>
                <w:lang w:val="uk-UA"/>
              </w:rPr>
              <w:t>несправностями</w:t>
            </w:r>
            <w:proofErr w:type="spellEnd"/>
            <w:r w:rsidRPr="00B87E99">
              <w:rPr>
                <w:rFonts w:ascii="Times New Roman" w:hAnsi="Times New Roman"/>
                <w:sz w:val="24"/>
                <w:szCs w:val="24"/>
                <w:lang w:val="uk-UA"/>
              </w:rPr>
              <w:t xml:space="preserve">. Наразі в стадії розробки знаходиться новий інвестиційний портал Херсонщини (investinkherson.gov.ua), який міститиме в собі інтерактивну карту вільних земельних ділянок та характеристику інвестиційних проектів області </w:t>
            </w:r>
          </w:p>
        </w:tc>
      </w:tr>
      <w:tr w:rsidR="00A024CD" w:rsidRPr="00EA0259" w:rsidTr="003B5904">
        <w:trPr>
          <w:trHeight w:val="2798"/>
        </w:trPr>
        <w:tc>
          <w:tcPr>
            <w:tcW w:w="594" w:type="dxa"/>
            <w:gridSpan w:val="2"/>
          </w:tcPr>
          <w:p w:rsidR="00A024CD" w:rsidRPr="00AF4234" w:rsidRDefault="00A024CD" w:rsidP="00A31AC0">
            <w:pPr>
              <w:pStyle w:val="ab"/>
              <w:numPr>
                <w:ilvl w:val="0"/>
                <w:numId w:val="1"/>
              </w:numPr>
              <w:spacing w:after="0"/>
              <w:ind w:left="426" w:hanging="426"/>
              <w:jc w:val="center"/>
              <w:rPr>
                <w:rFonts w:ascii="Times New Roman" w:hAnsi="Times New Roman"/>
                <w:sz w:val="24"/>
                <w:szCs w:val="24"/>
                <w:lang w:val="uk-UA"/>
              </w:rPr>
            </w:pP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Виготовлення та оновлення </w:t>
            </w:r>
            <w:proofErr w:type="spellStart"/>
            <w:r w:rsidRPr="00B87E99">
              <w:rPr>
                <w:rFonts w:ascii="Times New Roman" w:hAnsi="Times New Roman"/>
                <w:sz w:val="24"/>
                <w:szCs w:val="24"/>
                <w:lang w:val="uk-UA"/>
              </w:rPr>
              <w:t>промо-роліка</w:t>
            </w:r>
            <w:proofErr w:type="spellEnd"/>
            <w:r w:rsidRPr="00B87E99">
              <w:rPr>
                <w:rFonts w:ascii="Times New Roman" w:hAnsi="Times New Roman"/>
                <w:sz w:val="24"/>
                <w:szCs w:val="24"/>
                <w:lang w:val="uk-UA"/>
              </w:rPr>
              <w:t xml:space="preserve"> щодо потенціалу області</w:t>
            </w: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Департаменти облдержадміністрації: зовнішньоекономічної діяльності, туризму та курортів, з питань внутрішньої та інформаційної політики,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3B590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865255">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Розроблено </w:t>
            </w:r>
            <w:proofErr w:type="spellStart"/>
            <w:r w:rsidRPr="00B87E99">
              <w:rPr>
                <w:rFonts w:ascii="Times New Roman" w:hAnsi="Times New Roman"/>
                <w:sz w:val="24"/>
                <w:szCs w:val="24"/>
                <w:lang w:val="uk-UA"/>
              </w:rPr>
              <w:t>проморолік</w:t>
            </w:r>
            <w:proofErr w:type="spellEnd"/>
            <w:r w:rsidRPr="00B87E99">
              <w:rPr>
                <w:rFonts w:ascii="Times New Roman" w:hAnsi="Times New Roman"/>
                <w:sz w:val="24"/>
                <w:szCs w:val="24"/>
                <w:lang w:val="uk-UA"/>
              </w:rPr>
              <w:t xml:space="preserve"> про загальний потенціал Херсонщини, а також 3 галузевих </w:t>
            </w:r>
            <w:proofErr w:type="spellStart"/>
            <w:r w:rsidRPr="00B87E99">
              <w:rPr>
                <w:rFonts w:ascii="Times New Roman" w:hAnsi="Times New Roman"/>
                <w:sz w:val="24"/>
                <w:szCs w:val="24"/>
                <w:lang w:val="uk-UA"/>
              </w:rPr>
              <w:t>промороліка</w:t>
            </w:r>
            <w:proofErr w:type="spellEnd"/>
            <w:r w:rsidRPr="00B87E99">
              <w:rPr>
                <w:rFonts w:ascii="Times New Roman" w:hAnsi="Times New Roman"/>
                <w:sz w:val="24"/>
                <w:szCs w:val="24"/>
                <w:lang w:val="uk-UA"/>
              </w:rPr>
              <w:t xml:space="preserve"> про перспективні напрямки економічного розвитку Херсонщини, зокрема «Херсонщина туристична», «Промисловий, транспортно-логістичний та енергетичний потенціал Херсонщини», а також «Аграрна Херсонщина», які було продемонстровано під час </w:t>
            </w:r>
            <w:r w:rsidRPr="00B87E99">
              <w:rPr>
                <w:rFonts w:ascii="Times New Roman" w:hAnsi="Times New Roman"/>
                <w:sz w:val="24"/>
                <w:szCs w:val="24"/>
                <w:lang w:val="uk-UA"/>
              </w:rPr>
              <w:br/>
              <w:t xml:space="preserve">Х Міжнародного інвестиційного форуму «Таврійські горизонти: співпраця, інвестиції, економічний розвиток» </w:t>
            </w: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865964">
        <w:trPr>
          <w:trHeight w:val="2698"/>
        </w:trPr>
        <w:tc>
          <w:tcPr>
            <w:tcW w:w="594" w:type="dxa"/>
            <w:gridSpan w:val="2"/>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4.</w:t>
            </w: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Підтвердження рейтингу інвестиційної привабливості області в міжнародних рейтингових агенціях, замовлення досліджень, послуг з бізнес-планування, залучення  інвестицій </w:t>
            </w: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3B590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 стадії виконання. </w:t>
            </w:r>
          </w:p>
          <w:p w:rsidR="00A024CD" w:rsidRPr="00B87E99" w:rsidRDefault="00A024CD" w:rsidP="00B82395">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В рамках співпраці з ГО «Інститут економічних досліджень та політичних консультацій», яка виступає партнером Програми USAID «Лідерство в економічному врядуванні», розроблено та виготовлено «Експортний профіль Херсонської області 2016»,  який слугує своєрідною «дорожньою картою» для малого та середнього підприємництва Херсонщини, а також органів місцевої влади щодо підтримки та просування експорту, подолання нагальних проблем в даній галузі. Даний документ разом з додатком, присвяченим експортним комерційним пропозиціям та перспективним експортним групам області, представлено в рамках окремої панельної дискусії під час проведення Міжнародного інвестиційного форуму «Таврійські горизонти» у вересні поточного року</w:t>
            </w:r>
          </w:p>
        </w:tc>
      </w:tr>
      <w:tr w:rsidR="00A024CD" w:rsidRPr="00EA0259" w:rsidTr="00B56C96">
        <w:trPr>
          <w:trHeight w:val="814"/>
        </w:trPr>
        <w:tc>
          <w:tcPr>
            <w:tcW w:w="594" w:type="dxa"/>
            <w:gridSpan w:val="2"/>
            <w:vMerge w:val="restart"/>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5.</w:t>
            </w:r>
          </w:p>
        </w:tc>
        <w:tc>
          <w:tcPr>
            <w:tcW w:w="2589" w:type="dxa"/>
            <w:gridSpan w:val="2"/>
            <w:vMerge w:val="restart"/>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eastAsia="ru-RU"/>
              </w:rPr>
              <w:t xml:space="preserve">Створення та впровадження </w:t>
            </w:r>
            <w:r w:rsidRPr="00B87E99">
              <w:rPr>
                <w:rFonts w:ascii="Times New Roman" w:hAnsi="Times New Roman"/>
                <w:sz w:val="24"/>
                <w:szCs w:val="24"/>
                <w:lang w:val="uk-UA" w:eastAsia="ru-RU"/>
              </w:rPr>
              <w:lastRenderedPageBreak/>
              <w:t xml:space="preserve">соціально-рекламної програми підтримки регіонального товаровиробника на: ТВ, радіо, </w:t>
            </w:r>
            <w:proofErr w:type="spellStart"/>
            <w:r w:rsidRPr="00B87E99">
              <w:rPr>
                <w:rFonts w:ascii="Times New Roman" w:hAnsi="Times New Roman"/>
                <w:sz w:val="24"/>
                <w:szCs w:val="24"/>
                <w:lang w:val="uk-UA" w:eastAsia="ru-RU"/>
              </w:rPr>
              <w:t>білбордах</w:t>
            </w:r>
            <w:proofErr w:type="spellEnd"/>
            <w:r w:rsidRPr="00B87E99">
              <w:rPr>
                <w:rFonts w:ascii="Times New Roman" w:hAnsi="Times New Roman"/>
                <w:sz w:val="24"/>
                <w:szCs w:val="24"/>
                <w:lang w:val="uk-UA" w:eastAsia="ru-RU"/>
              </w:rPr>
              <w:t>, та ін.</w:t>
            </w:r>
          </w:p>
        </w:tc>
        <w:tc>
          <w:tcPr>
            <w:tcW w:w="3016" w:type="dxa"/>
            <w:vMerge w:val="restart"/>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 xml:space="preserve">Департаменти облдержадміністрації: </w:t>
            </w:r>
            <w:r w:rsidRPr="00B87E99">
              <w:rPr>
                <w:rFonts w:ascii="Times New Roman" w:hAnsi="Times New Roman"/>
                <w:sz w:val="24"/>
                <w:szCs w:val="24"/>
                <w:lang w:val="uk-UA"/>
              </w:rPr>
              <w:lastRenderedPageBreak/>
              <w:t>зовнішньоекономічної діяльності, туризму та курортів, з питань внутрішньої та інформаційної політики,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 xml:space="preserve">2016 – 2018 </w:t>
            </w:r>
          </w:p>
        </w:tc>
        <w:tc>
          <w:tcPr>
            <w:tcW w:w="7090" w:type="dxa"/>
            <w:vMerge w:val="restart"/>
          </w:tcPr>
          <w:p w:rsidR="00A024CD" w:rsidRPr="00B87E99" w:rsidRDefault="00A024CD" w:rsidP="003B590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3B5904">
            <w:pPr>
              <w:spacing w:after="0" w:line="240" w:lineRule="auto"/>
              <w:jc w:val="both"/>
              <w:rPr>
                <w:rFonts w:ascii="Times New Roman" w:hAnsi="Times New Roman"/>
                <w:sz w:val="24"/>
                <w:szCs w:val="24"/>
                <w:lang w:val="uk-UA"/>
              </w:rPr>
            </w:pPr>
            <w:proofErr w:type="spellStart"/>
            <w:r w:rsidRPr="00B87E99">
              <w:rPr>
                <w:rFonts w:ascii="Times New Roman" w:hAnsi="Times New Roman"/>
                <w:sz w:val="24"/>
                <w:szCs w:val="24"/>
                <w:lang w:val="uk-UA"/>
              </w:rPr>
              <w:t>Проморолік</w:t>
            </w:r>
            <w:proofErr w:type="spellEnd"/>
            <w:r w:rsidRPr="00B87E99">
              <w:rPr>
                <w:rFonts w:ascii="Times New Roman" w:hAnsi="Times New Roman"/>
                <w:sz w:val="24"/>
                <w:szCs w:val="24"/>
                <w:lang w:val="uk-UA"/>
              </w:rPr>
              <w:t xml:space="preserve"> про потенціал Херсонщини розповсюджено серед </w:t>
            </w:r>
            <w:r w:rsidRPr="00B87E99">
              <w:rPr>
                <w:rFonts w:ascii="Times New Roman" w:hAnsi="Times New Roman"/>
                <w:sz w:val="24"/>
                <w:szCs w:val="24"/>
                <w:lang w:val="uk-UA"/>
              </w:rPr>
              <w:lastRenderedPageBreak/>
              <w:t xml:space="preserve">місцевих та всеукраїнських ЗМІ, міжнародних організацій та дипломатичних місій, інвесторів </w:t>
            </w: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EA0259" w:rsidTr="009E19C1">
        <w:trPr>
          <w:trHeight w:val="2205"/>
        </w:trPr>
        <w:tc>
          <w:tcPr>
            <w:tcW w:w="594" w:type="dxa"/>
            <w:gridSpan w:val="2"/>
            <w:vMerge/>
          </w:tcPr>
          <w:p w:rsidR="00A024CD" w:rsidRPr="00B87E99" w:rsidRDefault="00A024CD" w:rsidP="00A31AC0">
            <w:pPr>
              <w:spacing w:after="0"/>
              <w:jc w:val="center"/>
              <w:rPr>
                <w:rFonts w:ascii="Times New Roman" w:hAnsi="Times New Roman"/>
                <w:sz w:val="24"/>
                <w:szCs w:val="24"/>
                <w:lang w:val="uk-UA"/>
              </w:rPr>
            </w:pPr>
          </w:p>
        </w:tc>
        <w:tc>
          <w:tcPr>
            <w:tcW w:w="2589" w:type="dxa"/>
            <w:gridSpan w:val="2"/>
            <w:vMerge/>
          </w:tcPr>
          <w:p w:rsidR="00A024CD" w:rsidRPr="00B87E99" w:rsidRDefault="00A024CD" w:rsidP="00A31AC0">
            <w:pPr>
              <w:spacing w:after="0" w:line="240" w:lineRule="auto"/>
              <w:jc w:val="both"/>
              <w:rPr>
                <w:rFonts w:ascii="Times New Roman" w:hAnsi="Times New Roman"/>
                <w:sz w:val="24"/>
                <w:szCs w:val="24"/>
                <w:lang w:val="uk-UA" w:eastAsia="ru-RU"/>
              </w:rPr>
            </w:pPr>
          </w:p>
        </w:tc>
        <w:tc>
          <w:tcPr>
            <w:tcW w:w="3016" w:type="dxa"/>
            <w:vMerge/>
          </w:tcPr>
          <w:p w:rsidR="00A024CD" w:rsidRPr="00B87E99" w:rsidRDefault="00A024CD" w:rsidP="00A31AC0">
            <w:pPr>
              <w:spacing w:after="0" w:line="240" w:lineRule="auto"/>
              <w:jc w:val="both"/>
              <w:rPr>
                <w:rFonts w:ascii="Times New Roman" w:hAnsi="Times New Roman"/>
                <w:sz w:val="24"/>
                <w:szCs w:val="24"/>
                <w:lang w:val="uk-UA"/>
              </w:rPr>
            </w:pP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p>
        </w:tc>
        <w:tc>
          <w:tcPr>
            <w:tcW w:w="7090" w:type="dxa"/>
            <w:vMerge/>
          </w:tcPr>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9E19C1">
        <w:trPr>
          <w:trHeight w:val="2208"/>
        </w:trPr>
        <w:tc>
          <w:tcPr>
            <w:tcW w:w="594" w:type="dxa"/>
            <w:gridSpan w:val="2"/>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6.</w:t>
            </w: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eastAsia="ru-RU"/>
              </w:rPr>
            </w:pPr>
            <w:r w:rsidRPr="00B87E99">
              <w:rPr>
                <w:rFonts w:ascii="Times New Roman" w:hAnsi="Times New Roman"/>
                <w:sz w:val="24"/>
                <w:szCs w:val="24"/>
                <w:lang w:val="uk-UA" w:eastAsia="ru-RU"/>
              </w:rPr>
              <w:t>Виготовлення  галузевих інвестиційних буклетів області</w:t>
            </w: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3B590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Не виконано у зв’язку з відсутністю фінансування заходу</w:t>
            </w: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6F4210">
        <w:trPr>
          <w:trHeight w:val="2415"/>
        </w:trPr>
        <w:tc>
          <w:tcPr>
            <w:tcW w:w="594" w:type="dxa"/>
            <w:gridSpan w:val="2"/>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7.</w:t>
            </w: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eastAsia="ru-RU"/>
              </w:rPr>
            </w:pPr>
            <w:r w:rsidRPr="00B87E99">
              <w:rPr>
                <w:rFonts w:ascii="Times New Roman" w:hAnsi="Times New Roman"/>
                <w:sz w:val="24"/>
                <w:szCs w:val="24"/>
                <w:lang w:val="uk-UA"/>
              </w:rPr>
              <w:t>Виготовлення та оновлення іміджевого мобільного виставкового стенда області для участі в національних і міжнародних виставкових заходах</w:t>
            </w: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Департаменти облдержадміністрації: зовнішньоекономічної діяльності, туризму та курортів, економічного розвитку та торгівлі,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2016 - 2018</w:t>
            </w:r>
          </w:p>
        </w:tc>
        <w:tc>
          <w:tcPr>
            <w:tcW w:w="7090" w:type="dxa"/>
          </w:tcPr>
          <w:p w:rsidR="00A024CD" w:rsidRPr="00B87E99" w:rsidRDefault="00A024CD" w:rsidP="000E07C2">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Не виконано у зв’язку з відсутністю фінансування заходу</w:t>
            </w: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6F4210">
        <w:trPr>
          <w:trHeight w:val="1932"/>
        </w:trPr>
        <w:tc>
          <w:tcPr>
            <w:tcW w:w="594" w:type="dxa"/>
            <w:gridSpan w:val="2"/>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8.</w:t>
            </w:r>
          </w:p>
        </w:tc>
        <w:tc>
          <w:tcPr>
            <w:tcW w:w="2589"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Розробка ескізів та виготовлення </w:t>
            </w:r>
            <w:proofErr w:type="spellStart"/>
            <w:r w:rsidRPr="00B87E99">
              <w:rPr>
                <w:rFonts w:ascii="Times New Roman" w:hAnsi="Times New Roman"/>
                <w:sz w:val="24"/>
                <w:szCs w:val="24"/>
                <w:lang w:val="uk-UA"/>
              </w:rPr>
              <w:t>брендової</w:t>
            </w:r>
            <w:proofErr w:type="spellEnd"/>
            <w:r w:rsidRPr="00B87E99">
              <w:rPr>
                <w:rFonts w:ascii="Times New Roman" w:hAnsi="Times New Roman"/>
                <w:sz w:val="24"/>
                <w:szCs w:val="24"/>
                <w:lang w:val="uk-UA"/>
              </w:rPr>
              <w:t xml:space="preserve"> сувенірної продукції з логотипами Херсонської області</w:t>
            </w:r>
          </w:p>
        </w:tc>
        <w:tc>
          <w:tcPr>
            <w:tcW w:w="3016"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управління культури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B56C96">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Не виконано у зв’язку з відсутністю фінансування заходу</w:t>
            </w: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BE3184">
        <w:trPr>
          <w:trHeight w:val="273"/>
        </w:trPr>
        <w:tc>
          <w:tcPr>
            <w:tcW w:w="15134" w:type="dxa"/>
            <w:gridSpan w:val="7"/>
          </w:tcPr>
          <w:p w:rsidR="00A024CD" w:rsidRPr="00B87E99" w:rsidRDefault="00A024CD" w:rsidP="00A31AC0">
            <w:pPr>
              <w:spacing w:after="0" w:line="240" w:lineRule="auto"/>
              <w:jc w:val="center"/>
              <w:rPr>
                <w:rFonts w:ascii="Times New Roman" w:hAnsi="Times New Roman"/>
                <w:b/>
                <w:sz w:val="24"/>
                <w:szCs w:val="24"/>
                <w:lang w:val="uk-UA"/>
              </w:rPr>
            </w:pPr>
            <w:r w:rsidRPr="00B87E99">
              <w:rPr>
                <w:rFonts w:ascii="Times New Roman" w:hAnsi="Times New Roman"/>
                <w:b/>
                <w:sz w:val="24"/>
                <w:szCs w:val="24"/>
                <w:lang w:val="uk-UA"/>
              </w:rPr>
              <w:t>ІІ. Забезпечення розвитку зовнішньоекономічної діяльності та розширення ринків збуту</w:t>
            </w:r>
          </w:p>
        </w:tc>
      </w:tr>
      <w:tr w:rsidR="00A024CD" w:rsidRPr="00B87E99" w:rsidTr="009E19C1">
        <w:trPr>
          <w:trHeight w:val="2864"/>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1.</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eastAsia="ru-RU"/>
              </w:rPr>
            </w:pPr>
            <w:r w:rsidRPr="00B87E99">
              <w:rPr>
                <w:rFonts w:ascii="Times New Roman" w:hAnsi="Times New Roman"/>
                <w:sz w:val="24"/>
                <w:szCs w:val="24"/>
                <w:lang w:val="uk-UA" w:eastAsia="ru-RU"/>
              </w:rPr>
              <w:t xml:space="preserve">Організація прес-турів, інтерв’ю, прес-клубів в області для представників зарубіжних засобів масової інформації, які працюють в Україні та за кордоном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Департаменти облдержадміністрації: з питань внутрішньої та інформаційної політики, зовнішньоекономічної діяльності, туризму та курортів, управління транспорту, дорожньої інфраструктури та зв’язку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4942CA">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В рамках перебування іноземних делегацій в Херсонській області протягом звітного періоду організовано ряд інформаційних турів для ознайомлення з потенціалом Херсонщини, зокрема для делегації Литовської Республіки у складі творчого колективу Народного театру </w:t>
            </w:r>
            <w:proofErr w:type="spellStart"/>
            <w:r w:rsidRPr="00B87E99">
              <w:rPr>
                <w:rFonts w:ascii="Times New Roman" w:hAnsi="Times New Roman"/>
                <w:sz w:val="24"/>
                <w:szCs w:val="24"/>
                <w:lang w:val="uk-UA"/>
              </w:rPr>
              <w:t>Пілайте</w:t>
            </w:r>
            <w:proofErr w:type="spellEnd"/>
            <w:r w:rsidRPr="00B87E99">
              <w:rPr>
                <w:rFonts w:ascii="Times New Roman" w:hAnsi="Times New Roman"/>
                <w:sz w:val="24"/>
                <w:szCs w:val="24"/>
                <w:lang w:val="uk-UA"/>
              </w:rPr>
              <w:t xml:space="preserve">, делегації Міжнародного </w:t>
            </w:r>
            <w:proofErr w:type="spellStart"/>
            <w:r w:rsidRPr="00B87E99">
              <w:rPr>
                <w:rFonts w:ascii="Times New Roman" w:hAnsi="Times New Roman"/>
                <w:sz w:val="24"/>
                <w:szCs w:val="24"/>
                <w:lang w:val="uk-UA"/>
              </w:rPr>
              <w:t>трейд</w:t>
            </w:r>
            <w:proofErr w:type="spellEnd"/>
            <w:r w:rsidRPr="00B87E99">
              <w:rPr>
                <w:rFonts w:ascii="Times New Roman" w:hAnsi="Times New Roman"/>
                <w:sz w:val="24"/>
                <w:szCs w:val="24"/>
                <w:lang w:val="uk-UA"/>
              </w:rPr>
              <w:t xml:space="preserve">-клубу в Україні, а також делегації провінції </w:t>
            </w:r>
            <w:proofErr w:type="spellStart"/>
            <w:r w:rsidRPr="00B87E99">
              <w:rPr>
                <w:rFonts w:ascii="Times New Roman" w:hAnsi="Times New Roman"/>
                <w:sz w:val="24"/>
                <w:szCs w:val="24"/>
                <w:lang w:val="uk-UA"/>
              </w:rPr>
              <w:t>Мерсін</w:t>
            </w:r>
            <w:proofErr w:type="spellEnd"/>
            <w:r w:rsidRPr="00B87E99">
              <w:rPr>
                <w:rFonts w:ascii="Times New Roman" w:hAnsi="Times New Roman"/>
                <w:sz w:val="24"/>
                <w:szCs w:val="24"/>
                <w:lang w:val="uk-UA"/>
              </w:rPr>
              <w:t xml:space="preserve"> (Туреччина).</w:t>
            </w:r>
          </w:p>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Також у рамках проведення ІХ Міжнародного інвестиційного форуму «Таврійські горизонти»30 вересня – 01 жовтня 2016 року організовано прес-тур для представників загальноукраїнських та місцевих ЗМІ</w:t>
            </w:r>
          </w:p>
        </w:tc>
      </w:tr>
      <w:tr w:rsidR="00A024CD" w:rsidRPr="00B87E99" w:rsidTr="004942CA">
        <w:trPr>
          <w:trHeight w:val="1665"/>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2.</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Поширення презентаційних матеріалів щодо інвестиційного та експортного потенціалу  області серед дипломатичних установ, торгово-економічних місій, торгових представництв України за кордоном</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b/>
                <w:sz w:val="24"/>
                <w:szCs w:val="24"/>
                <w:lang w:val="uk-UA"/>
              </w:rPr>
              <w:t>Виконується</w:t>
            </w:r>
            <w:r w:rsidRPr="00B87E99">
              <w:rPr>
                <w:rFonts w:ascii="Times New Roman" w:hAnsi="Times New Roman"/>
                <w:sz w:val="24"/>
                <w:szCs w:val="24"/>
                <w:lang w:val="uk-UA"/>
              </w:rPr>
              <w:t>.</w:t>
            </w:r>
          </w:p>
          <w:p w:rsidR="00A024CD" w:rsidRPr="00B87E99" w:rsidRDefault="00A024CD" w:rsidP="004942CA">
            <w:pPr>
              <w:spacing w:after="0" w:line="240" w:lineRule="auto"/>
              <w:ind w:firstLine="178"/>
              <w:jc w:val="both"/>
              <w:rPr>
                <w:rFonts w:ascii="Times New Roman" w:hAnsi="Times New Roman"/>
                <w:sz w:val="24"/>
                <w:szCs w:val="24"/>
                <w:lang w:val="uk-UA"/>
              </w:rPr>
            </w:pPr>
            <w:r w:rsidRPr="00B87E99">
              <w:rPr>
                <w:rFonts w:ascii="Times New Roman" w:hAnsi="Times New Roman"/>
                <w:sz w:val="24"/>
                <w:szCs w:val="24"/>
                <w:lang w:val="uk-UA"/>
              </w:rPr>
              <w:t xml:space="preserve">Протягом 2016 року організовано зустрічі та переговори керівництва обласної державної адміністрації з представниками іноземних делегацій та міжнародних організацій Латвії, Литви, Швеції, Болгарії, Молдови, Туреччини, Фінляндії, Нідерландів, Естонії, Індії, Ірану, Іраку, Молдови, США, Бельгії, Міжнародного Торгового Центру, Представництва ЄС в Україні, Європейської Академії Берліну, Європейського банку реконструкції та розвитку, Світового банку. Під час проведення зустрічей гостям було представлено інвестиційний та економічний потенціал області, започатковано перспективні ділові контакти. </w:t>
            </w:r>
          </w:p>
          <w:p w:rsidR="00A024CD" w:rsidRPr="00B87E99" w:rsidRDefault="00A024CD" w:rsidP="004942CA">
            <w:pPr>
              <w:spacing w:after="0" w:line="240" w:lineRule="auto"/>
              <w:ind w:firstLine="178"/>
              <w:jc w:val="both"/>
              <w:rPr>
                <w:rFonts w:ascii="Times New Roman" w:hAnsi="Times New Roman"/>
                <w:sz w:val="24"/>
                <w:szCs w:val="24"/>
                <w:lang w:val="uk-UA"/>
              </w:rPr>
            </w:pPr>
            <w:r w:rsidRPr="00B87E99">
              <w:rPr>
                <w:rFonts w:ascii="Times New Roman" w:hAnsi="Times New Roman"/>
                <w:sz w:val="24"/>
                <w:szCs w:val="24"/>
                <w:lang w:val="uk-UA"/>
              </w:rPr>
              <w:t xml:space="preserve">Під час проведення зустрічей гостям було представлено </w:t>
            </w:r>
            <w:r w:rsidRPr="00B87E99">
              <w:rPr>
                <w:rFonts w:ascii="Times New Roman" w:hAnsi="Times New Roman"/>
                <w:sz w:val="24"/>
                <w:szCs w:val="24"/>
                <w:lang w:val="uk-UA"/>
              </w:rPr>
              <w:lastRenderedPageBreak/>
              <w:t>інвестиційний паспорт та презентацію потенціалу області для подальшого детального ознайомлення.</w:t>
            </w:r>
          </w:p>
          <w:p w:rsidR="00A024CD" w:rsidRPr="00B87E99" w:rsidRDefault="00A024CD" w:rsidP="004942CA">
            <w:pPr>
              <w:spacing w:after="0" w:line="240" w:lineRule="auto"/>
              <w:ind w:firstLine="178"/>
              <w:jc w:val="both"/>
              <w:rPr>
                <w:rFonts w:ascii="Times New Roman" w:hAnsi="Times New Roman"/>
                <w:sz w:val="24"/>
                <w:szCs w:val="24"/>
                <w:lang w:val="uk-UA"/>
              </w:rPr>
            </w:pPr>
            <w:r w:rsidRPr="00B87E99">
              <w:rPr>
                <w:rFonts w:ascii="Times New Roman" w:hAnsi="Times New Roman"/>
                <w:sz w:val="24"/>
                <w:szCs w:val="24"/>
                <w:lang w:val="uk-UA"/>
              </w:rPr>
              <w:t>20 травня 2016 року у раках проведення Українсько-Польського бізнес-дня в області, який зібрав представників бізнесу Херсонщини та Польщі для встановлення прямих ділових контактів та поглиблення кооперації, відбулась презентація експортного та інвестиційного потенціалу Херсонщини для представників дипломатичних та ділових кіл Польщі.</w:t>
            </w:r>
          </w:p>
          <w:p w:rsidR="00A024CD" w:rsidRPr="00B87E99" w:rsidRDefault="00A024CD" w:rsidP="0087377F">
            <w:pPr>
              <w:spacing w:after="0" w:line="240" w:lineRule="auto"/>
              <w:ind w:firstLine="320"/>
              <w:jc w:val="both"/>
              <w:rPr>
                <w:rFonts w:ascii="Times New Roman" w:hAnsi="Times New Roman"/>
                <w:sz w:val="24"/>
                <w:szCs w:val="24"/>
                <w:lang w:val="uk-UA"/>
              </w:rPr>
            </w:pPr>
            <w:r w:rsidRPr="00B87E99">
              <w:rPr>
                <w:rFonts w:ascii="Times New Roman" w:hAnsi="Times New Roman"/>
                <w:sz w:val="24"/>
                <w:szCs w:val="24"/>
                <w:lang w:val="uk-UA"/>
              </w:rPr>
              <w:t>Оновлений презентаційний матеріал щодо інвестиційних можливостей області було поширено на спеціально виготовлених візитках-флешках у рамках проведення Міжнародного інвестиційного форуму «Таврійські горизонти»</w:t>
            </w:r>
          </w:p>
        </w:tc>
      </w:tr>
      <w:tr w:rsidR="00A024CD" w:rsidRPr="00EA0259" w:rsidTr="009E19C1">
        <w:trPr>
          <w:trHeight w:val="3036"/>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3.</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Участь офіційної делегації від області у міжнародних заходах, які проходять в Україні, забезпечення проведення презентації області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(координація), структурні підрозділи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2016 – 2018</w:t>
            </w:r>
          </w:p>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 разі надходження запрошень</w:t>
            </w:r>
          </w:p>
        </w:tc>
        <w:tc>
          <w:tcPr>
            <w:tcW w:w="7090" w:type="dxa"/>
          </w:tcPr>
          <w:p w:rsidR="00A024CD" w:rsidRPr="00AF4234" w:rsidRDefault="00A024CD" w:rsidP="004942CA">
            <w:pPr>
              <w:pStyle w:val="ab"/>
              <w:keepNext/>
              <w:widowControl w:val="0"/>
              <w:tabs>
                <w:tab w:val="left" w:pos="175"/>
              </w:tabs>
              <w:spacing w:after="0" w:line="240" w:lineRule="auto"/>
              <w:ind w:left="34"/>
              <w:jc w:val="both"/>
              <w:rPr>
                <w:rFonts w:ascii="Times New Roman" w:hAnsi="Times New Roman"/>
                <w:b/>
                <w:sz w:val="24"/>
                <w:szCs w:val="24"/>
                <w:lang w:val="uk-UA"/>
              </w:rPr>
            </w:pPr>
            <w:r w:rsidRPr="00AF4234">
              <w:rPr>
                <w:rFonts w:ascii="Times New Roman" w:hAnsi="Times New Roman"/>
                <w:b/>
                <w:sz w:val="24"/>
                <w:szCs w:val="24"/>
                <w:lang w:val="uk-UA"/>
              </w:rPr>
              <w:t xml:space="preserve">Виконується. </w:t>
            </w:r>
          </w:p>
          <w:p w:rsidR="00A024CD" w:rsidRPr="00AF4234" w:rsidRDefault="00A024CD" w:rsidP="004942CA">
            <w:pPr>
              <w:pStyle w:val="ab"/>
              <w:keepNext/>
              <w:widowControl w:val="0"/>
              <w:tabs>
                <w:tab w:val="left" w:pos="175"/>
              </w:tabs>
              <w:spacing w:after="0" w:line="240" w:lineRule="auto"/>
              <w:ind w:left="34"/>
              <w:jc w:val="both"/>
              <w:rPr>
                <w:rFonts w:ascii="Times New Roman" w:hAnsi="Times New Roman"/>
                <w:sz w:val="24"/>
                <w:szCs w:val="24"/>
                <w:lang w:val="uk-UA"/>
              </w:rPr>
            </w:pPr>
            <w:r w:rsidRPr="00AF4234">
              <w:rPr>
                <w:rFonts w:ascii="Times New Roman" w:hAnsi="Times New Roman"/>
                <w:sz w:val="24"/>
                <w:szCs w:val="24"/>
                <w:lang w:val="uk-UA"/>
              </w:rPr>
              <w:t>Протягом звітного періоду співробітники обласної державної адміністрації взяли участь у ряді заходів міжнародного характеру та мали можливість представити потенціал іноземним партнерам, зокрема під час:</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 xml:space="preserve">ІІ Національного форуму з підтримки експорту, який відбувся у </w:t>
            </w:r>
            <w:proofErr w:type="spellStart"/>
            <w:r w:rsidRPr="00AF4234">
              <w:rPr>
                <w:rFonts w:ascii="Times New Roman" w:hAnsi="Times New Roman"/>
                <w:sz w:val="24"/>
                <w:szCs w:val="24"/>
                <w:lang w:val="uk-UA"/>
              </w:rPr>
              <w:t>м.Києві</w:t>
            </w:r>
            <w:proofErr w:type="spellEnd"/>
            <w:r w:rsidRPr="00AF4234">
              <w:rPr>
                <w:rFonts w:ascii="Times New Roman" w:hAnsi="Times New Roman"/>
                <w:sz w:val="24"/>
                <w:szCs w:val="24"/>
                <w:lang w:val="uk-UA"/>
              </w:rPr>
              <w:t xml:space="preserve"> 27 квітня 2016 року;</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 xml:space="preserve">Міжнародної конференції «Блакитна економіка Чорного моря» в </w:t>
            </w:r>
            <w:proofErr w:type="spellStart"/>
            <w:r w:rsidRPr="00AF4234">
              <w:rPr>
                <w:rFonts w:ascii="Times New Roman" w:hAnsi="Times New Roman"/>
                <w:sz w:val="24"/>
                <w:szCs w:val="24"/>
                <w:lang w:val="uk-UA"/>
              </w:rPr>
              <w:t>м.Одеса</w:t>
            </w:r>
            <w:proofErr w:type="spellEnd"/>
            <w:r w:rsidRPr="00AF4234">
              <w:rPr>
                <w:rFonts w:ascii="Times New Roman" w:hAnsi="Times New Roman"/>
                <w:sz w:val="24"/>
                <w:szCs w:val="24"/>
                <w:lang w:val="uk-UA"/>
              </w:rPr>
              <w:t xml:space="preserve"> 14 червня 2016 року;</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 xml:space="preserve">Міжнародної туристичної виставки Uitt-2016 «Україна - подорожі та туризм» у </w:t>
            </w:r>
            <w:proofErr w:type="spellStart"/>
            <w:r w:rsidRPr="00AF4234">
              <w:rPr>
                <w:rFonts w:ascii="Times New Roman" w:hAnsi="Times New Roman"/>
                <w:sz w:val="24"/>
                <w:szCs w:val="24"/>
                <w:lang w:val="uk-UA"/>
              </w:rPr>
              <w:t>м.Києві</w:t>
            </w:r>
            <w:proofErr w:type="spellEnd"/>
            <w:r w:rsidRPr="00AF4234">
              <w:rPr>
                <w:rFonts w:ascii="Times New Roman" w:hAnsi="Times New Roman"/>
                <w:sz w:val="24"/>
                <w:szCs w:val="24"/>
                <w:lang w:val="uk-UA"/>
              </w:rPr>
              <w:t xml:space="preserve"> з 30 березня по 01 квітня</w:t>
            </w:r>
            <w:r w:rsidRPr="00AF4234">
              <w:rPr>
                <w:rFonts w:ascii="Times New Roman" w:hAnsi="Times New Roman"/>
                <w:sz w:val="24"/>
                <w:szCs w:val="24"/>
                <w:lang w:val="uk-UA"/>
              </w:rPr>
              <w:br/>
              <w:t>2016 року;</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Міжнародної туристичної виставки «EXPO-</w:t>
            </w:r>
            <w:proofErr w:type="spellStart"/>
            <w:r w:rsidRPr="00AF4234">
              <w:rPr>
                <w:rFonts w:ascii="Times New Roman" w:hAnsi="Times New Roman"/>
                <w:sz w:val="24"/>
                <w:szCs w:val="24"/>
                <w:lang w:val="uk-UA"/>
              </w:rPr>
              <w:t>Batumi</w:t>
            </w:r>
            <w:proofErr w:type="spellEnd"/>
            <w:r w:rsidRPr="00AF4234">
              <w:rPr>
                <w:rFonts w:ascii="Times New Roman" w:hAnsi="Times New Roman"/>
                <w:sz w:val="24"/>
                <w:szCs w:val="24"/>
                <w:lang w:val="uk-UA"/>
              </w:rPr>
              <w:t xml:space="preserve">» 13 травня 2016 року у </w:t>
            </w:r>
            <w:proofErr w:type="spellStart"/>
            <w:r w:rsidRPr="00AF4234">
              <w:rPr>
                <w:rFonts w:ascii="Times New Roman" w:hAnsi="Times New Roman"/>
                <w:sz w:val="24"/>
                <w:szCs w:val="24"/>
                <w:lang w:val="uk-UA"/>
              </w:rPr>
              <w:t>м.Батумі</w:t>
            </w:r>
            <w:proofErr w:type="spellEnd"/>
            <w:r w:rsidRPr="00AF4234">
              <w:rPr>
                <w:rFonts w:ascii="Times New Roman" w:hAnsi="Times New Roman"/>
                <w:sz w:val="24"/>
                <w:szCs w:val="24"/>
                <w:lang w:val="uk-UA"/>
              </w:rPr>
              <w:t>;</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Міжнародного інвестиційного форуму «Тернопільщина INVEST-2016» у м. Тернополі 19-20 травня 2016 року;</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 xml:space="preserve">І Туристичного фестивалю-ярмарку в </w:t>
            </w:r>
            <w:proofErr w:type="spellStart"/>
            <w:r w:rsidRPr="00AF4234">
              <w:rPr>
                <w:rFonts w:ascii="Times New Roman" w:hAnsi="Times New Roman"/>
                <w:sz w:val="24"/>
                <w:szCs w:val="24"/>
                <w:lang w:val="uk-UA"/>
              </w:rPr>
              <w:t>м.Запоріжжі</w:t>
            </w:r>
            <w:proofErr w:type="spellEnd"/>
            <w:r w:rsidRPr="00AF4234">
              <w:rPr>
                <w:rFonts w:ascii="Times New Roman" w:hAnsi="Times New Roman"/>
                <w:sz w:val="24"/>
                <w:szCs w:val="24"/>
                <w:lang w:val="uk-UA"/>
              </w:rPr>
              <w:t xml:space="preserve"> 21 травня 2016 року;</w:t>
            </w:r>
          </w:p>
          <w:p w:rsidR="00A024CD" w:rsidRPr="00AF4234" w:rsidRDefault="00A024CD" w:rsidP="004942CA">
            <w:pPr>
              <w:pStyle w:val="ab"/>
              <w:keepNext/>
              <w:widowControl w:val="0"/>
              <w:numPr>
                <w:ilvl w:val="0"/>
                <w:numId w:val="3"/>
              </w:numPr>
              <w:tabs>
                <w:tab w:val="left" w:pos="175"/>
                <w:tab w:val="left" w:pos="461"/>
              </w:tabs>
              <w:spacing w:after="0" w:line="240" w:lineRule="auto"/>
              <w:ind w:left="34" w:firstLine="286"/>
              <w:jc w:val="both"/>
              <w:rPr>
                <w:rFonts w:ascii="Times New Roman" w:hAnsi="Times New Roman"/>
                <w:sz w:val="24"/>
                <w:szCs w:val="24"/>
                <w:lang w:val="uk-UA"/>
              </w:rPr>
            </w:pPr>
            <w:r w:rsidRPr="00AF4234">
              <w:rPr>
                <w:rFonts w:ascii="Times New Roman" w:hAnsi="Times New Roman"/>
                <w:sz w:val="24"/>
                <w:szCs w:val="24"/>
                <w:lang w:val="uk-UA"/>
              </w:rPr>
              <w:t>Київського міжнародного економічного форуму</w:t>
            </w:r>
            <w:r w:rsidRPr="00AF4234">
              <w:rPr>
                <w:rFonts w:ascii="Times New Roman" w:hAnsi="Times New Roman"/>
                <w:sz w:val="24"/>
                <w:szCs w:val="24"/>
                <w:lang w:val="uk-UA"/>
              </w:rPr>
              <w:br/>
            </w:r>
            <w:r w:rsidRPr="00AF4234">
              <w:rPr>
                <w:rFonts w:ascii="Times New Roman" w:hAnsi="Times New Roman"/>
                <w:sz w:val="24"/>
                <w:szCs w:val="24"/>
                <w:lang w:val="uk-UA"/>
              </w:rPr>
              <w:lastRenderedPageBreak/>
              <w:t>06 – 07 жовтня 2016 року.</w:t>
            </w:r>
          </w:p>
          <w:p w:rsidR="00A024CD" w:rsidRPr="00B87E99" w:rsidRDefault="00A024CD" w:rsidP="0039039B">
            <w:pPr>
              <w:keepNext/>
              <w:widowControl w:val="0"/>
              <w:tabs>
                <w:tab w:val="left" w:pos="175"/>
              </w:tabs>
              <w:spacing w:after="0" w:line="240" w:lineRule="auto"/>
              <w:jc w:val="both"/>
              <w:rPr>
                <w:rFonts w:ascii="Times New Roman" w:hAnsi="Times New Roman"/>
                <w:sz w:val="27"/>
                <w:szCs w:val="27"/>
                <w:lang w:val="uk-UA"/>
              </w:rPr>
            </w:pPr>
            <w:r w:rsidRPr="00B87E99">
              <w:rPr>
                <w:rFonts w:ascii="Times New Roman" w:hAnsi="Times New Roman"/>
                <w:sz w:val="24"/>
                <w:szCs w:val="24"/>
                <w:lang w:val="uk-UA"/>
              </w:rPr>
              <w:t xml:space="preserve">13 жовтня 2016 року делегація Херсонщини на чолі з головою облдержадміністрації взяла участь у 8-му Міжнародному форумі сталої енергетики. Під час заходу учасникам було представлено презентацію енергетичного потенціалу </w:t>
            </w:r>
            <w:proofErr w:type="spellStart"/>
            <w:r w:rsidRPr="00B87E99">
              <w:rPr>
                <w:rFonts w:ascii="Times New Roman" w:hAnsi="Times New Roman"/>
                <w:sz w:val="24"/>
                <w:szCs w:val="24"/>
                <w:lang w:val="uk-UA"/>
              </w:rPr>
              <w:t>Херсонщини.За</w:t>
            </w:r>
            <w:proofErr w:type="spellEnd"/>
            <w:r w:rsidRPr="00B87E99">
              <w:rPr>
                <w:rFonts w:ascii="Times New Roman" w:hAnsi="Times New Roman"/>
                <w:sz w:val="24"/>
                <w:szCs w:val="24"/>
                <w:lang w:val="uk-UA"/>
              </w:rPr>
              <w:t xml:space="preserve"> результатами участі укладено меморандум з німецькою компанією RECOM, в рамках якого протягом наступних двох років здійснюватиметься будівництво сонячних електростанцій на території області.</w:t>
            </w:r>
          </w:p>
          <w:p w:rsidR="00A024CD" w:rsidRPr="00B87E99" w:rsidRDefault="00A024CD" w:rsidP="006F2B00">
            <w:pPr>
              <w:tabs>
                <w:tab w:val="left" w:pos="461"/>
              </w:tabs>
              <w:spacing w:after="0" w:line="240" w:lineRule="auto"/>
              <w:ind w:firstLine="286"/>
              <w:jc w:val="both"/>
              <w:rPr>
                <w:rFonts w:ascii="Times New Roman" w:hAnsi="Times New Roman"/>
                <w:sz w:val="24"/>
                <w:szCs w:val="24"/>
                <w:lang w:val="uk-UA"/>
              </w:rPr>
            </w:pPr>
            <w:r w:rsidRPr="00B87E99">
              <w:rPr>
                <w:rFonts w:ascii="Times New Roman" w:hAnsi="Times New Roman"/>
                <w:sz w:val="24"/>
                <w:szCs w:val="24"/>
                <w:lang w:val="uk-UA"/>
              </w:rPr>
              <w:t>26 жовтня 2016 року представниками обласної державної адміністрації забезпечено офіційне відвідування спеціалізованої виставки експортного потенціалу Ісламської Республіки Іран IRANEXPO. Зокрема, під час здійсненого візиту делегацією від Херсонської області забезпечено  участь у роботі колективного стенду Херсонщини - єдиного стенду українського регіону, представленого на даному заході, а також визначено перспективи щодо встановлення подальшого економічного та інвестиційного співробітництва під час проведених перемовин  з представниками іранської делегації.</w:t>
            </w:r>
          </w:p>
          <w:p w:rsidR="00A024CD" w:rsidRPr="00B87E99" w:rsidRDefault="00A024CD" w:rsidP="006F2B00">
            <w:pPr>
              <w:tabs>
                <w:tab w:val="left" w:pos="461"/>
              </w:tabs>
              <w:spacing w:after="0" w:line="240" w:lineRule="auto"/>
              <w:ind w:firstLine="286"/>
              <w:jc w:val="both"/>
              <w:rPr>
                <w:rFonts w:ascii="Times New Roman" w:hAnsi="Times New Roman"/>
                <w:sz w:val="24"/>
                <w:szCs w:val="24"/>
                <w:lang w:val="uk-UA"/>
              </w:rPr>
            </w:pPr>
            <w:r w:rsidRPr="00B87E99">
              <w:rPr>
                <w:rFonts w:ascii="Times New Roman" w:hAnsi="Times New Roman"/>
                <w:sz w:val="24"/>
                <w:szCs w:val="24"/>
                <w:lang w:val="uk-UA"/>
              </w:rPr>
              <w:t xml:space="preserve">За результатами здійсненого візиту між Херсонською обласною державною адміністрацією та адміністрацією провінції </w:t>
            </w:r>
            <w:proofErr w:type="spellStart"/>
            <w:r w:rsidRPr="00B87E99">
              <w:rPr>
                <w:rFonts w:ascii="Times New Roman" w:hAnsi="Times New Roman"/>
                <w:sz w:val="24"/>
                <w:szCs w:val="24"/>
                <w:lang w:val="uk-UA"/>
              </w:rPr>
              <w:t>Альборз</w:t>
            </w:r>
            <w:proofErr w:type="spellEnd"/>
            <w:r w:rsidRPr="00B87E99">
              <w:rPr>
                <w:rFonts w:ascii="Times New Roman" w:hAnsi="Times New Roman"/>
                <w:sz w:val="24"/>
                <w:szCs w:val="24"/>
                <w:lang w:val="uk-UA"/>
              </w:rPr>
              <w:t xml:space="preserve"> (Іран) було укладено  Меморандум про взаєморозуміння</w:t>
            </w:r>
          </w:p>
        </w:tc>
      </w:tr>
      <w:tr w:rsidR="00A024CD" w:rsidRPr="00EA0259" w:rsidTr="004D2079">
        <w:trPr>
          <w:trHeight w:val="2816"/>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4.</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Забезпечення візитів бізнес-місій країн світу до області та проведення спільних заходів торгово-економічного та інвестиційного спрямування</w:t>
            </w:r>
          </w:p>
        </w:tc>
        <w:tc>
          <w:tcPr>
            <w:tcW w:w="3026" w:type="dxa"/>
            <w:gridSpan w:val="2"/>
            <w:vMerge w:val="restart"/>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структурні підрозділи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 разі встановлення домовленостей</w:t>
            </w:r>
          </w:p>
        </w:tc>
        <w:tc>
          <w:tcPr>
            <w:tcW w:w="7090" w:type="dxa"/>
          </w:tcPr>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b/>
                <w:sz w:val="24"/>
                <w:szCs w:val="24"/>
                <w:lang w:val="uk-UA"/>
              </w:rPr>
              <w:t>Виконується.</w:t>
            </w:r>
          </w:p>
          <w:p w:rsidR="00A024CD" w:rsidRPr="00B87E99" w:rsidRDefault="00A024CD" w:rsidP="004356E4">
            <w:pPr>
              <w:spacing w:after="0" w:line="240" w:lineRule="auto"/>
              <w:ind w:firstLine="320"/>
              <w:jc w:val="both"/>
              <w:rPr>
                <w:rFonts w:ascii="Times New Roman" w:hAnsi="Times New Roman"/>
                <w:sz w:val="24"/>
                <w:szCs w:val="24"/>
                <w:lang w:val="uk-UA"/>
              </w:rPr>
            </w:pPr>
            <w:r w:rsidRPr="00B87E99">
              <w:rPr>
                <w:rFonts w:ascii="Times New Roman" w:hAnsi="Times New Roman"/>
                <w:sz w:val="24"/>
                <w:szCs w:val="24"/>
                <w:lang w:val="uk-UA"/>
              </w:rPr>
              <w:t xml:space="preserve">Забезпечено організацію візитів бізнес-місій країн світу до області та проведення спільних заходів торгово-економічного та інвестиційного спрямування, у тому числі Торгово-промислової палати </w:t>
            </w:r>
            <w:proofErr w:type="spellStart"/>
            <w:r w:rsidRPr="00B87E99">
              <w:rPr>
                <w:rFonts w:ascii="Times New Roman" w:hAnsi="Times New Roman"/>
                <w:sz w:val="24"/>
                <w:szCs w:val="24"/>
                <w:lang w:val="uk-UA"/>
              </w:rPr>
              <w:t>м.Басра</w:t>
            </w:r>
            <w:proofErr w:type="spellEnd"/>
            <w:r w:rsidRPr="00B87E99">
              <w:rPr>
                <w:rFonts w:ascii="Times New Roman" w:hAnsi="Times New Roman"/>
                <w:sz w:val="24"/>
                <w:szCs w:val="24"/>
                <w:lang w:val="uk-UA"/>
              </w:rPr>
              <w:t xml:space="preserve"> (Ірак), Польсько-Української господарчої палати та Міжнародного товариства польських підприємців в Україні, Асоціації промисловців </w:t>
            </w:r>
            <w:proofErr w:type="spellStart"/>
            <w:r w:rsidRPr="00B87E99">
              <w:rPr>
                <w:rFonts w:ascii="Times New Roman" w:hAnsi="Times New Roman"/>
                <w:sz w:val="24"/>
                <w:szCs w:val="24"/>
                <w:lang w:val="uk-UA"/>
              </w:rPr>
              <w:t>м.Падуя</w:t>
            </w:r>
            <w:proofErr w:type="spellEnd"/>
            <w:r w:rsidRPr="00B87E99">
              <w:rPr>
                <w:rFonts w:ascii="Times New Roman" w:hAnsi="Times New Roman"/>
                <w:sz w:val="24"/>
                <w:szCs w:val="24"/>
                <w:lang w:val="uk-UA"/>
              </w:rPr>
              <w:t xml:space="preserve"> (Італія), Комітету агропромислового комплексу провінції Ісфахан (Іран), делегації Фінляндії на чолі з Міністром зовнішньої торгівлі та розвитку Фінляндії</w:t>
            </w:r>
          </w:p>
        </w:tc>
      </w:tr>
      <w:tr w:rsidR="00A024CD" w:rsidRPr="00B87E99" w:rsidTr="004D2079">
        <w:trPr>
          <w:trHeight w:val="548"/>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5.</w:t>
            </w:r>
          </w:p>
          <w:p w:rsidR="00A024CD" w:rsidRPr="00B87E99" w:rsidRDefault="00A024CD" w:rsidP="00A31AC0">
            <w:pPr>
              <w:spacing w:after="0"/>
              <w:rPr>
                <w:rFonts w:ascii="Times New Roman" w:hAnsi="Times New Roman"/>
                <w:sz w:val="24"/>
                <w:szCs w:val="24"/>
                <w:lang w:val="uk-UA"/>
              </w:rPr>
            </w:pPr>
          </w:p>
          <w:p w:rsidR="00A024CD" w:rsidRPr="00B87E99" w:rsidRDefault="00A024CD" w:rsidP="00A31AC0">
            <w:pPr>
              <w:spacing w:after="0"/>
              <w:rPr>
                <w:rFonts w:ascii="Times New Roman" w:hAnsi="Times New Roman"/>
                <w:sz w:val="24"/>
                <w:szCs w:val="24"/>
                <w:lang w:val="uk-UA"/>
              </w:rPr>
            </w:pPr>
          </w:p>
          <w:p w:rsidR="00A024CD" w:rsidRPr="00B87E99" w:rsidRDefault="00A024CD" w:rsidP="00A31AC0">
            <w:pPr>
              <w:spacing w:after="0"/>
              <w:rPr>
                <w:rFonts w:ascii="Times New Roman" w:hAnsi="Times New Roman"/>
                <w:sz w:val="24"/>
                <w:szCs w:val="24"/>
                <w:lang w:val="uk-UA"/>
              </w:rPr>
            </w:pP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Організаційна робота щодо забезпечення представництва області на спеціалізованих </w:t>
            </w:r>
          </w:p>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міжнародних форумах, </w:t>
            </w:r>
            <w:proofErr w:type="spellStart"/>
            <w:r w:rsidRPr="00B87E99">
              <w:rPr>
                <w:rFonts w:ascii="Times New Roman" w:hAnsi="Times New Roman"/>
                <w:sz w:val="24"/>
                <w:szCs w:val="24"/>
                <w:lang w:val="uk-UA"/>
              </w:rPr>
              <w:t>роуд</w:t>
            </w:r>
            <w:proofErr w:type="spellEnd"/>
            <w:r w:rsidRPr="00B87E99">
              <w:rPr>
                <w:rFonts w:ascii="Times New Roman" w:hAnsi="Times New Roman"/>
                <w:sz w:val="24"/>
                <w:szCs w:val="24"/>
                <w:lang w:val="uk-UA"/>
              </w:rPr>
              <w:t>-шоу, конференціях, виставках</w:t>
            </w:r>
          </w:p>
        </w:tc>
        <w:tc>
          <w:tcPr>
            <w:tcW w:w="3026" w:type="dxa"/>
            <w:gridSpan w:val="2"/>
            <w:vMerge/>
          </w:tcPr>
          <w:p w:rsidR="00A024CD" w:rsidRPr="00B87E99" w:rsidRDefault="00A024CD" w:rsidP="00A31AC0">
            <w:pPr>
              <w:spacing w:after="0" w:line="240" w:lineRule="auto"/>
              <w:jc w:val="both"/>
              <w:rPr>
                <w:rFonts w:ascii="Times New Roman" w:hAnsi="Times New Roman"/>
                <w:sz w:val="24"/>
                <w:szCs w:val="24"/>
                <w:lang w:val="uk-UA"/>
              </w:rPr>
            </w:pP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4942CA">
            <w:pPr>
              <w:tabs>
                <w:tab w:val="left" w:pos="426"/>
                <w:tab w:val="left" w:pos="709"/>
                <w:tab w:val="left" w:pos="4680"/>
              </w:tabs>
              <w:spacing w:after="0" w:line="240" w:lineRule="auto"/>
              <w:ind w:firstLine="317"/>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4942CA">
            <w:pPr>
              <w:tabs>
                <w:tab w:val="left" w:pos="426"/>
                <w:tab w:val="left" w:pos="709"/>
                <w:tab w:val="left" w:pos="4680"/>
              </w:tabs>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З 30 березня по 01 квітня в </w:t>
            </w:r>
            <w:proofErr w:type="spellStart"/>
            <w:r w:rsidRPr="00B87E99">
              <w:rPr>
                <w:rFonts w:ascii="Times New Roman" w:hAnsi="Times New Roman"/>
                <w:sz w:val="24"/>
                <w:szCs w:val="24"/>
                <w:lang w:val="uk-UA"/>
              </w:rPr>
              <w:t>м.Київ</w:t>
            </w:r>
            <w:proofErr w:type="spellEnd"/>
            <w:r w:rsidRPr="00B87E99">
              <w:rPr>
                <w:rFonts w:ascii="Times New Roman" w:hAnsi="Times New Roman"/>
                <w:sz w:val="24"/>
                <w:szCs w:val="24"/>
                <w:lang w:val="uk-UA"/>
              </w:rPr>
              <w:t xml:space="preserve"> проходила Міжнародна туристична виставка UITT 2015 «Україна – подорожі та туризм». Окремим стендом на виставці було презентована експозиція «Херсонщина туристична», на якій була представлена інформація про курортно-туристичний потенціал регіону, а саме: можливості відпочинку, оздоровлення, рекреації на побережжі Чорного та Азовського морів, екологічного та сільського зеленого туризму, пізнавального, водного, молодіжного активного видів туризму. </w:t>
            </w:r>
          </w:p>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У рамках виставки 30 березня в інформаційному агентстві Інтерфакс-Україна відбулась прес-конференція на тему: «Херсонщина туристична - альтернатива відпочинку у Криму».</w:t>
            </w:r>
          </w:p>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04 – 06 жовтня 2016 року туристичний потенціал Херсонщини було презентовано в рамках 23-го Міжнародного туристичного салону «Україна» UITM 2016.</w:t>
            </w:r>
          </w:p>
          <w:p w:rsidR="00A024CD" w:rsidRPr="00B87E99" w:rsidRDefault="00A024CD" w:rsidP="004942CA">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15 – 17 жовтня 2016 року під час Львівського міжнародного форуму індустрії туризму та гостинності Херсонщина була представлена презентаційним стендом з інформацією щодо основних туристичних перлин області для внутрішніх та іноземних туристів</w:t>
            </w:r>
          </w:p>
        </w:tc>
      </w:tr>
      <w:tr w:rsidR="00A024CD" w:rsidRPr="00B87E99" w:rsidTr="003A2DE7">
        <w:trPr>
          <w:trHeight w:val="247"/>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6.</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Проведення переговорів з органами виконавчої влади провінції </w:t>
            </w:r>
            <w:proofErr w:type="spellStart"/>
            <w:r w:rsidRPr="00B87E99">
              <w:rPr>
                <w:rFonts w:ascii="Times New Roman" w:hAnsi="Times New Roman"/>
                <w:sz w:val="24"/>
                <w:szCs w:val="24"/>
                <w:lang w:val="uk-UA"/>
              </w:rPr>
              <w:t>Зонгулдак</w:t>
            </w:r>
            <w:proofErr w:type="spellEnd"/>
            <w:r w:rsidRPr="00B87E99">
              <w:rPr>
                <w:rFonts w:ascii="Times New Roman" w:hAnsi="Times New Roman"/>
                <w:sz w:val="24"/>
                <w:szCs w:val="24"/>
                <w:lang w:val="uk-UA"/>
              </w:rPr>
              <w:t xml:space="preserve"> (Турецька Республіка) щодо відновлення поромного сполучення із залученням відповідних центральних органів виконавчої влади України і Туреччини</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управління транспорту, дорожньої інфраструктури та зв’язку облдержадміністрації, 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торговельний порт»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2016</w:t>
            </w:r>
          </w:p>
        </w:tc>
        <w:tc>
          <w:tcPr>
            <w:tcW w:w="7090" w:type="dxa"/>
          </w:tcPr>
          <w:p w:rsidR="00A024CD" w:rsidRPr="00B87E99" w:rsidRDefault="00A024CD" w:rsidP="004356E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4356E4">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У 2016 році відновлено поромне сполучення Скадовськ – </w:t>
            </w:r>
            <w:proofErr w:type="spellStart"/>
            <w:r w:rsidRPr="00B87E99">
              <w:rPr>
                <w:rFonts w:ascii="Times New Roman" w:hAnsi="Times New Roman"/>
                <w:sz w:val="24"/>
                <w:szCs w:val="24"/>
                <w:lang w:val="uk-UA"/>
              </w:rPr>
              <w:t>Зонгулдак</w:t>
            </w:r>
            <w:proofErr w:type="spellEnd"/>
            <w:r w:rsidRPr="00B87E99">
              <w:rPr>
                <w:rFonts w:ascii="Times New Roman" w:hAnsi="Times New Roman"/>
                <w:sz w:val="24"/>
                <w:szCs w:val="24"/>
                <w:lang w:val="uk-UA"/>
              </w:rPr>
              <w:t xml:space="preserve"> на базі 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торговельний порт»</w:t>
            </w:r>
          </w:p>
        </w:tc>
      </w:tr>
      <w:tr w:rsidR="00A024CD" w:rsidRPr="00B87E99" w:rsidTr="006F4210">
        <w:trPr>
          <w:trHeight w:val="3150"/>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7.</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Проведення конференції «Херсонщина – повітряні ворота Таврії»</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управління транспорту, дорожньої інфраструктури та зв’язку облдержадміністрації, КП ХОР «Херсонські авіалінії»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3A2DE7">
            <w:pPr>
              <w:spacing w:after="0" w:line="240" w:lineRule="auto"/>
              <w:rPr>
                <w:rFonts w:ascii="Times New Roman" w:hAnsi="Times New Roman"/>
                <w:b/>
                <w:sz w:val="24"/>
                <w:szCs w:val="24"/>
                <w:lang w:val="uk-UA"/>
              </w:rPr>
            </w:pPr>
            <w:r w:rsidRPr="00B87E99">
              <w:rPr>
                <w:rFonts w:ascii="Times New Roman" w:hAnsi="Times New Roman"/>
                <w:b/>
                <w:sz w:val="24"/>
                <w:szCs w:val="24"/>
                <w:lang w:val="uk-UA"/>
              </w:rPr>
              <w:t>Не виконано у зв’язку з відсутністю фінансування</w:t>
            </w:r>
          </w:p>
        </w:tc>
      </w:tr>
      <w:tr w:rsidR="00A024CD" w:rsidRPr="00EA0259" w:rsidTr="005B19FC">
        <w:trPr>
          <w:trHeight w:val="810"/>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8.</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Проведення регіональних семінарів, зустрічей у форматі «круглого столу» щодо змін умов торговельно-</w:t>
            </w:r>
            <w:r w:rsidRPr="00B87E99">
              <w:rPr>
                <w:rFonts w:ascii="Times New Roman" w:hAnsi="Times New Roman"/>
                <w:sz w:val="24"/>
                <w:szCs w:val="24"/>
                <w:lang w:val="uk-UA"/>
              </w:rPr>
              <w:lastRenderedPageBreak/>
              <w:t>економічного та інвестиційного співробітництва, а також у сфері просування регіону, товарів та послуг на зовнішні ринки, у тому числі із залученням відповідних представників центральних органів виконавчої влади та міжнародних експертів</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 xml:space="preserve">Департамент зовнішньоекономічної діяльності, туризму та курортів облдержадміністрації (скликання), структурні </w:t>
            </w:r>
            <w:r w:rsidRPr="00B87E99">
              <w:rPr>
                <w:rFonts w:ascii="Times New Roman" w:hAnsi="Times New Roman"/>
                <w:sz w:val="24"/>
                <w:szCs w:val="24"/>
                <w:lang w:val="uk-UA"/>
              </w:rPr>
              <w:lastRenderedPageBreak/>
              <w:t>підрозділи облдержадміністрації, територіальні органи міністерств та інших центральних органів виконавчої влади (за згодою), районні державні 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2016 – 2018</w:t>
            </w:r>
          </w:p>
        </w:tc>
        <w:tc>
          <w:tcPr>
            <w:tcW w:w="7090" w:type="dxa"/>
          </w:tcPr>
          <w:p w:rsidR="00A024CD" w:rsidRPr="00B87E99" w:rsidRDefault="00A024CD" w:rsidP="003A2DE7">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3A2DE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01 березня 2016 року проведено семінар «Експорт свіжих овочів та фруктів до ЄС» для виробників та експортерів Херсонської області. Під час семінару розглянуті питання потенціалу ринку ЄС як імпортеру овочевої та фруктової продукції, аналізу ринкових тенденцій, можливостей і обмежень для нових постачальників до </w:t>
            </w:r>
            <w:r w:rsidRPr="00B87E99">
              <w:rPr>
                <w:rFonts w:ascii="Times New Roman" w:hAnsi="Times New Roman"/>
                <w:sz w:val="24"/>
                <w:szCs w:val="24"/>
                <w:lang w:val="uk-UA"/>
              </w:rPr>
              <w:lastRenderedPageBreak/>
              <w:t>країн ЄС, основні вимоги європейського законодавства до безпечності та якості продукції.</w:t>
            </w:r>
          </w:p>
          <w:p w:rsidR="00A024CD" w:rsidRPr="00B87E99" w:rsidRDefault="00A024CD" w:rsidP="003A2DE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17 березня 2016 року відбулась конференція «Форум послуг у сфері агропромислового комплексу» Метою заходу було підвищення обізнаності </w:t>
            </w:r>
            <w:proofErr w:type="spellStart"/>
            <w:r w:rsidRPr="00B87E99">
              <w:rPr>
                <w:rFonts w:ascii="Times New Roman" w:hAnsi="Times New Roman"/>
                <w:sz w:val="24"/>
                <w:szCs w:val="24"/>
                <w:lang w:val="uk-UA"/>
              </w:rPr>
              <w:t>сільгосптоваровиробників</w:t>
            </w:r>
            <w:proofErr w:type="spellEnd"/>
            <w:r w:rsidRPr="00B87E99">
              <w:rPr>
                <w:rFonts w:ascii="Times New Roman" w:hAnsi="Times New Roman"/>
                <w:sz w:val="24"/>
                <w:szCs w:val="24"/>
                <w:lang w:val="uk-UA"/>
              </w:rPr>
              <w:t xml:space="preserve"> щодо вирощування та виробництва екологічно чистої продукції. </w:t>
            </w:r>
          </w:p>
          <w:p w:rsidR="00A024CD" w:rsidRPr="00B87E99" w:rsidRDefault="00A024CD" w:rsidP="003A2DE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25 березня 2016 року відбулось засідання за «круглим столом» на тему: «Торговельні відносини з США: можливості виходу на американський ринок в рамках режиму </w:t>
            </w:r>
            <w:proofErr w:type="spellStart"/>
            <w:r w:rsidRPr="00B87E99">
              <w:rPr>
                <w:rFonts w:ascii="Times New Roman" w:hAnsi="Times New Roman"/>
                <w:sz w:val="24"/>
                <w:szCs w:val="24"/>
                <w:lang w:val="uk-UA"/>
              </w:rPr>
              <w:t>Генералізованої</w:t>
            </w:r>
            <w:proofErr w:type="spellEnd"/>
            <w:r w:rsidRPr="00B87E99">
              <w:rPr>
                <w:rFonts w:ascii="Times New Roman" w:hAnsi="Times New Roman"/>
                <w:sz w:val="24"/>
                <w:szCs w:val="24"/>
                <w:lang w:val="uk-UA"/>
              </w:rPr>
              <w:t xml:space="preserve"> системи преференцій». </w:t>
            </w:r>
          </w:p>
          <w:p w:rsidR="00A024CD" w:rsidRPr="00B87E99" w:rsidRDefault="00A024CD" w:rsidP="003A2DE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25 – 26 квітня 2016 року у м. Нова Каховка пройшли </w:t>
            </w:r>
            <w:r w:rsidRPr="00B87E99">
              <w:rPr>
                <w:rFonts w:ascii="Times New Roman" w:hAnsi="Times New Roman"/>
                <w:sz w:val="24"/>
                <w:szCs w:val="24"/>
                <w:lang w:val="uk-UA" w:eastAsia="ru-RU"/>
              </w:rPr>
              <w:t xml:space="preserve">консультації на </w:t>
            </w:r>
            <w:proofErr w:type="spellStart"/>
            <w:r w:rsidRPr="00B87E99">
              <w:rPr>
                <w:rFonts w:ascii="Times New Roman" w:hAnsi="Times New Roman"/>
                <w:sz w:val="24"/>
                <w:szCs w:val="24"/>
                <w:lang w:val="uk-UA" w:eastAsia="ru-RU"/>
              </w:rPr>
              <w:t>тему:«Розвиток</w:t>
            </w:r>
            <w:proofErr w:type="spellEnd"/>
            <w:r w:rsidRPr="00B87E99">
              <w:rPr>
                <w:rFonts w:ascii="Times New Roman" w:hAnsi="Times New Roman"/>
                <w:sz w:val="24"/>
                <w:szCs w:val="24"/>
                <w:lang w:val="uk-UA" w:eastAsia="ru-RU"/>
              </w:rPr>
              <w:t xml:space="preserve"> дорожньої карти ланцюга створення вартості для майбутнього плодоовочевого сектора» в рамках започаткування проекту Міжнародного торгового центру. </w:t>
            </w:r>
            <w:r w:rsidRPr="00B87E99">
              <w:rPr>
                <w:rFonts w:ascii="Times New Roman" w:hAnsi="Times New Roman"/>
                <w:sz w:val="24"/>
                <w:szCs w:val="24"/>
                <w:lang w:val="uk-UA"/>
              </w:rPr>
              <w:t xml:space="preserve">До участі в проекті запрошуються </w:t>
            </w:r>
            <w:proofErr w:type="spellStart"/>
            <w:r w:rsidRPr="00B87E99">
              <w:rPr>
                <w:rFonts w:ascii="Times New Roman" w:hAnsi="Times New Roman"/>
                <w:sz w:val="24"/>
                <w:szCs w:val="24"/>
                <w:lang w:val="uk-UA"/>
              </w:rPr>
              <w:t>сільгосптоваровиробники</w:t>
            </w:r>
            <w:proofErr w:type="spellEnd"/>
            <w:r w:rsidRPr="00B87E99">
              <w:rPr>
                <w:rFonts w:ascii="Times New Roman" w:hAnsi="Times New Roman"/>
                <w:sz w:val="24"/>
                <w:szCs w:val="24"/>
                <w:lang w:val="uk-UA"/>
              </w:rPr>
              <w:t>, які спеціалізуються на вирощуванні овочів, фруктів, ягід; представники консервних і переробних підприємств; керівники асоціацій, які об'єднують фермерів; представники сільгоспкооперативів; представники компаній, що мають досвід експортних поставок.</w:t>
            </w:r>
          </w:p>
          <w:p w:rsidR="00A024CD" w:rsidRPr="00B87E99" w:rsidRDefault="00A024CD" w:rsidP="003A2DE7">
            <w:pPr>
              <w:spacing w:after="0" w:line="240" w:lineRule="auto"/>
              <w:ind w:firstLine="178"/>
              <w:jc w:val="both"/>
              <w:rPr>
                <w:rFonts w:ascii="Times New Roman" w:hAnsi="Times New Roman"/>
                <w:sz w:val="24"/>
                <w:szCs w:val="24"/>
                <w:lang w:val="uk-UA"/>
              </w:rPr>
            </w:pPr>
            <w:r w:rsidRPr="00B87E99">
              <w:rPr>
                <w:rFonts w:ascii="Times New Roman" w:hAnsi="Times New Roman"/>
                <w:sz w:val="24"/>
                <w:szCs w:val="24"/>
                <w:lang w:val="uk-UA"/>
              </w:rPr>
              <w:t xml:space="preserve">30 травня 2016 року в області відбулось виїзне засідання робочої групи з просування експорту при Міністерстві економічного розвитку і торгівлі України Південного регіону України під головуванням заступника Міністра економічного розвиту та торгівлі України </w:t>
            </w:r>
            <w:proofErr w:type="spellStart"/>
            <w:r w:rsidRPr="00B87E99">
              <w:rPr>
                <w:rFonts w:ascii="Times New Roman" w:hAnsi="Times New Roman"/>
                <w:sz w:val="24"/>
                <w:szCs w:val="24"/>
                <w:lang w:val="uk-UA"/>
              </w:rPr>
              <w:t>Н.Микольської</w:t>
            </w:r>
            <w:proofErr w:type="spellEnd"/>
            <w:r w:rsidRPr="00B87E99">
              <w:rPr>
                <w:rFonts w:ascii="Times New Roman" w:hAnsi="Times New Roman"/>
                <w:sz w:val="24"/>
                <w:szCs w:val="24"/>
                <w:lang w:val="uk-UA"/>
              </w:rPr>
              <w:t xml:space="preserve">. У ході заходу було обговорено основні перспективи та проблеми розвитку зовнішньоекономічної діяльності України, до </w:t>
            </w:r>
            <w:proofErr w:type="spellStart"/>
            <w:r w:rsidRPr="00B87E99">
              <w:rPr>
                <w:rFonts w:ascii="Times New Roman" w:hAnsi="Times New Roman"/>
                <w:sz w:val="24"/>
                <w:szCs w:val="24"/>
                <w:lang w:val="uk-UA"/>
              </w:rPr>
              <w:t>Мінекономрозвитку</w:t>
            </w:r>
            <w:proofErr w:type="spellEnd"/>
            <w:r w:rsidRPr="00B87E99">
              <w:rPr>
                <w:rFonts w:ascii="Times New Roman" w:hAnsi="Times New Roman"/>
                <w:sz w:val="24"/>
                <w:szCs w:val="24"/>
                <w:lang w:val="uk-UA"/>
              </w:rPr>
              <w:t xml:space="preserve"> було передано ряд звернень зі скаргами та пропозиціями щодо шляхів покращення ситуації в даній галузі</w:t>
            </w:r>
          </w:p>
        </w:tc>
      </w:tr>
      <w:tr w:rsidR="00A024CD" w:rsidRPr="00EA0259" w:rsidTr="00B82395">
        <w:trPr>
          <w:trHeight w:val="2816"/>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9.</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Сприяння місцевим підприємствам та розробникам інвестиційних проектів у представленні власних продукції та проектів на міжнародних виставково-ярмаркових заходах</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p w:rsidR="00A024CD" w:rsidRPr="00B87E99" w:rsidRDefault="00A024CD" w:rsidP="00A31AC0">
            <w:pPr>
              <w:spacing w:after="0" w:line="240" w:lineRule="auto"/>
              <w:jc w:val="both"/>
              <w:rPr>
                <w:rFonts w:ascii="Times New Roman" w:hAnsi="Times New Roman"/>
                <w:sz w:val="24"/>
                <w:szCs w:val="24"/>
                <w:lang w:val="uk-UA"/>
              </w:rPr>
            </w:pP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 разі необхідності</w:t>
            </w:r>
          </w:p>
        </w:tc>
        <w:tc>
          <w:tcPr>
            <w:tcW w:w="7090" w:type="dxa"/>
          </w:tcPr>
          <w:p w:rsidR="00A024CD" w:rsidRPr="00B87E99" w:rsidRDefault="00A024CD" w:rsidP="003A2DE7">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3A2DE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З метою залучення підприємств-експортерів та розробників інвестиційних проектів до участі у міжнародних виставково-ярмаркових заходах у звітному періоді проведено роботу з членами ради з питань інвестиційної та зовнішньоекономічної діяльності при обласній державній адміністрації стосовно відвідування у період з 25 по 27 лютого 2016 року в м. Одеса міжнародної виставки по будівництву, матеріалам та новітнім технологіям «Ваш </w:t>
            </w:r>
            <w:proofErr w:type="spellStart"/>
            <w:r w:rsidRPr="00B87E99">
              <w:rPr>
                <w:rFonts w:ascii="Times New Roman" w:hAnsi="Times New Roman"/>
                <w:sz w:val="24"/>
                <w:szCs w:val="24"/>
                <w:lang w:val="uk-UA"/>
              </w:rPr>
              <w:t>дом</w:t>
            </w:r>
            <w:proofErr w:type="spellEnd"/>
            <w:r w:rsidRPr="00B87E99">
              <w:rPr>
                <w:rFonts w:ascii="Times New Roman" w:hAnsi="Times New Roman"/>
                <w:sz w:val="24"/>
                <w:szCs w:val="24"/>
                <w:lang w:val="uk-UA"/>
              </w:rPr>
              <w:t>, Одесса».</w:t>
            </w:r>
          </w:p>
          <w:p w:rsidR="00A024CD" w:rsidRPr="00AF4234" w:rsidRDefault="00A024CD" w:rsidP="00B82395">
            <w:pPr>
              <w:pStyle w:val="ad"/>
              <w:spacing w:after="0" w:line="233" w:lineRule="auto"/>
              <w:ind w:left="0" w:firstLine="175"/>
              <w:jc w:val="both"/>
              <w:rPr>
                <w:rFonts w:eastAsia="TimesNewRomanPS-BoldMT"/>
                <w:sz w:val="24"/>
                <w:szCs w:val="24"/>
              </w:rPr>
            </w:pPr>
            <w:r w:rsidRPr="00AF4234">
              <w:rPr>
                <w:color w:val="000000"/>
                <w:sz w:val="24"/>
                <w:szCs w:val="24"/>
              </w:rPr>
              <w:t xml:space="preserve">18 лютого 2015 року в ККЗ «Ювілейний» відбулася конференція «Інвестиційно-інноваційний напрямок у збуті сільськогосподарської продукції», </w:t>
            </w:r>
            <w:r w:rsidRPr="00AF4234">
              <w:rPr>
                <w:rFonts w:eastAsia="TimesNewRomanPS-BoldMT"/>
                <w:sz w:val="24"/>
                <w:szCs w:val="24"/>
              </w:rPr>
              <w:t xml:space="preserve">під час якої розглядались питання </w:t>
            </w:r>
            <w:r w:rsidRPr="00AF4234">
              <w:rPr>
                <w:color w:val="000000"/>
                <w:sz w:val="24"/>
                <w:szCs w:val="24"/>
              </w:rPr>
              <w:t>підвищення результативності та ефективності залучення інвестиційних джерел, запровадження сучасних інноваційних технологій в сільському господарстві, розширення ринків збуту сільськогосподарської продукції</w:t>
            </w:r>
            <w:r w:rsidRPr="00AF4234">
              <w:rPr>
                <w:rFonts w:eastAsia="TimesNewRomanPS-BoldMT"/>
                <w:sz w:val="24"/>
                <w:szCs w:val="24"/>
              </w:rPr>
              <w:t xml:space="preserve"> розбудови підприємництва на селі, зокрема </w:t>
            </w:r>
            <w:r w:rsidRPr="00AF4234">
              <w:rPr>
                <w:sz w:val="24"/>
                <w:szCs w:val="24"/>
              </w:rPr>
              <w:t xml:space="preserve">було висвітлено потенційні можливості розвитку при застосуванні механізмів державного приватного партнерства. </w:t>
            </w:r>
          </w:p>
        </w:tc>
      </w:tr>
      <w:tr w:rsidR="00A024CD" w:rsidRPr="00B87E99" w:rsidTr="00BE3184">
        <w:trPr>
          <w:trHeight w:val="258"/>
        </w:trPr>
        <w:tc>
          <w:tcPr>
            <w:tcW w:w="15134" w:type="dxa"/>
            <w:gridSpan w:val="7"/>
          </w:tcPr>
          <w:p w:rsidR="00A024CD" w:rsidRPr="00B87E99" w:rsidRDefault="00A024CD" w:rsidP="00A31AC0">
            <w:pPr>
              <w:spacing w:after="0" w:line="240" w:lineRule="auto"/>
              <w:jc w:val="center"/>
              <w:rPr>
                <w:rFonts w:ascii="Times New Roman" w:hAnsi="Times New Roman"/>
                <w:b/>
                <w:sz w:val="24"/>
                <w:szCs w:val="24"/>
                <w:lang w:val="uk-UA"/>
              </w:rPr>
            </w:pPr>
            <w:r w:rsidRPr="00B87E99">
              <w:rPr>
                <w:rFonts w:ascii="Times New Roman" w:hAnsi="Times New Roman"/>
                <w:b/>
                <w:sz w:val="24"/>
                <w:szCs w:val="24"/>
                <w:lang w:val="uk-UA"/>
              </w:rPr>
              <w:t xml:space="preserve">ІІІ. Просування інвестиційного потенціалу </w:t>
            </w:r>
          </w:p>
        </w:tc>
      </w:tr>
      <w:tr w:rsidR="00A024CD" w:rsidRPr="00B87E99" w:rsidTr="00E832D0">
        <w:trPr>
          <w:trHeight w:val="1665"/>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1.</w:t>
            </w:r>
          </w:p>
          <w:p w:rsidR="00A024CD" w:rsidRPr="00B87E99" w:rsidRDefault="00A024CD" w:rsidP="00A31AC0">
            <w:pPr>
              <w:spacing w:after="0"/>
              <w:jc w:val="center"/>
              <w:rPr>
                <w:rFonts w:ascii="Times New Roman" w:hAnsi="Times New Roman"/>
                <w:sz w:val="24"/>
                <w:szCs w:val="24"/>
                <w:lang w:val="uk-UA"/>
              </w:rPr>
            </w:pPr>
          </w:p>
          <w:p w:rsidR="00A024CD" w:rsidRPr="00B87E99" w:rsidRDefault="00A024CD" w:rsidP="00A31AC0">
            <w:pPr>
              <w:spacing w:after="0"/>
              <w:jc w:val="center"/>
              <w:rPr>
                <w:rFonts w:ascii="Times New Roman" w:hAnsi="Times New Roman"/>
                <w:sz w:val="24"/>
                <w:szCs w:val="24"/>
                <w:lang w:val="uk-UA"/>
              </w:rPr>
            </w:pPr>
          </w:p>
          <w:p w:rsidR="00A024CD" w:rsidRPr="00B87E99" w:rsidRDefault="00A024CD" w:rsidP="00A31AC0">
            <w:pPr>
              <w:spacing w:after="0"/>
              <w:jc w:val="center"/>
              <w:rPr>
                <w:rFonts w:ascii="Times New Roman" w:hAnsi="Times New Roman"/>
                <w:sz w:val="24"/>
                <w:szCs w:val="24"/>
                <w:lang w:val="uk-UA"/>
              </w:rPr>
            </w:pPr>
          </w:p>
          <w:p w:rsidR="00A024CD" w:rsidRPr="00B87E99" w:rsidRDefault="00A024CD" w:rsidP="00A31AC0">
            <w:pPr>
              <w:spacing w:after="0"/>
              <w:rPr>
                <w:rFonts w:ascii="Times New Roman" w:hAnsi="Times New Roman"/>
                <w:sz w:val="24"/>
                <w:szCs w:val="24"/>
                <w:lang w:val="uk-UA"/>
              </w:rPr>
            </w:pP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Організація та проведення щорічного Міжнародного інвестиційного форуму «Таврійські горизонти»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(координація), структурні підрозділи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3A2DE7">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Виконано.</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 xml:space="preserve">30 вересня – 01 жовтня 2016 року в </w:t>
            </w:r>
            <w:proofErr w:type="spellStart"/>
            <w:r w:rsidRPr="00B87E99">
              <w:rPr>
                <w:rFonts w:ascii="Times New Roman" w:hAnsi="Times New Roman"/>
                <w:sz w:val="24"/>
                <w:szCs w:val="24"/>
                <w:lang w:val="uk-UA"/>
              </w:rPr>
              <w:t>м.Нова</w:t>
            </w:r>
            <w:proofErr w:type="spellEnd"/>
            <w:r w:rsidRPr="00B87E99">
              <w:rPr>
                <w:rFonts w:ascii="Times New Roman" w:hAnsi="Times New Roman"/>
                <w:sz w:val="24"/>
                <w:szCs w:val="24"/>
                <w:lang w:val="uk-UA"/>
              </w:rPr>
              <w:t xml:space="preserve"> Каховка проходив ІХ Міжнародний інвестиційний форум  «Таврійські горизонти: співпраця, інвестиції, економічний розвиток». </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Захід зібрав близько 650 учасників з різних країн світу та регіонів України, у тому числі 14 представників дипломатичного корпусу. Партнером цьогорічного Форуму  виступила Програма Американського агентства міжнародного розвитку (USAID) «Лідерство в економічному врядуванні».</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 xml:space="preserve">В рамках урочистої гала сесії Форуму було презентовано </w:t>
            </w:r>
            <w:r w:rsidRPr="00B87E99">
              <w:rPr>
                <w:rFonts w:ascii="Times New Roman" w:hAnsi="Times New Roman"/>
                <w:sz w:val="24"/>
                <w:szCs w:val="24"/>
                <w:lang w:val="uk-UA"/>
              </w:rPr>
              <w:br/>
              <w:t xml:space="preserve">5 потужних інвестиційних проектів, які плануються або пропонуються до реалізації на Херсонщині у середньостроковій </w:t>
            </w:r>
            <w:r w:rsidRPr="00B87E99">
              <w:rPr>
                <w:rFonts w:ascii="Times New Roman" w:hAnsi="Times New Roman"/>
                <w:sz w:val="24"/>
                <w:szCs w:val="24"/>
                <w:lang w:val="uk-UA"/>
              </w:rPr>
              <w:lastRenderedPageBreak/>
              <w:t>перспективі:</w:t>
            </w:r>
          </w:p>
          <w:p w:rsidR="00A024CD" w:rsidRPr="00AF4234" w:rsidRDefault="00A024CD" w:rsidP="003A2DE7">
            <w:pPr>
              <w:pStyle w:val="ab"/>
              <w:numPr>
                <w:ilvl w:val="0"/>
                <w:numId w:val="3"/>
              </w:numPr>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проект з будівництва ТОВ СП „НІБУЛОН” об’єкта транспортної інфраструктури „Перевантажувальний термінал з відвантаження зернових та олійних культур на річковий та морський транспорт” в м. Гола Пристань Херсонської області;</w:t>
            </w:r>
          </w:p>
          <w:p w:rsidR="00A024CD" w:rsidRPr="00AF4234" w:rsidRDefault="00A024CD" w:rsidP="003A2DE7">
            <w:pPr>
              <w:pStyle w:val="ab"/>
              <w:numPr>
                <w:ilvl w:val="0"/>
                <w:numId w:val="3"/>
              </w:numPr>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Проект з будівництва </w:t>
            </w:r>
            <w:proofErr w:type="spellStart"/>
            <w:r w:rsidRPr="00AF4234">
              <w:rPr>
                <w:rFonts w:ascii="Times New Roman" w:hAnsi="Times New Roman"/>
                <w:sz w:val="24"/>
                <w:szCs w:val="24"/>
                <w:lang w:val="uk-UA"/>
              </w:rPr>
              <w:t>готельно-апартаментного</w:t>
            </w:r>
            <w:proofErr w:type="spellEnd"/>
            <w:r w:rsidRPr="00AF4234">
              <w:rPr>
                <w:rFonts w:ascii="Times New Roman" w:hAnsi="Times New Roman"/>
                <w:sz w:val="24"/>
                <w:szCs w:val="24"/>
                <w:lang w:val="uk-UA"/>
              </w:rPr>
              <w:t xml:space="preserve"> туристичного комплексу в </w:t>
            </w:r>
            <w:proofErr w:type="spellStart"/>
            <w:r w:rsidRPr="00AF4234">
              <w:rPr>
                <w:rFonts w:ascii="Times New Roman" w:hAnsi="Times New Roman"/>
                <w:sz w:val="24"/>
                <w:szCs w:val="24"/>
                <w:lang w:val="uk-UA"/>
              </w:rPr>
              <w:t>м.Скадовськ</w:t>
            </w:r>
            <w:proofErr w:type="spellEnd"/>
            <w:r w:rsidRPr="00AF4234">
              <w:rPr>
                <w:rFonts w:ascii="Times New Roman" w:hAnsi="Times New Roman"/>
                <w:sz w:val="24"/>
                <w:szCs w:val="24"/>
                <w:lang w:val="uk-UA"/>
              </w:rPr>
              <w:t>;</w:t>
            </w:r>
          </w:p>
          <w:p w:rsidR="00A024CD" w:rsidRPr="00AF4234" w:rsidRDefault="00A024CD" w:rsidP="003A2DE7">
            <w:pPr>
              <w:pStyle w:val="ab"/>
              <w:numPr>
                <w:ilvl w:val="0"/>
                <w:numId w:val="3"/>
              </w:numPr>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потенціал області в сфері альтернативної енергетики, будівництва </w:t>
            </w:r>
            <w:proofErr w:type="spellStart"/>
            <w:r w:rsidRPr="00AF4234">
              <w:rPr>
                <w:rFonts w:ascii="Times New Roman" w:hAnsi="Times New Roman"/>
                <w:sz w:val="24"/>
                <w:szCs w:val="24"/>
                <w:lang w:val="uk-UA"/>
              </w:rPr>
              <w:t>сміттєпереробних</w:t>
            </w:r>
            <w:proofErr w:type="spellEnd"/>
            <w:r w:rsidRPr="00AF4234">
              <w:rPr>
                <w:rFonts w:ascii="Times New Roman" w:hAnsi="Times New Roman"/>
                <w:sz w:val="24"/>
                <w:szCs w:val="24"/>
                <w:lang w:val="uk-UA"/>
              </w:rPr>
              <w:t xml:space="preserve"> підприємств за новітніми технологіями;</w:t>
            </w:r>
          </w:p>
          <w:p w:rsidR="00A024CD" w:rsidRPr="00AF4234" w:rsidRDefault="00A024CD" w:rsidP="003A2DE7">
            <w:pPr>
              <w:pStyle w:val="ab"/>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2 проекти зі створення індустріальних парків на базі </w:t>
            </w:r>
            <w:r w:rsidRPr="00AF4234">
              <w:rPr>
                <w:rFonts w:ascii="Times New Roman" w:hAnsi="Times New Roman"/>
                <w:sz w:val="24"/>
                <w:szCs w:val="24"/>
                <w:lang w:val="uk-UA"/>
              </w:rPr>
              <w:br/>
              <w:t xml:space="preserve">ТОВ НВП «Херсонський машинобудівний завод» та </w:t>
            </w:r>
            <w:r w:rsidRPr="00AF4234">
              <w:rPr>
                <w:rFonts w:ascii="Times New Roman" w:hAnsi="Times New Roman"/>
                <w:sz w:val="24"/>
                <w:szCs w:val="24"/>
                <w:lang w:val="uk-UA"/>
              </w:rPr>
              <w:br/>
              <w:t xml:space="preserve">ВАТ «Херсонський бавовняний комбінат». </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 xml:space="preserve">У рамках Форуму пройшло третє засідання Ради туристичних міст і регіонів, модератором якого виступив начальник управління туризму та курортів Міністерства економічного розвитку і торгівлі України Іван </w:t>
            </w:r>
            <w:proofErr w:type="spellStart"/>
            <w:r w:rsidRPr="00B87E99">
              <w:rPr>
                <w:rFonts w:ascii="Times New Roman" w:hAnsi="Times New Roman"/>
                <w:sz w:val="24"/>
                <w:szCs w:val="24"/>
                <w:lang w:val="uk-UA"/>
              </w:rPr>
              <w:t>Ліптуга</w:t>
            </w:r>
            <w:proofErr w:type="spellEnd"/>
            <w:r w:rsidRPr="00B87E99">
              <w:rPr>
                <w:rFonts w:ascii="Times New Roman" w:hAnsi="Times New Roman"/>
                <w:sz w:val="24"/>
                <w:szCs w:val="24"/>
                <w:lang w:val="uk-UA"/>
              </w:rPr>
              <w:t>.</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 xml:space="preserve">Також під час Форуму було проведено двосторонні зустрічі у форматі В2В з членами Міжнародного </w:t>
            </w:r>
            <w:proofErr w:type="spellStart"/>
            <w:r w:rsidRPr="00B87E99">
              <w:rPr>
                <w:rFonts w:ascii="Times New Roman" w:hAnsi="Times New Roman"/>
                <w:sz w:val="24"/>
                <w:szCs w:val="24"/>
                <w:lang w:val="uk-UA"/>
              </w:rPr>
              <w:t>трейд</w:t>
            </w:r>
            <w:proofErr w:type="spellEnd"/>
            <w:r w:rsidRPr="00B87E99">
              <w:rPr>
                <w:rFonts w:ascii="Times New Roman" w:hAnsi="Times New Roman"/>
                <w:sz w:val="24"/>
                <w:szCs w:val="24"/>
                <w:lang w:val="uk-UA"/>
              </w:rPr>
              <w:t>-клубу в Україні.</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В рамках Форуму було підписано 9 меморандумів про співпрацю для реалізації інвестиційних проектів на суму близько 2 млрд грн. та партнерських програм на найближчі роки.</w:t>
            </w:r>
          </w:p>
          <w:p w:rsidR="00A024CD" w:rsidRPr="00B87E99" w:rsidRDefault="00A024CD" w:rsidP="003A2DE7">
            <w:pPr>
              <w:spacing w:after="0" w:line="240" w:lineRule="auto"/>
              <w:ind w:firstLine="316"/>
              <w:jc w:val="both"/>
              <w:rPr>
                <w:rFonts w:ascii="Times New Roman" w:hAnsi="Times New Roman"/>
                <w:sz w:val="24"/>
                <w:szCs w:val="24"/>
                <w:lang w:val="uk-UA"/>
              </w:rPr>
            </w:pPr>
            <w:r w:rsidRPr="00B87E99">
              <w:rPr>
                <w:rFonts w:ascii="Times New Roman" w:hAnsi="Times New Roman"/>
                <w:sz w:val="24"/>
                <w:szCs w:val="24"/>
                <w:lang w:val="uk-UA"/>
              </w:rPr>
              <w:t>Платформа ділового спілкування Форуму включала роботу шести паралельних майданчиків.</w:t>
            </w:r>
          </w:p>
          <w:p w:rsidR="00A024CD" w:rsidRPr="00AF4234" w:rsidRDefault="00A024CD" w:rsidP="003A2DE7">
            <w:pPr>
              <w:pStyle w:val="ab"/>
              <w:spacing w:after="0" w:line="240" w:lineRule="auto"/>
              <w:ind w:left="0" w:firstLine="316"/>
              <w:jc w:val="both"/>
              <w:rPr>
                <w:rFonts w:ascii="Times New Roman" w:hAnsi="Times New Roman"/>
                <w:b/>
                <w:sz w:val="24"/>
                <w:szCs w:val="24"/>
                <w:lang w:val="uk-UA"/>
              </w:rPr>
            </w:pPr>
            <w:r w:rsidRPr="00AF4234">
              <w:rPr>
                <w:rFonts w:ascii="Times New Roman" w:hAnsi="Times New Roman"/>
                <w:sz w:val="24"/>
                <w:szCs w:val="24"/>
                <w:lang w:val="uk-UA"/>
              </w:rPr>
              <w:t>Окрім засідання Ради туристичних міст та регіонів, відбулась панельна дискусія: «Інвестиції в агробізнес», панельна дискусія: «Промисловість, транспортна інфраструктура, енергоефективність та їх інвестиційна привабливість», круглий стіл: «Бізнес-клімат: від визначення проблем до конкретних кроків», а також панельна дискусія: «Економічно спроможні громади Херсонщини – запорука розвитку регіону»</w:t>
            </w:r>
            <w:r w:rsidRPr="00AF4234">
              <w:rPr>
                <w:rFonts w:ascii="Times New Roman" w:hAnsi="Times New Roman"/>
                <w:b/>
                <w:sz w:val="24"/>
                <w:szCs w:val="24"/>
                <w:lang w:val="uk-UA"/>
              </w:rPr>
              <w:t>.</w:t>
            </w:r>
          </w:p>
          <w:p w:rsidR="00A024CD" w:rsidRPr="00B87E99" w:rsidRDefault="00A024CD" w:rsidP="003A2DE7">
            <w:pPr>
              <w:spacing w:after="0" w:line="240" w:lineRule="auto"/>
              <w:ind w:firstLine="316"/>
              <w:jc w:val="both"/>
              <w:rPr>
                <w:rFonts w:ascii="Times New Roman" w:hAnsi="Times New Roman"/>
                <w:b/>
                <w:sz w:val="24"/>
                <w:szCs w:val="24"/>
                <w:lang w:val="uk-UA"/>
              </w:rPr>
            </w:pPr>
            <w:r w:rsidRPr="00B87E99">
              <w:rPr>
                <w:rFonts w:ascii="Times New Roman" w:hAnsi="Times New Roman"/>
                <w:sz w:val="24"/>
                <w:szCs w:val="24"/>
                <w:lang w:val="uk-UA"/>
              </w:rPr>
              <w:lastRenderedPageBreak/>
              <w:t xml:space="preserve">Окремим креативним майданчик для презентації власних проектів та ідей працювала </w:t>
            </w:r>
            <w:proofErr w:type="spellStart"/>
            <w:r w:rsidRPr="00B87E99">
              <w:rPr>
                <w:rFonts w:ascii="Times New Roman" w:hAnsi="Times New Roman"/>
                <w:sz w:val="24"/>
                <w:szCs w:val="24"/>
                <w:lang w:val="uk-UA"/>
              </w:rPr>
              <w:t>Start-up</w:t>
            </w:r>
            <w:proofErr w:type="spellEnd"/>
            <w:r w:rsidRPr="00B87E99">
              <w:rPr>
                <w:rFonts w:ascii="Times New Roman" w:hAnsi="Times New Roman"/>
                <w:sz w:val="24"/>
                <w:szCs w:val="24"/>
                <w:lang w:val="uk-UA"/>
              </w:rPr>
              <w:t xml:space="preserve"> майстерня «Територія креативних ідей».</w:t>
            </w:r>
          </w:p>
          <w:p w:rsidR="00A024CD" w:rsidRPr="00AF4234" w:rsidRDefault="00A024CD" w:rsidP="003A2DE7">
            <w:pPr>
              <w:pStyle w:val="ac"/>
              <w:ind w:firstLine="316"/>
              <w:jc w:val="both"/>
              <w:rPr>
                <w:rFonts w:ascii="Times New Roman" w:hAnsi="Times New Roman"/>
                <w:sz w:val="24"/>
                <w:szCs w:val="24"/>
                <w:lang w:val="uk-UA"/>
              </w:rPr>
            </w:pPr>
            <w:r w:rsidRPr="00AF4234">
              <w:rPr>
                <w:rFonts w:ascii="Times New Roman" w:hAnsi="Times New Roman"/>
                <w:sz w:val="24"/>
                <w:szCs w:val="24"/>
                <w:lang w:val="uk-UA"/>
              </w:rPr>
              <w:t xml:space="preserve">Другий день Форуму було присвячено практичному ознайомленню з потенціалом Херсонщини. Учасникам заходу було запропоновано чотири інформаційні тури для відвідання за такими напрямками, як: </w:t>
            </w:r>
          </w:p>
          <w:p w:rsidR="00A024CD" w:rsidRPr="00AF4234" w:rsidRDefault="00A024CD" w:rsidP="003A2DE7">
            <w:pPr>
              <w:pStyle w:val="ac"/>
              <w:numPr>
                <w:ilvl w:val="0"/>
                <w:numId w:val="4"/>
              </w:numPr>
              <w:tabs>
                <w:tab w:val="left" w:pos="458"/>
              </w:tabs>
              <w:ind w:left="0" w:firstLine="316"/>
              <w:jc w:val="both"/>
              <w:rPr>
                <w:rFonts w:ascii="Times New Roman" w:hAnsi="Times New Roman"/>
                <w:sz w:val="24"/>
                <w:szCs w:val="24"/>
                <w:lang w:val="uk-UA"/>
              </w:rPr>
            </w:pPr>
            <w:r w:rsidRPr="00AF4234">
              <w:rPr>
                <w:rFonts w:ascii="Times New Roman" w:hAnsi="Times New Roman"/>
                <w:sz w:val="24"/>
                <w:szCs w:val="24"/>
                <w:lang w:val="uk-UA"/>
              </w:rPr>
              <w:t>Аграрний сектор – можливості для повного циклу виробництва;</w:t>
            </w:r>
          </w:p>
          <w:p w:rsidR="00A024CD" w:rsidRPr="00AF4234" w:rsidRDefault="00A024CD" w:rsidP="003A2DE7">
            <w:pPr>
              <w:pStyle w:val="ac"/>
              <w:numPr>
                <w:ilvl w:val="0"/>
                <w:numId w:val="4"/>
              </w:numPr>
              <w:tabs>
                <w:tab w:val="left" w:pos="458"/>
              </w:tabs>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Промисловість – </w:t>
            </w:r>
            <w:proofErr w:type="spellStart"/>
            <w:r w:rsidRPr="00AF4234">
              <w:rPr>
                <w:rFonts w:ascii="Times New Roman" w:hAnsi="Times New Roman"/>
                <w:sz w:val="24"/>
                <w:szCs w:val="24"/>
                <w:lang w:val="uk-UA"/>
              </w:rPr>
              <w:t>браунфілди</w:t>
            </w:r>
            <w:proofErr w:type="spellEnd"/>
            <w:r w:rsidRPr="00AF4234">
              <w:rPr>
                <w:rFonts w:ascii="Times New Roman" w:hAnsi="Times New Roman"/>
                <w:sz w:val="24"/>
                <w:szCs w:val="24"/>
                <w:lang w:val="uk-UA"/>
              </w:rPr>
              <w:t xml:space="preserve"> та території для розвитку ваших технологій;</w:t>
            </w:r>
          </w:p>
          <w:p w:rsidR="00A024CD" w:rsidRPr="00AF4234" w:rsidRDefault="00A024CD" w:rsidP="003A2DE7">
            <w:pPr>
              <w:pStyle w:val="ac"/>
              <w:numPr>
                <w:ilvl w:val="0"/>
                <w:numId w:val="4"/>
              </w:numPr>
              <w:tabs>
                <w:tab w:val="left" w:pos="458"/>
              </w:tabs>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Транспортний </w:t>
            </w:r>
            <w:proofErr w:type="spellStart"/>
            <w:r w:rsidRPr="00AF4234">
              <w:rPr>
                <w:rFonts w:ascii="Times New Roman" w:hAnsi="Times New Roman"/>
                <w:sz w:val="24"/>
                <w:szCs w:val="24"/>
                <w:lang w:val="uk-UA"/>
              </w:rPr>
              <w:t>хаб</w:t>
            </w:r>
            <w:proofErr w:type="spellEnd"/>
            <w:r w:rsidRPr="00AF4234">
              <w:rPr>
                <w:rFonts w:ascii="Times New Roman" w:hAnsi="Times New Roman"/>
                <w:sz w:val="24"/>
                <w:szCs w:val="24"/>
                <w:lang w:val="uk-UA"/>
              </w:rPr>
              <w:t xml:space="preserve"> – морські та повітряні ворота України;</w:t>
            </w:r>
          </w:p>
          <w:p w:rsidR="00A024CD" w:rsidRPr="00AF4234" w:rsidRDefault="00A024CD" w:rsidP="003A2DE7">
            <w:pPr>
              <w:pStyle w:val="ab"/>
              <w:numPr>
                <w:ilvl w:val="0"/>
                <w:numId w:val="4"/>
              </w:numPr>
              <w:tabs>
                <w:tab w:val="left" w:pos="458"/>
              </w:tabs>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Туристична перлина України – синергія природи та гостинності Херсонців.</w:t>
            </w:r>
          </w:p>
          <w:p w:rsidR="00A024CD" w:rsidRPr="00AF4234" w:rsidRDefault="00A024CD" w:rsidP="003A2DE7">
            <w:pPr>
              <w:pStyle w:val="ab"/>
              <w:tabs>
                <w:tab w:val="left" w:pos="993"/>
              </w:tabs>
              <w:spacing w:after="0" w:line="240" w:lineRule="auto"/>
              <w:ind w:left="0" w:firstLine="316"/>
              <w:jc w:val="both"/>
              <w:rPr>
                <w:rFonts w:ascii="Times New Roman" w:hAnsi="Times New Roman"/>
                <w:sz w:val="24"/>
                <w:szCs w:val="24"/>
                <w:lang w:val="uk-UA"/>
              </w:rPr>
            </w:pPr>
            <w:r w:rsidRPr="00AF4234">
              <w:rPr>
                <w:rFonts w:ascii="Times New Roman" w:hAnsi="Times New Roman"/>
                <w:sz w:val="24"/>
                <w:szCs w:val="24"/>
                <w:lang w:val="uk-UA"/>
              </w:rPr>
              <w:t xml:space="preserve">Кожен тур включав об’єкти та підприємства, які успішно працюють в області завдяки роботі з іноземними та вітчизняними інвесторами, а також інвестиційні майданчики потенційно цікаві для інвесторів. </w:t>
            </w:r>
          </w:p>
          <w:p w:rsidR="00A024CD" w:rsidRPr="00AF4234" w:rsidRDefault="00A024CD" w:rsidP="00E832D0">
            <w:pPr>
              <w:pStyle w:val="ab"/>
              <w:tabs>
                <w:tab w:val="left" w:pos="316"/>
              </w:tabs>
              <w:spacing w:after="0" w:line="240" w:lineRule="auto"/>
              <w:ind w:left="0"/>
              <w:jc w:val="both"/>
              <w:rPr>
                <w:rFonts w:ascii="Times New Roman" w:hAnsi="Times New Roman"/>
                <w:sz w:val="24"/>
                <w:szCs w:val="24"/>
                <w:lang w:val="uk-UA"/>
              </w:rPr>
            </w:pPr>
            <w:r w:rsidRPr="00AF4234">
              <w:rPr>
                <w:rFonts w:ascii="Times New Roman" w:hAnsi="Times New Roman"/>
                <w:sz w:val="28"/>
                <w:szCs w:val="28"/>
                <w:lang w:val="uk-UA"/>
              </w:rPr>
              <w:tab/>
            </w:r>
            <w:r w:rsidRPr="00AF4234">
              <w:rPr>
                <w:rFonts w:ascii="Times New Roman" w:hAnsi="Times New Roman"/>
                <w:sz w:val="24"/>
                <w:szCs w:val="24"/>
                <w:lang w:val="uk-UA"/>
              </w:rPr>
              <w:t>Загалом, в рамках Форуму потенційним інвесторам та партнерам представлено близько 60 інвестиційних проектів та пропозицій, а також близько 100 земельних ділянок різного цільового призначення, сільськогосподарського, промислового, а також земельні ділянки для реалізації проектів з альтернативної енергетики.</w:t>
            </w:r>
          </w:p>
          <w:p w:rsidR="00A024CD" w:rsidRPr="00B87E99" w:rsidRDefault="00A024CD" w:rsidP="00E832D0">
            <w:pPr>
              <w:spacing w:after="0" w:line="240" w:lineRule="auto"/>
              <w:jc w:val="both"/>
              <w:rPr>
                <w:rFonts w:ascii="Times New Roman" w:hAnsi="Times New Roman"/>
                <w:b/>
                <w:sz w:val="24"/>
                <w:szCs w:val="24"/>
                <w:lang w:val="uk-UA"/>
              </w:rPr>
            </w:pPr>
          </w:p>
        </w:tc>
      </w:tr>
      <w:tr w:rsidR="00A024CD" w:rsidRPr="00B87E99" w:rsidTr="00B56C96">
        <w:trPr>
          <w:trHeight w:val="240"/>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2.</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Розробка бізнес-плану та якісної презентації інвестиційної пропозиції </w:t>
            </w:r>
            <w:r w:rsidRPr="00B87E99">
              <w:rPr>
                <w:rFonts w:ascii="Times New Roman" w:hAnsi="Times New Roman"/>
                <w:sz w:val="24"/>
                <w:szCs w:val="24"/>
                <w:lang w:val="uk-UA"/>
              </w:rPr>
              <w:br/>
              <w:t>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w:t>
            </w:r>
            <w:r w:rsidRPr="00B87E99">
              <w:rPr>
                <w:rFonts w:ascii="Times New Roman" w:hAnsi="Times New Roman"/>
                <w:sz w:val="24"/>
                <w:szCs w:val="24"/>
                <w:lang w:val="uk-UA"/>
              </w:rPr>
              <w:lastRenderedPageBreak/>
              <w:t>торговельний порт» англійською, російською та турецькою мовами</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торговельний порт» (за згодою), управління транспорту, дорожньої інфраструктури та зв’язку </w:t>
            </w:r>
            <w:r w:rsidRPr="00B87E99">
              <w:rPr>
                <w:rFonts w:ascii="Times New Roman" w:hAnsi="Times New Roman"/>
                <w:sz w:val="24"/>
                <w:szCs w:val="24"/>
                <w:lang w:val="uk-UA"/>
              </w:rPr>
              <w:lastRenderedPageBreak/>
              <w:t>облдержадміністрації, Департамент зовнішньоекономічної діяльності, туризму та курортів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lastRenderedPageBreak/>
              <w:t xml:space="preserve">До 01 квітня 2016 року </w:t>
            </w:r>
          </w:p>
        </w:tc>
        <w:tc>
          <w:tcPr>
            <w:tcW w:w="7090" w:type="dxa"/>
            <w:vMerge w:val="restart"/>
            <w:vAlign w:val="center"/>
          </w:tcPr>
          <w:p w:rsidR="00A024CD" w:rsidRPr="00B87E99" w:rsidRDefault="00A024CD" w:rsidP="00B56C96">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Виконано.</w:t>
            </w:r>
          </w:p>
          <w:p w:rsidR="00A024CD" w:rsidRPr="00B87E99" w:rsidRDefault="00A024CD" w:rsidP="00B56C96">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З метою представлення інвестиційного проекту з модернізації </w:t>
            </w:r>
            <w:r w:rsidRPr="00B87E99">
              <w:rPr>
                <w:rFonts w:ascii="Times New Roman" w:hAnsi="Times New Roman"/>
                <w:sz w:val="24"/>
                <w:szCs w:val="24"/>
                <w:lang w:val="uk-UA"/>
              </w:rPr>
              <w:br/>
              <w:t>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торговельний порт» під час Міжнародного інвестиційного форуму «Таврійські горизонти: співпраця, інвестиції, економічний розвиток» обласною державною адміністрацією спільно з представниками </w:t>
            </w:r>
            <w:r w:rsidRPr="00B87E99">
              <w:rPr>
                <w:rFonts w:ascii="Times New Roman" w:hAnsi="Times New Roman"/>
                <w:sz w:val="24"/>
                <w:szCs w:val="24"/>
                <w:lang w:val="uk-UA"/>
              </w:rPr>
              <w:lastRenderedPageBreak/>
              <w:t>підприємства було розроблено презентацію зазначеного інвестиційного проекту, а також відповідний бізнес-план. Презентація відбулась в рамках проведення панельної дискусії: «Промисловість, транспортна інфраструктура, енергоефективність та їх інвестиційна привабливість».</w:t>
            </w:r>
          </w:p>
          <w:p w:rsidR="00A024CD" w:rsidRPr="00B87E99" w:rsidRDefault="00A024CD" w:rsidP="0067643D">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Інвестиційну пропозицію було поширено серед учасників заходу, а також надіслано до дипломатичних представництв країн світу в Україні й серед Посольств України за кордоном</w:t>
            </w:r>
          </w:p>
        </w:tc>
      </w:tr>
      <w:tr w:rsidR="00A024CD" w:rsidRPr="00B87E99" w:rsidTr="009E19C1">
        <w:trPr>
          <w:trHeight w:val="273"/>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3.</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Поширення інвестиційної пропозиції щодо реконструкції ДП «</w:t>
            </w:r>
            <w:proofErr w:type="spellStart"/>
            <w:r w:rsidRPr="00B87E99">
              <w:rPr>
                <w:rFonts w:ascii="Times New Roman" w:hAnsi="Times New Roman"/>
                <w:sz w:val="24"/>
                <w:szCs w:val="24"/>
                <w:lang w:val="uk-UA"/>
              </w:rPr>
              <w:t>Скадовський</w:t>
            </w:r>
            <w:proofErr w:type="spellEnd"/>
            <w:r w:rsidRPr="00B87E99">
              <w:rPr>
                <w:rFonts w:ascii="Times New Roman" w:hAnsi="Times New Roman"/>
                <w:sz w:val="24"/>
                <w:szCs w:val="24"/>
                <w:lang w:val="uk-UA"/>
              </w:rPr>
              <w:t xml:space="preserve"> морський торговельний порт» серед відповідних міжнародних установ та дипломатичних представництв</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управління транспорту, дорожньої інфраструктури та зв’язку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Постійно</w:t>
            </w:r>
          </w:p>
        </w:tc>
        <w:tc>
          <w:tcPr>
            <w:tcW w:w="7090" w:type="dxa"/>
            <w:vMerge/>
          </w:tcPr>
          <w:p w:rsidR="00A024CD" w:rsidRPr="00B87E99" w:rsidRDefault="00A024CD" w:rsidP="00A31AC0">
            <w:pPr>
              <w:spacing w:after="0" w:line="240" w:lineRule="auto"/>
              <w:jc w:val="both"/>
              <w:rPr>
                <w:rFonts w:ascii="Times New Roman" w:hAnsi="Times New Roman"/>
                <w:sz w:val="24"/>
                <w:szCs w:val="24"/>
                <w:lang w:val="uk-UA"/>
              </w:rPr>
            </w:pPr>
          </w:p>
        </w:tc>
      </w:tr>
      <w:tr w:rsidR="00A024CD" w:rsidRPr="00EA0259" w:rsidTr="00157B87">
        <w:trPr>
          <w:trHeight w:val="4375"/>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4.</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Участь представників місцевих державних адміністрацій  у семінарах, тренінгах, засіданнях за «круглим столом» тощо в Україні та за кордоном з питань зовнішньоекономічної, інвестиційної діяльності, міжнародного співробітництва, державно-приватного партнерства та залучення міжнародної технічної допомоги</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Департамент зовнішньоекономічної діяльності, туризму та курортів облдержадміністрації, структурні підрозділи </w:t>
            </w:r>
          </w:p>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облдержадміністрації, районні державні 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2F286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2F2864">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Протягом звітного періоду </w:t>
            </w:r>
            <w:r w:rsidRPr="00B87E99">
              <w:rPr>
                <w:rFonts w:ascii="Times New Roman" w:hAnsi="Times New Roman"/>
                <w:sz w:val="24"/>
                <w:szCs w:val="24"/>
                <w:lang w:val="uk-UA"/>
              </w:rPr>
              <w:t>представники обласної державної адміністрації взяли участь у ряді заходів з питань зовнішньоекономічної, інвестиційної діяльності, міжнародного співробітництва, державно-приватного партнерства та залучення міжнародної технічної допомоги, зокрема:</w:t>
            </w:r>
          </w:p>
          <w:p w:rsidR="00A024CD" w:rsidRPr="00AF4234" w:rsidRDefault="00A024CD" w:rsidP="00157B87">
            <w:pPr>
              <w:pStyle w:val="ab"/>
              <w:numPr>
                <w:ilvl w:val="0"/>
                <w:numId w:val="4"/>
              </w:numPr>
              <w:tabs>
                <w:tab w:val="left" w:pos="603"/>
              </w:tabs>
              <w:spacing w:after="0" w:line="233" w:lineRule="auto"/>
              <w:ind w:left="0" w:firstLine="320"/>
              <w:jc w:val="both"/>
              <w:rPr>
                <w:rFonts w:ascii="Times New Roman" w:hAnsi="Times New Roman"/>
                <w:sz w:val="24"/>
                <w:szCs w:val="24"/>
                <w:lang w:val="uk-UA"/>
              </w:rPr>
            </w:pPr>
            <w:r w:rsidRPr="00AF4234">
              <w:rPr>
                <w:rFonts w:ascii="Times New Roman" w:hAnsi="Times New Roman"/>
                <w:sz w:val="24"/>
                <w:szCs w:val="24"/>
                <w:lang w:val="uk-UA"/>
              </w:rPr>
              <w:t xml:space="preserve">29 березня 2016 року - у засіданні за «круглим столом» на тему: «Політика сприяння експорту МСП в Україні», яке відбулось в </w:t>
            </w:r>
            <w:proofErr w:type="spellStart"/>
            <w:r w:rsidRPr="00AF4234">
              <w:rPr>
                <w:rFonts w:ascii="Times New Roman" w:hAnsi="Times New Roman"/>
                <w:sz w:val="24"/>
                <w:szCs w:val="24"/>
                <w:lang w:val="uk-UA"/>
              </w:rPr>
              <w:t>м.Київ</w:t>
            </w:r>
            <w:proofErr w:type="spellEnd"/>
            <w:r w:rsidRPr="00AF4234">
              <w:rPr>
                <w:rFonts w:ascii="Times New Roman" w:hAnsi="Times New Roman"/>
                <w:sz w:val="24"/>
                <w:szCs w:val="24"/>
                <w:lang w:val="uk-UA"/>
              </w:rPr>
              <w:t xml:space="preserve"> під патронатом Програми USAID «Лідерство в економічному врядуванні».</w:t>
            </w:r>
          </w:p>
          <w:p w:rsidR="00A024CD" w:rsidRPr="00AF4234" w:rsidRDefault="00A024CD" w:rsidP="00157B87">
            <w:pPr>
              <w:pStyle w:val="11"/>
              <w:tabs>
                <w:tab w:val="left" w:pos="603"/>
              </w:tabs>
              <w:ind w:firstLine="320"/>
              <w:jc w:val="both"/>
              <w:rPr>
                <w:szCs w:val="24"/>
                <w:lang w:val="uk-UA"/>
              </w:rPr>
            </w:pPr>
            <w:r w:rsidRPr="00AF4234">
              <w:rPr>
                <w:szCs w:val="24"/>
                <w:lang w:val="uk-UA"/>
              </w:rPr>
              <w:t xml:space="preserve">-12 - 14 вересня 2016 року - у семінарі «Підтримка розвитку громади з середини» в рамках проекту «Запуск регіонів» Українського інституту міжнародної полики, </w:t>
            </w:r>
            <w:proofErr w:type="spellStart"/>
            <w:r w:rsidRPr="00AF4234">
              <w:rPr>
                <w:szCs w:val="24"/>
                <w:lang w:val="uk-UA"/>
              </w:rPr>
              <w:t>м.Херсон</w:t>
            </w:r>
            <w:proofErr w:type="spellEnd"/>
            <w:r w:rsidRPr="00AF4234">
              <w:rPr>
                <w:szCs w:val="24"/>
                <w:lang w:val="uk-UA"/>
              </w:rPr>
              <w:t>.</w:t>
            </w:r>
          </w:p>
          <w:p w:rsidR="00A024CD" w:rsidRPr="00AF4234" w:rsidRDefault="00A024CD" w:rsidP="00157B87">
            <w:pPr>
              <w:pStyle w:val="11"/>
              <w:tabs>
                <w:tab w:val="left" w:pos="603"/>
              </w:tabs>
              <w:ind w:firstLine="320"/>
              <w:jc w:val="both"/>
              <w:rPr>
                <w:szCs w:val="24"/>
                <w:lang w:val="uk-UA"/>
              </w:rPr>
            </w:pPr>
            <w:r w:rsidRPr="00AF4234">
              <w:rPr>
                <w:szCs w:val="24"/>
                <w:lang w:val="uk-UA"/>
              </w:rPr>
              <w:t xml:space="preserve">- 08 - 09 вересня 2016 року - у II OPEN DATA FORUM, </w:t>
            </w:r>
            <w:proofErr w:type="spellStart"/>
            <w:r w:rsidRPr="00AF4234">
              <w:rPr>
                <w:szCs w:val="24"/>
                <w:lang w:val="uk-UA"/>
              </w:rPr>
              <w:t>м.Херсон</w:t>
            </w:r>
            <w:proofErr w:type="spellEnd"/>
            <w:r w:rsidRPr="00AF4234">
              <w:rPr>
                <w:szCs w:val="24"/>
                <w:lang w:val="uk-UA"/>
              </w:rPr>
              <w:t>.</w:t>
            </w:r>
          </w:p>
          <w:p w:rsidR="00A024CD" w:rsidRPr="00AF4234" w:rsidRDefault="00A024CD" w:rsidP="00157B87">
            <w:pPr>
              <w:pStyle w:val="11"/>
              <w:ind w:firstLine="316"/>
              <w:jc w:val="both"/>
              <w:rPr>
                <w:szCs w:val="24"/>
                <w:lang w:val="uk-UA"/>
              </w:rPr>
            </w:pPr>
            <w:r w:rsidRPr="00AF4234">
              <w:rPr>
                <w:szCs w:val="24"/>
                <w:lang w:val="uk-UA"/>
              </w:rPr>
              <w:t xml:space="preserve">- 03 - 04 листопада 2016 року - у XVI Львівському міжнародному економічному форумі «Львівщина - Фабрика Європи» та секції «Активізація транскордонного співробітництва як чинник європейської інтеграції», що відбулася в рамках форуму, </w:t>
            </w:r>
            <w:proofErr w:type="spellStart"/>
            <w:r w:rsidRPr="00AF4234">
              <w:rPr>
                <w:szCs w:val="24"/>
                <w:lang w:val="uk-UA"/>
              </w:rPr>
              <w:t>м.Львів</w:t>
            </w:r>
            <w:proofErr w:type="spellEnd"/>
            <w:r w:rsidRPr="00AF4234">
              <w:rPr>
                <w:szCs w:val="24"/>
                <w:lang w:val="uk-UA"/>
              </w:rPr>
              <w:t>. Під час заходу було встановлено ділові контакти з представниками донорських організацій, що діють в Україні, та здійснено обмін досвідом у грантовій діяльності.</w:t>
            </w:r>
          </w:p>
          <w:p w:rsidR="00A024CD" w:rsidRPr="00AF4234" w:rsidRDefault="00A024CD" w:rsidP="00157B87">
            <w:pPr>
              <w:pStyle w:val="11"/>
              <w:ind w:firstLine="316"/>
              <w:jc w:val="both"/>
              <w:rPr>
                <w:szCs w:val="24"/>
                <w:lang w:val="uk-UA"/>
              </w:rPr>
            </w:pPr>
            <w:r w:rsidRPr="00AF4234">
              <w:rPr>
                <w:szCs w:val="24"/>
                <w:lang w:val="uk-UA"/>
              </w:rPr>
              <w:t xml:space="preserve">- 02 листопада 2016 року - у тренінгу з отримання наукових грантів, організованому програмою «Завтра UA» Фонду Віктора Пінчука, </w:t>
            </w:r>
            <w:proofErr w:type="spellStart"/>
            <w:r w:rsidRPr="00AF4234">
              <w:rPr>
                <w:szCs w:val="24"/>
                <w:lang w:val="uk-UA"/>
              </w:rPr>
              <w:t>м.Херсон</w:t>
            </w:r>
            <w:proofErr w:type="spellEnd"/>
            <w:r w:rsidRPr="00AF4234">
              <w:rPr>
                <w:szCs w:val="24"/>
                <w:lang w:val="uk-UA"/>
              </w:rPr>
              <w:t xml:space="preserve">, Херсонський державний університет. </w:t>
            </w:r>
          </w:p>
          <w:p w:rsidR="00A024CD" w:rsidRPr="00B87E99" w:rsidRDefault="00A024CD" w:rsidP="00157B87">
            <w:pPr>
              <w:spacing w:after="0" w:line="233" w:lineRule="auto"/>
              <w:ind w:firstLine="175"/>
              <w:jc w:val="both"/>
              <w:rPr>
                <w:rFonts w:ascii="Times New Roman" w:hAnsi="Times New Roman"/>
                <w:color w:val="000000"/>
                <w:sz w:val="24"/>
                <w:szCs w:val="24"/>
                <w:lang w:val="uk-UA" w:eastAsia="ru-RU"/>
              </w:rPr>
            </w:pPr>
            <w:r w:rsidRPr="00B87E99">
              <w:rPr>
                <w:rFonts w:ascii="Times New Roman" w:hAnsi="Times New Roman"/>
                <w:color w:val="000000"/>
                <w:sz w:val="24"/>
                <w:szCs w:val="24"/>
                <w:lang w:val="uk-UA" w:eastAsia="ru-RU"/>
              </w:rPr>
              <w:t xml:space="preserve">- 03 листопада 2016 року - у відкритті регіонального тренінгового центру – нові можливості для навчання сільгоспвиробників та мешканці сільської місцевості «Партнерство у сталому водопостачанні для сільськогосподарського розвитку», створеного в рамках проекту USAID «Вода для агросектору» на базі Херсонського державного </w:t>
            </w:r>
            <w:r w:rsidRPr="00B87E99">
              <w:rPr>
                <w:rFonts w:ascii="Times New Roman" w:hAnsi="Times New Roman"/>
                <w:color w:val="000000"/>
                <w:sz w:val="24"/>
                <w:szCs w:val="24"/>
                <w:lang w:val="uk-UA" w:eastAsia="ru-RU"/>
              </w:rPr>
              <w:lastRenderedPageBreak/>
              <w:t>аграрного університету.</w:t>
            </w:r>
          </w:p>
          <w:p w:rsidR="00A024CD" w:rsidRPr="00B87E99" w:rsidRDefault="00A024CD" w:rsidP="00157B87">
            <w:pPr>
              <w:spacing w:after="0" w:line="233" w:lineRule="auto"/>
              <w:ind w:firstLine="175"/>
              <w:jc w:val="both"/>
              <w:rPr>
                <w:rFonts w:ascii="Times New Roman" w:hAnsi="Times New Roman"/>
                <w:sz w:val="24"/>
                <w:szCs w:val="24"/>
                <w:lang w:val="uk-UA"/>
              </w:rPr>
            </w:pPr>
            <w:r w:rsidRPr="00B87E99">
              <w:rPr>
                <w:rFonts w:ascii="Times New Roman" w:hAnsi="Times New Roman"/>
                <w:sz w:val="24"/>
                <w:szCs w:val="24"/>
                <w:lang w:val="uk-UA"/>
              </w:rPr>
              <w:t xml:space="preserve">22 квітня 2016 року організовано семінар-тренінг щодо залучення міжнародної технічної допомоги за участю спікера - члена Ради директорів Європейської </w:t>
            </w:r>
            <w:proofErr w:type="spellStart"/>
            <w:r w:rsidRPr="00B87E99">
              <w:rPr>
                <w:rFonts w:ascii="Times New Roman" w:hAnsi="Times New Roman"/>
                <w:sz w:val="24"/>
                <w:szCs w:val="24"/>
                <w:lang w:val="uk-UA"/>
              </w:rPr>
              <w:t>фандрайзингової</w:t>
            </w:r>
            <w:proofErr w:type="spellEnd"/>
            <w:r w:rsidRPr="00B87E99">
              <w:rPr>
                <w:rFonts w:ascii="Times New Roman" w:hAnsi="Times New Roman"/>
                <w:sz w:val="24"/>
                <w:szCs w:val="24"/>
                <w:lang w:val="uk-UA"/>
              </w:rPr>
              <w:t xml:space="preserve"> асоціації та засновником Інституту професійного </w:t>
            </w:r>
            <w:proofErr w:type="spellStart"/>
            <w:r w:rsidRPr="00B87E99">
              <w:rPr>
                <w:rFonts w:ascii="Times New Roman" w:hAnsi="Times New Roman"/>
                <w:sz w:val="24"/>
                <w:szCs w:val="24"/>
                <w:lang w:val="uk-UA"/>
              </w:rPr>
              <w:t>фандрайзингу</w:t>
            </w:r>
            <w:proofErr w:type="spellEnd"/>
            <w:r w:rsidRPr="00B87E99">
              <w:rPr>
                <w:rFonts w:ascii="Times New Roman" w:hAnsi="Times New Roman"/>
                <w:sz w:val="24"/>
                <w:szCs w:val="24"/>
                <w:lang w:val="uk-UA"/>
              </w:rPr>
              <w:t xml:space="preserve"> в Україні </w:t>
            </w:r>
            <w:r w:rsidRPr="00B87E99">
              <w:rPr>
                <w:rFonts w:ascii="Times New Roman" w:hAnsi="Times New Roman"/>
                <w:sz w:val="24"/>
                <w:szCs w:val="24"/>
                <w:lang w:val="uk-UA"/>
              </w:rPr>
              <w:br/>
            </w:r>
            <w:proofErr w:type="spellStart"/>
            <w:r w:rsidRPr="00B87E99">
              <w:rPr>
                <w:rFonts w:ascii="Times New Roman" w:hAnsi="Times New Roman"/>
                <w:sz w:val="24"/>
                <w:szCs w:val="24"/>
                <w:lang w:val="uk-UA"/>
              </w:rPr>
              <w:t>Куц</w:t>
            </w:r>
            <w:proofErr w:type="spellEnd"/>
            <w:r w:rsidRPr="00B87E99">
              <w:rPr>
                <w:rFonts w:ascii="Times New Roman" w:hAnsi="Times New Roman"/>
                <w:sz w:val="24"/>
                <w:szCs w:val="24"/>
                <w:lang w:val="uk-UA"/>
              </w:rPr>
              <w:t xml:space="preserve"> С.А. </w:t>
            </w:r>
          </w:p>
          <w:p w:rsidR="00A024CD" w:rsidRPr="00B87E99" w:rsidRDefault="00A024CD" w:rsidP="002F2864">
            <w:pPr>
              <w:spacing w:after="0" w:line="233" w:lineRule="auto"/>
              <w:ind w:firstLine="175"/>
              <w:jc w:val="both"/>
              <w:rPr>
                <w:rFonts w:ascii="Times New Roman" w:hAnsi="Times New Roman"/>
                <w:sz w:val="24"/>
                <w:szCs w:val="24"/>
                <w:lang w:val="uk-UA"/>
              </w:rPr>
            </w:pPr>
            <w:r w:rsidRPr="00B87E99">
              <w:rPr>
                <w:rFonts w:ascii="Times New Roman" w:hAnsi="Times New Roman"/>
                <w:sz w:val="24"/>
                <w:szCs w:val="24"/>
                <w:lang w:val="uk-UA"/>
              </w:rPr>
              <w:t xml:space="preserve">19 травня 2016 року організовано семінар «Як залучити фінансову допомогу ЄС для вашого проекту». Захід було проведено під егідою Представництва ЄС в Україні під головуванням </w:t>
            </w:r>
          </w:p>
          <w:p w:rsidR="00A024CD" w:rsidRPr="00B87E99" w:rsidRDefault="00A024CD" w:rsidP="002F2864">
            <w:pPr>
              <w:spacing w:after="0" w:line="240" w:lineRule="auto"/>
              <w:ind w:firstLine="175"/>
              <w:jc w:val="both"/>
              <w:rPr>
                <w:rFonts w:ascii="Times New Roman" w:hAnsi="Times New Roman"/>
                <w:sz w:val="24"/>
                <w:szCs w:val="24"/>
                <w:lang w:val="uk-UA"/>
              </w:rPr>
            </w:pPr>
            <w:r w:rsidRPr="00B87E99">
              <w:rPr>
                <w:rFonts w:ascii="Times New Roman" w:hAnsi="Times New Roman"/>
                <w:sz w:val="24"/>
                <w:szCs w:val="24"/>
                <w:lang w:val="uk-UA"/>
              </w:rPr>
              <w:t xml:space="preserve">28 травня 2016 року проведено Форум донорів під назвою: «Залучення і реалізація інвестиційних проектів міжнародної технічної допомоги для розвитку аграрного сектору Херсонщини з метою виходу на європейський ринок та впровадження системи сертифікації НАССР та </w:t>
            </w:r>
            <w:proofErr w:type="spellStart"/>
            <w:r w:rsidRPr="00B87E99">
              <w:rPr>
                <w:rFonts w:ascii="Times New Roman" w:hAnsi="Times New Roman"/>
                <w:sz w:val="24"/>
                <w:szCs w:val="24"/>
                <w:lang w:val="uk-UA"/>
              </w:rPr>
              <w:t>GlobalGAP</w:t>
            </w:r>
            <w:proofErr w:type="spellEnd"/>
            <w:r w:rsidRPr="00B87E99">
              <w:rPr>
                <w:rFonts w:ascii="Times New Roman" w:hAnsi="Times New Roman"/>
                <w:sz w:val="24"/>
                <w:szCs w:val="24"/>
                <w:lang w:val="uk-UA"/>
              </w:rPr>
              <w:t xml:space="preserve"> сільськогосподарської продукції»</w:t>
            </w:r>
          </w:p>
          <w:p w:rsidR="00A024CD" w:rsidRPr="00B87E99" w:rsidRDefault="00A024CD" w:rsidP="002F2864">
            <w:pPr>
              <w:spacing w:after="0" w:line="240" w:lineRule="auto"/>
              <w:ind w:firstLine="178"/>
              <w:jc w:val="both"/>
              <w:rPr>
                <w:rFonts w:ascii="Times New Roman" w:hAnsi="Times New Roman"/>
                <w:sz w:val="24"/>
                <w:szCs w:val="24"/>
                <w:lang w:val="uk-UA"/>
              </w:rPr>
            </w:pPr>
          </w:p>
        </w:tc>
      </w:tr>
      <w:tr w:rsidR="00A024CD" w:rsidRPr="00EA0259" w:rsidTr="002F2864">
        <w:trPr>
          <w:trHeight w:val="814"/>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5.</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Організація в межах законодавства роботи щодо зниження фіскального тиску, який може негативно вплинути на інвестиційний клімат області</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Департаменти обласної державної адміністрації: зовнішньоекономічної діяльності, туризму та курортів; економічного розвитку та торгівлі; Головне управління ДФС у Херсонській області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Постійно</w:t>
            </w:r>
          </w:p>
        </w:tc>
        <w:tc>
          <w:tcPr>
            <w:tcW w:w="7090" w:type="dxa"/>
          </w:tcPr>
          <w:p w:rsidR="00A024CD" w:rsidRPr="00B87E99" w:rsidRDefault="00A024CD" w:rsidP="002F2864">
            <w:pPr>
              <w:spacing w:after="0" w:line="233" w:lineRule="auto"/>
              <w:ind w:firstLine="298"/>
              <w:jc w:val="both"/>
              <w:rPr>
                <w:rFonts w:ascii="Times New Roman" w:hAnsi="Times New Roman"/>
                <w:b/>
                <w:sz w:val="24"/>
                <w:szCs w:val="24"/>
                <w:lang w:val="uk-UA"/>
              </w:rPr>
            </w:pPr>
            <w:r w:rsidRPr="00B87E99">
              <w:rPr>
                <w:rFonts w:ascii="Times New Roman" w:hAnsi="Times New Roman"/>
                <w:b/>
                <w:sz w:val="24"/>
                <w:szCs w:val="24"/>
                <w:lang w:val="uk-UA"/>
              </w:rPr>
              <w:t>Виконано.</w:t>
            </w:r>
          </w:p>
          <w:p w:rsidR="00A024CD" w:rsidRPr="00B87E99" w:rsidRDefault="00A024CD" w:rsidP="006642A5">
            <w:pPr>
              <w:spacing w:after="0" w:line="233" w:lineRule="auto"/>
              <w:jc w:val="both"/>
              <w:rPr>
                <w:rFonts w:ascii="Times New Roman" w:hAnsi="Times New Roman"/>
                <w:sz w:val="24"/>
                <w:szCs w:val="24"/>
                <w:lang w:val="uk-UA"/>
              </w:rPr>
            </w:pPr>
            <w:r w:rsidRPr="00B87E99">
              <w:rPr>
                <w:rFonts w:ascii="Times New Roman" w:hAnsi="Times New Roman"/>
                <w:sz w:val="24"/>
                <w:szCs w:val="24"/>
                <w:lang w:val="uk-UA"/>
              </w:rPr>
              <w:t xml:space="preserve">З метою покращення інвестиційного клімату регіону та створення передумов для отримання державних пільг і гарантій, передбачених чинним законодавством, іноземними інвесторами та підприємствами з іноземними інвестиціями, зареєстрованими на території області, а також зниження фіскального </w:t>
            </w:r>
            <w:proofErr w:type="spellStart"/>
            <w:r w:rsidRPr="00B87E99">
              <w:rPr>
                <w:rFonts w:ascii="Times New Roman" w:hAnsi="Times New Roman"/>
                <w:sz w:val="24"/>
                <w:szCs w:val="24"/>
                <w:lang w:val="uk-UA"/>
              </w:rPr>
              <w:t>тискуіз</w:t>
            </w:r>
            <w:proofErr w:type="spellEnd"/>
            <w:r w:rsidRPr="00B87E99">
              <w:rPr>
                <w:rFonts w:ascii="Times New Roman" w:hAnsi="Times New Roman"/>
                <w:sz w:val="24"/>
                <w:szCs w:val="24"/>
                <w:lang w:val="uk-UA"/>
              </w:rPr>
              <w:t xml:space="preserve"> зазначеного </w:t>
            </w:r>
            <w:proofErr w:type="spellStart"/>
            <w:r w:rsidRPr="00B87E99">
              <w:rPr>
                <w:rFonts w:ascii="Times New Roman" w:hAnsi="Times New Roman"/>
                <w:sz w:val="24"/>
                <w:szCs w:val="24"/>
                <w:lang w:val="uk-UA"/>
              </w:rPr>
              <w:t>контингентуу</w:t>
            </w:r>
            <w:proofErr w:type="spellEnd"/>
            <w:r w:rsidRPr="00B87E99">
              <w:rPr>
                <w:rFonts w:ascii="Times New Roman" w:hAnsi="Times New Roman"/>
                <w:sz w:val="24"/>
                <w:szCs w:val="24"/>
                <w:lang w:val="uk-UA"/>
              </w:rPr>
              <w:t xml:space="preserve"> 2016 році Департаментом інвестиційної, туристично-курортної діяльності та промислової політики обласної державної адміністрації здійснено наступне:</w:t>
            </w:r>
          </w:p>
          <w:p w:rsidR="00A024CD" w:rsidRPr="00B87E99" w:rsidRDefault="00A024CD" w:rsidP="002F2864">
            <w:pPr>
              <w:spacing w:after="0" w:line="233" w:lineRule="auto"/>
              <w:ind w:firstLine="318"/>
              <w:jc w:val="both"/>
              <w:rPr>
                <w:rFonts w:ascii="Times New Roman" w:hAnsi="Times New Roman"/>
                <w:sz w:val="24"/>
                <w:szCs w:val="24"/>
                <w:lang w:val="uk-UA"/>
              </w:rPr>
            </w:pPr>
            <w:r w:rsidRPr="00B87E99">
              <w:rPr>
                <w:rFonts w:ascii="Times New Roman" w:hAnsi="Times New Roman"/>
                <w:sz w:val="24"/>
                <w:szCs w:val="24"/>
                <w:lang w:val="uk-UA"/>
              </w:rPr>
              <w:t xml:space="preserve">- задля отримання державних пільг та гарантій іноземними суб’єктами господарювання, які провадили інвестиційну діяльність в області, здійснено державну реєстрацію двох іноземних інвестицій, внесених іноземними інвесторами у вигляді рухомого майна та пов’язаних з ним майнових прав до статутних </w:t>
            </w:r>
            <w:r w:rsidRPr="00B87E99">
              <w:rPr>
                <w:rFonts w:ascii="Times New Roman" w:hAnsi="Times New Roman"/>
                <w:sz w:val="24"/>
                <w:szCs w:val="24"/>
                <w:lang w:val="uk-UA"/>
              </w:rPr>
              <w:lastRenderedPageBreak/>
              <w:t>капіталів товариств з обмеженою відповідальністю «</w:t>
            </w:r>
            <w:proofErr w:type="spellStart"/>
            <w:r w:rsidRPr="00B87E99">
              <w:rPr>
                <w:rFonts w:ascii="Times New Roman" w:hAnsi="Times New Roman"/>
                <w:sz w:val="24"/>
                <w:szCs w:val="24"/>
                <w:lang w:val="uk-UA"/>
              </w:rPr>
              <w:t>Дунапак</w:t>
            </w:r>
            <w:proofErr w:type="spellEnd"/>
            <w:r w:rsidRPr="00B87E99">
              <w:rPr>
                <w:rFonts w:ascii="Times New Roman" w:hAnsi="Times New Roman"/>
                <w:sz w:val="24"/>
                <w:szCs w:val="24"/>
                <w:lang w:val="uk-UA"/>
              </w:rPr>
              <w:t xml:space="preserve"> Таврія»(м. </w:t>
            </w:r>
            <w:proofErr w:type="spellStart"/>
            <w:r w:rsidRPr="00B87E99">
              <w:rPr>
                <w:rFonts w:ascii="Times New Roman" w:hAnsi="Times New Roman"/>
                <w:sz w:val="24"/>
                <w:szCs w:val="24"/>
                <w:lang w:val="uk-UA"/>
              </w:rPr>
              <w:t>Цюрупинськ</w:t>
            </w:r>
            <w:proofErr w:type="spellEnd"/>
            <w:r w:rsidRPr="00B87E99">
              <w:rPr>
                <w:rFonts w:ascii="Times New Roman" w:hAnsi="Times New Roman"/>
                <w:sz w:val="24"/>
                <w:szCs w:val="24"/>
                <w:lang w:val="uk-UA"/>
              </w:rPr>
              <w:t>) та «ВІАВУД»(м. Херсон) загальною вартістю 2 805 372,50 євро.</w:t>
            </w:r>
          </w:p>
          <w:p w:rsidR="00A024CD" w:rsidRPr="00B87E99" w:rsidRDefault="00A024CD" w:rsidP="002F2864">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 сприяючи контролю за своєчасністю сплати до державного бюджету митних платежів суб’єктами господарської діяльності – підприємствами з іноземними інвестиціями, зареєстрованими на території Херсонської області, опрацьовувалися запити наступних митних та фіскальних органів:  </w:t>
            </w:r>
          </w:p>
          <w:p w:rsidR="00A024CD" w:rsidRPr="00B87E99" w:rsidRDefault="00A024CD" w:rsidP="002F2864">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1) Одеської митниці ДФС щодо державної реєстрації іноземної інвестицій, внесеної до статутного капіталу ТОВ «ВІАВУД»;</w:t>
            </w:r>
          </w:p>
          <w:p w:rsidR="00A024CD" w:rsidRPr="00B87E99" w:rsidRDefault="00A024CD" w:rsidP="002F2864">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2)  Рахункової палати в Одеській, Миколаївській та Херсонській областях щодо державної реєстрації іноземних інвестицій, внесених іноземними інвесторами, у </w:t>
            </w:r>
            <w:r w:rsidRPr="00B87E99">
              <w:rPr>
                <w:rFonts w:ascii="Times New Roman" w:hAnsi="Times New Roman"/>
                <w:sz w:val="24"/>
                <w:szCs w:val="24"/>
                <w:lang w:val="uk-UA"/>
              </w:rPr>
              <w:br/>
              <w:t>2014 - 2016 роках;</w:t>
            </w:r>
          </w:p>
          <w:p w:rsidR="00A024CD" w:rsidRPr="00B87E99" w:rsidRDefault="00A024CD" w:rsidP="002F2864">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3) Головного управління ДФС у Херсонській області щодо державної реєстрації іноземних інвестицій, внесених до статутного капіталу ТОВ «</w:t>
            </w:r>
            <w:proofErr w:type="spellStart"/>
            <w:r w:rsidRPr="00B87E99">
              <w:rPr>
                <w:rFonts w:ascii="Times New Roman" w:hAnsi="Times New Roman"/>
                <w:sz w:val="24"/>
                <w:szCs w:val="24"/>
                <w:lang w:val="uk-UA"/>
              </w:rPr>
              <w:t>Дунапак</w:t>
            </w:r>
            <w:proofErr w:type="spellEnd"/>
            <w:r w:rsidRPr="00B87E99">
              <w:rPr>
                <w:rFonts w:ascii="Times New Roman" w:hAnsi="Times New Roman"/>
                <w:sz w:val="24"/>
                <w:szCs w:val="24"/>
                <w:lang w:val="uk-UA"/>
              </w:rPr>
              <w:t xml:space="preserve"> Таврія» у 2015 - 2016 роках .</w:t>
            </w:r>
          </w:p>
          <w:p w:rsidR="00A024CD" w:rsidRPr="00B87E99" w:rsidRDefault="00A024CD" w:rsidP="002F2864">
            <w:pPr>
              <w:spacing w:after="0" w:line="240" w:lineRule="auto"/>
              <w:ind w:firstLine="476"/>
              <w:jc w:val="both"/>
              <w:rPr>
                <w:rFonts w:ascii="Times New Roman" w:hAnsi="Times New Roman"/>
                <w:sz w:val="24"/>
                <w:szCs w:val="24"/>
                <w:lang w:val="uk-UA"/>
              </w:rPr>
            </w:pPr>
            <w:r w:rsidRPr="00B87E99">
              <w:rPr>
                <w:rFonts w:ascii="Times New Roman" w:hAnsi="Times New Roman"/>
                <w:sz w:val="24"/>
                <w:szCs w:val="24"/>
                <w:lang w:val="uk-UA"/>
              </w:rPr>
              <w:t xml:space="preserve">- опрацьовано звернення Надзвичайного і Повноважного Посла Республіки Болгарія в Україні пана </w:t>
            </w:r>
            <w:proofErr w:type="spellStart"/>
            <w:r w:rsidRPr="00B87E99">
              <w:rPr>
                <w:rFonts w:ascii="Times New Roman" w:hAnsi="Times New Roman"/>
                <w:sz w:val="24"/>
                <w:szCs w:val="24"/>
                <w:lang w:val="uk-UA"/>
              </w:rPr>
              <w:t>Красіміра</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Мінчева</w:t>
            </w:r>
            <w:proofErr w:type="spellEnd"/>
            <w:r w:rsidRPr="00B87E99">
              <w:rPr>
                <w:rFonts w:ascii="Times New Roman" w:hAnsi="Times New Roman"/>
                <w:sz w:val="24"/>
                <w:szCs w:val="24"/>
                <w:lang w:val="uk-UA"/>
              </w:rPr>
              <w:t xml:space="preserve"> від 28 червня 2016 року № ИВ-10-438 щодо сприяння обласною державною адміністрацією у врегулюванні проблемної ситуації з питань українсько-болгарського торговельно-економічного співробітництва, пов’язаної із провадженням зовнішньоекономічної діяльності болгарською компанією «</w:t>
            </w:r>
            <w:proofErr w:type="spellStart"/>
            <w:r w:rsidRPr="00B87E99">
              <w:rPr>
                <w:rFonts w:ascii="Times New Roman" w:hAnsi="Times New Roman"/>
                <w:sz w:val="24"/>
                <w:szCs w:val="24"/>
                <w:lang w:val="uk-UA"/>
              </w:rPr>
              <w:t>MONBATPlc</w:t>
            </w:r>
            <w:proofErr w:type="spellEnd"/>
            <w:r w:rsidRPr="00B87E99">
              <w:rPr>
                <w:rFonts w:ascii="Times New Roman" w:hAnsi="Times New Roman"/>
                <w:sz w:val="24"/>
                <w:szCs w:val="24"/>
                <w:lang w:val="uk-UA"/>
              </w:rPr>
              <w:t>.» та її представництвом в Україні – товариством з обмеженою відповідальністю фірмою «</w:t>
            </w:r>
            <w:proofErr w:type="spellStart"/>
            <w:r w:rsidRPr="00B87E99">
              <w:rPr>
                <w:rFonts w:ascii="Times New Roman" w:hAnsi="Times New Roman"/>
                <w:sz w:val="24"/>
                <w:szCs w:val="24"/>
                <w:lang w:val="uk-UA"/>
              </w:rPr>
              <w:t>Смайл</w:t>
            </w:r>
            <w:proofErr w:type="spellEnd"/>
            <w:r w:rsidRPr="00B87E99">
              <w:rPr>
                <w:rFonts w:ascii="Times New Roman" w:hAnsi="Times New Roman"/>
                <w:sz w:val="24"/>
                <w:szCs w:val="24"/>
                <w:lang w:val="uk-UA"/>
              </w:rPr>
              <w:t xml:space="preserve">» (м. Херсон), а також усунення непорозумінь з посадовцями фіскальних органів у частині скасування рішення Херсонської митниці ДФС щодо тимчасового вилучення товару комерційного призначення – акумуляторних </w:t>
            </w:r>
            <w:proofErr w:type="spellStart"/>
            <w:r w:rsidRPr="00B87E99">
              <w:rPr>
                <w:rFonts w:ascii="Times New Roman" w:hAnsi="Times New Roman"/>
                <w:sz w:val="24"/>
                <w:szCs w:val="24"/>
                <w:lang w:val="uk-UA"/>
              </w:rPr>
              <w:t>батарей</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герметизованих</w:t>
            </w:r>
            <w:proofErr w:type="spellEnd"/>
            <w:r w:rsidRPr="00B87E99">
              <w:rPr>
                <w:rFonts w:ascii="Times New Roman" w:hAnsi="Times New Roman"/>
                <w:sz w:val="24"/>
                <w:szCs w:val="24"/>
                <w:lang w:val="uk-UA"/>
              </w:rPr>
              <w:t xml:space="preserve"> загальною вартістю 2 723 333,8 грн, що належить ТОВ фірмі «</w:t>
            </w:r>
            <w:proofErr w:type="spellStart"/>
            <w:r w:rsidRPr="00B87E99">
              <w:rPr>
                <w:rFonts w:ascii="Times New Roman" w:hAnsi="Times New Roman"/>
                <w:sz w:val="24"/>
                <w:szCs w:val="24"/>
                <w:lang w:val="uk-UA"/>
              </w:rPr>
              <w:t>Смайл</w:t>
            </w:r>
            <w:proofErr w:type="spellEnd"/>
            <w:r w:rsidRPr="00B87E99">
              <w:rPr>
                <w:rFonts w:ascii="Times New Roman" w:hAnsi="Times New Roman"/>
                <w:sz w:val="24"/>
                <w:szCs w:val="24"/>
                <w:lang w:val="uk-UA"/>
              </w:rPr>
              <w:t xml:space="preserve">». </w:t>
            </w:r>
          </w:p>
          <w:p w:rsidR="00A024CD" w:rsidRPr="00B87E99" w:rsidRDefault="00A024CD" w:rsidP="002F2864">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lastRenderedPageBreak/>
              <w:t xml:space="preserve">За результатами спільної роботи, проведеної з юридичним управлінням апарату обласної державної адміністрації та Херсонською митницею ДФС, пана </w:t>
            </w:r>
            <w:proofErr w:type="spellStart"/>
            <w:r w:rsidRPr="00B87E99">
              <w:rPr>
                <w:rFonts w:ascii="Times New Roman" w:hAnsi="Times New Roman"/>
                <w:sz w:val="24"/>
                <w:szCs w:val="24"/>
                <w:lang w:val="uk-UA"/>
              </w:rPr>
              <w:t>Красіміра</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Мінчева</w:t>
            </w:r>
            <w:proofErr w:type="spellEnd"/>
            <w:r w:rsidRPr="00B87E99">
              <w:rPr>
                <w:rFonts w:ascii="Times New Roman" w:hAnsi="Times New Roman"/>
                <w:sz w:val="24"/>
                <w:szCs w:val="24"/>
                <w:lang w:val="uk-UA"/>
              </w:rPr>
              <w:t xml:space="preserve"> було поінформовано щодо можливості оскарження неправомірних дій з боку посадових осіб Херсонської митниці ДФС у порядку статті 171-2 Кодексу адміністративного судочинства України та наявності законодавчих підстав у конкретному випадку для звернення до органів спеціалізованої антикорупційної прокуратури та Національного антикорупційного бюро України на підставі Закону України «Про запобігання корупції».</w:t>
            </w:r>
          </w:p>
          <w:p w:rsidR="00A024CD" w:rsidRPr="00B87E99" w:rsidRDefault="00A024CD" w:rsidP="006642A5">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 розпочато розроблення проекту Дорожньої карти інвестора в Херсонській області – </w:t>
            </w:r>
            <w:proofErr w:type="spellStart"/>
            <w:r w:rsidRPr="00B87E99">
              <w:rPr>
                <w:rFonts w:ascii="Times New Roman" w:hAnsi="Times New Roman"/>
                <w:sz w:val="24"/>
                <w:szCs w:val="24"/>
                <w:lang w:val="uk-UA"/>
              </w:rPr>
              <w:t>методично</w:t>
            </w:r>
            <w:proofErr w:type="spellEnd"/>
            <w:r w:rsidRPr="00B87E99">
              <w:rPr>
                <w:rFonts w:ascii="Times New Roman" w:hAnsi="Times New Roman"/>
                <w:sz w:val="24"/>
                <w:szCs w:val="24"/>
                <w:lang w:val="uk-UA"/>
              </w:rPr>
              <w:t>-довідникового посібника для суб’єктів інвестиційної діяльності, які мають намір впроваджувати на території області конкретні інвестиційні проекти</w:t>
            </w:r>
          </w:p>
        </w:tc>
      </w:tr>
      <w:tr w:rsidR="00A024CD" w:rsidRPr="00B87E99" w:rsidTr="009E19C1">
        <w:trPr>
          <w:trHeight w:val="243"/>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lastRenderedPageBreak/>
              <w:t>6.</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Виконання системи постійного моніторингу звернень, пропозицій та скарг інвесторів до органів виконавчої влади і місцевого самоврядування</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tc>
        <w:tc>
          <w:tcPr>
            <w:tcW w:w="1845" w:type="dxa"/>
          </w:tcPr>
          <w:p w:rsidR="00A024CD" w:rsidRPr="00B87E99" w:rsidRDefault="00A024CD" w:rsidP="009E19C1">
            <w:pPr>
              <w:spacing w:after="0" w:line="240" w:lineRule="auto"/>
              <w:jc w:val="center"/>
              <w:rPr>
                <w:rFonts w:ascii="Times New Roman" w:hAnsi="Times New Roman"/>
                <w:sz w:val="24"/>
                <w:szCs w:val="24"/>
                <w:lang w:val="uk-UA"/>
              </w:rPr>
            </w:pPr>
            <w:r w:rsidRPr="00B87E99">
              <w:rPr>
                <w:rFonts w:ascii="Times New Roman" w:hAnsi="Times New Roman"/>
                <w:sz w:val="24"/>
                <w:szCs w:val="24"/>
                <w:lang w:val="uk-UA"/>
              </w:rPr>
              <w:t>У разі надходження запитів</w:t>
            </w:r>
          </w:p>
        </w:tc>
        <w:tc>
          <w:tcPr>
            <w:tcW w:w="7090" w:type="dxa"/>
          </w:tcPr>
          <w:p w:rsidR="00A024CD" w:rsidRPr="00B87E99" w:rsidRDefault="00A024CD" w:rsidP="002F2864">
            <w:pPr>
              <w:spacing w:after="0" w:line="240" w:lineRule="auto"/>
              <w:jc w:val="both"/>
              <w:rPr>
                <w:rFonts w:ascii="Times New Roman" w:hAnsi="Times New Roman"/>
                <w:sz w:val="24"/>
                <w:szCs w:val="24"/>
                <w:lang w:val="uk-UA"/>
              </w:rPr>
            </w:pPr>
            <w:r w:rsidRPr="00B87E99">
              <w:rPr>
                <w:rFonts w:ascii="Times New Roman" w:hAnsi="Times New Roman"/>
                <w:b/>
                <w:sz w:val="24"/>
                <w:szCs w:val="24"/>
                <w:lang w:val="uk-UA"/>
              </w:rPr>
              <w:t>Виконано.</w:t>
            </w:r>
          </w:p>
          <w:p w:rsidR="00A024CD" w:rsidRPr="00B87E99" w:rsidRDefault="00A024CD" w:rsidP="002F2864">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Протягом 2016 року Департаментом інвестиційної, туристично-курортної діяльності та промислової політики обласної державної адміністрації систематично опрацьовувалися звернення та пропозиції громадян України, іноземних юридичних та фізичних осіб стосовно покращення умов провадження інвестиційної діяльності на території області, зокрема:</w:t>
            </w:r>
          </w:p>
          <w:p w:rsidR="00A024CD" w:rsidRPr="00B87E99" w:rsidRDefault="00A024CD" w:rsidP="002F2864">
            <w:pPr>
              <w:spacing w:after="0" w:line="233" w:lineRule="auto"/>
              <w:ind w:firstLine="298"/>
              <w:jc w:val="both"/>
              <w:rPr>
                <w:rFonts w:ascii="Times New Roman" w:hAnsi="Times New Roman"/>
                <w:sz w:val="24"/>
                <w:szCs w:val="24"/>
                <w:lang w:val="uk-UA"/>
              </w:rPr>
            </w:pPr>
            <w:r w:rsidRPr="00B87E99">
              <w:rPr>
                <w:rFonts w:ascii="Times New Roman" w:hAnsi="Times New Roman"/>
                <w:sz w:val="24"/>
                <w:szCs w:val="24"/>
                <w:lang w:val="uk-UA"/>
              </w:rPr>
              <w:t>- звернення ТОВ «АТ Каргілл» щодо незаконних дій Управління Державної архітектурно-будівельної інспекції у Херсонській області по відношенню до товариства в рамках оформлення документації щодо збільшення виробничої потужності заводу до 1500 тон на добу шляхом проведення реконструкції поточного обладнання</w:t>
            </w:r>
          </w:p>
          <w:p w:rsidR="00A024CD" w:rsidRPr="00B87E99" w:rsidRDefault="00A024CD" w:rsidP="002F2864">
            <w:pPr>
              <w:spacing w:after="0" w:line="233"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 звернення директора компанії WIND.AG пана Норберта Вебера (Республіка Австрія) щодо можливості реалізації на території Херсонської області інвестиційного проекту у сфері </w:t>
            </w:r>
            <w:r w:rsidRPr="00B87E99">
              <w:rPr>
                <w:rFonts w:ascii="Times New Roman" w:hAnsi="Times New Roman"/>
                <w:sz w:val="24"/>
                <w:szCs w:val="24"/>
                <w:lang w:val="uk-UA"/>
              </w:rPr>
              <w:lastRenderedPageBreak/>
              <w:t xml:space="preserve">будівництва </w:t>
            </w:r>
            <w:proofErr w:type="spellStart"/>
            <w:r w:rsidRPr="00B87E99">
              <w:rPr>
                <w:rFonts w:ascii="Times New Roman" w:hAnsi="Times New Roman"/>
                <w:sz w:val="24"/>
                <w:szCs w:val="24"/>
                <w:lang w:val="uk-UA"/>
              </w:rPr>
              <w:t>вітропарку</w:t>
            </w:r>
            <w:proofErr w:type="spellEnd"/>
            <w:r w:rsidRPr="00B87E99">
              <w:rPr>
                <w:rFonts w:ascii="Times New Roman" w:hAnsi="Times New Roman"/>
                <w:sz w:val="24"/>
                <w:szCs w:val="24"/>
                <w:lang w:val="uk-UA"/>
              </w:rPr>
              <w:t xml:space="preserve"> з використанням альтернативних джерел енергії та застосуванням безпечних інноваційних технологій;</w:t>
            </w:r>
          </w:p>
          <w:p w:rsidR="00A024CD" w:rsidRPr="00B87E99" w:rsidRDefault="00A024CD" w:rsidP="002F2864">
            <w:pPr>
              <w:spacing w:after="0" w:line="232"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 звернення директора ТОВ «ЮНИО Україна ЛТД» (м. Херсон) стосовно надання підтримки у пошуку інвестора для впровадження інвестиційного проекту з будівництва на території області заводу з випуску пресованих плит з відходів сільськогосподарської продукції та деревообробки; </w:t>
            </w:r>
          </w:p>
          <w:p w:rsidR="00A024CD" w:rsidRPr="00B87E99" w:rsidRDefault="00A024CD" w:rsidP="00F66D15">
            <w:pPr>
              <w:tabs>
                <w:tab w:val="left" w:pos="603"/>
              </w:tabs>
              <w:spacing w:after="0" w:line="232"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 звернення народного депутата України </w:t>
            </w:r>
            <w:r w:rsidRPr="00B87E99">
              <w:rPr>
                <w:rFonts w:ascii="Times New Roman" w:hAnsi="Times New Roman"/>
                <w:sz w:val="24"/>
                <w:szCs w:val="24"/>
                <w:lang w:val="uk-UA"/>
              </w:rPr>
              <w:br/>
            </w:r>
            <w:proofErr w:type="spellStart"/>
            <w:r w:rsidRPr="00B87E99">
              <w:rPr>
                <w:rFonts w:ascii="Times New Roman" w:hAnsi="Times New Roman"/>
                <w:sz w:val="24"/>
                <w:szCs w:val="24"/>
                <w:lang w:val="uk-UA"/>
              </w:rPr>
              <w:t>Кіраля</w:t>
            </w:r>
            <w:proofErr w:type="spellEnd"/>
            <w:r w:rsidRPr="00B87E99">
              <w:rPr>
                <w:rFonts w:ascii="Times New Roman" w:hAnsi="Times New Roman"/>
                <w:sz w:val="24"/>
                <w:szCs w:val="24"/>
                <w:lang w:val="uk-UA"/>
              </w:rPr>
              <w:t xml:space="preserve"> С.І. стосовно вжиття заходів з усунення тиску, здійснюваного з боку податкових органів та податкової міліції на господарську діяльність товариств з обмеженою відповідальністю «</w:t>
            </w:r>
            <w:proofErr w:type="spellStart"/>
            <w:r w:rsidRPr="00B87E99">
              <w:rPr>
                <w:rFonts w:ascii="Times New Roman" w:hAnsi="Times New Roman"/>
                <w:sz w:val="24"/>
                <w:szCs w:val="24"/>
                <w:lang w:val="uk-UA"/>
              </w:rPr>
              <w:t>Дунапак</w:t>
            </w:r>
            <w:proofErr w:type="spellEnd"/>
            <w:r w:rsidRPr="00B87E99">
              <w:rPr>
                <w:rFonts w:ascii="Times New Roman" w:hAnsi="Times New Roman"/>
                <w:sz w:val="24"/>
                <w:szCs w:val="24"/>
                <w:lang w:val="uk-UA"/>
              </w:rPr>
              <w:t xml:space="preserve"> Таврія» (м. Олешки Херсонської області);</w:t>
            </w:r>
          </w:p>
          <w:p w:rsidR="00A024CD" w:rsidRPr="00B87E99" w:rsidRDefault="00A024CD" w:rsidP="002F2864">
            <w:pPr>
              <w:spacing w:after="0" w:line="228" w:lineRule="auto"/>
              <w:ind w:firstLine="317"/>
              <w:contextualSpacing/>
              <w:jc w:val="both"/>
              <w:rPr>
                <w:rFonts w:ascii="Times New Roman" w:hAnsi="Times New Roman"/>
                <w:sz w:val="24"/>
                <w:szCs w:val="24"/>
                <w:lang w:val="uk-UA"/>
              </w:rPr>
            </w:pPr>
            <w:r w:rsidRPr="00B87E99">
              <w:rPr>
                <w:rFonts w:ascii="Times New Roman" w:hAnsi="Times New Roman"/>
                <w:sz w:val="24"/>
                <w:szCs w:val="24"/>
                <w:lang w:val="uk-UA"/>
              </w:rPr>
              <w:t>- звернення генерального директора ТОВ «Група компаній «</w:t>
            </w:r>
            <w:proofErr w:type="spellStart"/>
            <w:r w:rsidRPr="00B87E99">
              <w:rPr>
                <w:rFonts w:ascii="Times New Roman" w:hAnsi="Times New Roman"/>
                <w:sz w:val="24"/>
                <w:szCs w:val="24"/>
                <w:lang w:val="uk-UA"/>
              </w:rPr>
              <w:t>Содружество</w:t>
            </w:r>
            <w:proofErr w:type="spellEnd"/>
            <w:r w:rsidRPr="00B87E99">
              <w:rPr>
                <w:rFonts w:ascii="Times New Roman" w:hAnsi="Times New Roman"/>
                <w:sz w:val="24"/>
                <w:szCs w:val="24"/>
                <w:lang w:val="uk-UA"/>
              </w:rPr>
              <w:t>» (м. Херсон) стосовно сприяння зазначеному суб’єкту господарювання у вирішенні питання, пов’язаного з безперешкодним проведенням з боку Херсонської митниці ДФС митного оформлення експортних поставок меду бджолиного до європейських країн;</w:t>
            </w:r>
          </w:p>
          <w:p w:rsidR="00A024CD" w:rsidRPr="00B87E99" w:rsidRDefault="00A024CD" w:rsidP="002F2864">
            <w:pPr>
              <w:spacing w:after="0" w:line="240" w:lineRule="auto"/>
              <w:ind w:firstLine="478"/>
              <w:jc w:val="both"/>
              <w:rPr>
                <w:rFonts w:ascii="Times New Roman" w:hAnsi="Times New Roman"/>
                <w:sz w:val="24"/>
                <w:szCs w:val="24"/>
                <w:lang w:val="uk-UA"/>
              </w:rPr>
            </w:pPr>
            <w:r w:rsidRPr="00B87E99">
              <w:rPr>
                <w:rFonts w:ascii="Times New Roman" w:hAnsi="Times New Roman"/>
                <w:sz w:val="24"/>
                <w:szCs w:val="24"/>
                <w:lang w:val="uk-UA"/>
              </w:rPr>
              <w:t>- пропозицію ПП «Консалт-</w:t>
            </w:r>
            <w:proofErr w:type="spellStart"/>
            <w:r w:rsidRPr="00B87E99">
              <w:rPr>
                <w:rFonts w:ascii="Times New Roman" w:hAnsi="Times New Roman"/>
                <w:sz w:val="24"/>
                <w:szCs w:val="24"/>
                <w:lang w:val="uk-UA"/>
              </w:rPr>
              <w:t>Трейд</w:t>
            </w:r>
            <w:proofErr w:type="spellEnd"/>
            <w:r w:rsidRPr="00B87E99">
              <w:rPr>
                <w:rFonts w:ascii="Times New Roman" w:hAnsi="Times New Roman"/>
                <w:sz w:val="24"/>
                <w:szCs w:val="24"/>
                <w:lang w:val="uk-UA"/>
              </w:rPr>
              <w:t xml:space="preserve">» (м. Херсон) стосовно можливості впровадження на території м. Херсона інвестиційного проекту «Сімейний </w:t>
            </w:r>
            <w:proofErr w:type="spellStart"/>
            <w:r w:rsidRPr="00B87E99">
              <w:rPr>
                <w:rFonts w:ascii="Times New Roman" w:hAnsi="Times New Roman"/>
                <w:sz w:val="24"/>
                <w:szCs w:val="24"/>
                <w:lang w:val="uk-UA"/>
              </w:rPr>
              <w:t>аква</w:t>
            </w:r>
            <w:proofErr w:type="spellEnd"/>
            <w:r w:rsidRPr="00B87E99">
              <w:rPr>
                <w:rFonts w:ascii="Times New Roman" w:hAnsi="Times New Roman"/>
                <w:sz w:val="24"/>
                <w:szCs w:val="24"/>
                <w:lang w:val="uk-UA"/>
              </w:rPr>
              <w:t>-клуб», спрямованого на реконструкцію пожежного басейну, який знаходиться на балансі Херсонської обласної універсальної наукової бібліотеки ім. Олеся Гончара, та відновлення його роботи у якості плавального басейну для дітей.</w:t>
            </w:r>
          </w:p>
          <w:p w:rsidR="00A024CD" w:rsidRPr="00B87E99" w:rsidRDefault="00A024CD" w:rsidP="002F2864">
            <w:pPr>
              <w:spacing w:after="0" w:line="228" w:lineRule="auto"/>
              <w:ind w:firstLine="476"/>
              <w:contextualSpacing/>
              <w:jc w:val="both"/>
              <w:rPr>
                <w:rFonts w:ascii="Times New Roman" w:hAnsi="Times New Roman"/>
                <w:sz w:val="24"/>
                <w:szCs w:val="24"/>
                <w:lang w:val="uk-UA"/>
              </w:rPr>
            </w:pPr>
            <w:r w:rsidRPr="00B87E99">
              <w:rPr>
                <w:rFonts w:ascii="Times New Roman" w:hAnsi="Times New Roman"/>
                <w:sz w:val="24"/>
                <w:szCs w:val="24"/>
                <w:lang w:val="uk-UA"/>
              </w:rPr>
              <w:t>- звернення генерального директора компанії «</w:t>
            </w:r>
            <w:proofErr w:type="spellStart"/>
            <w:r w:rsidRPr="00B87E99">
              <w:rPr>
                <w:rFonts w:ascii="Times New Roman" w:hAnsi="Times New Roman"/>
                <w:sz w:val="24"/>
                <w:szCs w:val="24"/>
                <w:lang w:val="uk-UA"/>
              </w:rPr>
              <w:t>Yakov</w:t>
            </w:r>
            <w:proofErr w:type="spellEnd"/>
            <w:r w:rsidRPr="00B87E99">
              <w:rPr>
                <w:rFonts w:ascii="Times New Roman" w:hAnsi="Times New Roman"/>
                <w:sz w:val="24"/>
                <w:szCs w:val="24"/>
                <w:lang w:val="uk-UA"/>
              </w:rPr>
              <w:t xml:space="preserve"> ECOLOGICALENGINEERING (</w:t>
            </w:r>
            <w:proofErr w:type="spellStart"/>
            <w:r w:rsidRPr="00B87E99">
              <w:rPr>
                <w:rFonts w:ascii="Times New Roman" w:hAnsi="Times New Roman"/>
                <w:sz w:val="24"/>
                <w:szCs w:val="24"/>
                <w:lang w:val="uk-UA"/>
              </w:rPr>
              <w:t>YeeLTD</w:t>
            </w:r>
            <w:proofErr w:type="spellEnd"/>
            <w:r w:rsidRPr="00B87E99">
              <w:rPr>
                <w:rFonts w:ascii="Times New Roman" w:hAnsi="Times New Roman"/>
                <w:sz w:val="24"/>
                <w:szCs w:val="24"/>
                <w:lang w:val="uk-UA"/>
              </w:rPr>
              <w:t xml:space="preserve">)» (Ізраїль) пана Якова </w:t>
            </w:r>
            <w:proofErr w:type="spellStart"/>
            <w:r w:rsidRPr="00B87E99">
              <w:rPr>
                <w:rFonts w:ascii="Times New Roman" w:hAnsi="Times New Roman"/>
                <w:sz w:val="24"/>
                <w:szCs w:val="24"/>
                <w:lang w:val="uk-UA"/>
              </w:rPr>
              <w:t>Пеймер</w:t>
            </w:r>
            <w:proofErr w:type="spellEnd"/>
            <w:r w:rsidRPr="00B87E99">
              <w:rPr>
                <w:rFonts w:ascii="Times New Roman" w:hAnsi="Times New Roman"/>
                <w:sz w:val="24"/>
                <w:szCs w:val="24"/>
                <w:lang w:val="uk-UA"/>
              </w:rPr>
              <w:t xml:space="preserve"> стосовно можливості впровадження спільної інвестиційної діяльності на території </w:t>
            </w:r>
            <w:proofErr w:type="spellStart"/>
            <w:r w:rsidRPr="00B87E99">
              <w:rPr>
                <w:rFonts w:ascii="Times New Roman" w:hAnsi="Times New Roman"/>
                <w:sz w:val="24"/>
                <w:szCs w:val="24"/>
                <w:lang w:val="uk-UA"/>
              </w:rPr>
              <w:t>Скадовського</w:t>
            </w:r>
            <w:proofErr w:type="spellEnd"/>
            <w:r w:rsidRPr="00B87E99">
              <w:rPr>
                <w:rFonts w:ascii="Times New Roman" w:hAnsi="Times New Roman"/>
                <w:sz w:val="24"/>
                <w:szCs w:val="24"/>
                <w:lang w:val="uk-UA"/>
              </w:rPr>
              <w:t xml:space="preserve"> району області та реалізації інвестиційного проекту з будівництва терміналу для отримання зрідженого газу (LPC) та припортового заводу із газорозподільною станцією;</w:t>
            </w:r>
          </w:p>
          <w:p w:rsidR="00A024CD" w:rsidRPr="00B87E99" w:rsidRDefault="00A024CD" w:rsidP="00F66D15">
            <w:pPr>
              <w:spacing w:after="0" w:line="228" w:lineRule="auto"/>
              <w:ind w:firstLine="476"/>
              <w:contextualSpacing/>
              <w:jc w:val="both"/>
              <w:rPr>
                <w:rFonts w:ascii="Times New Roman" w:hAnsi="Times New Roman"/>
                <w:sz w:val="24"/>
                <w:szCs w:val="24"/>
                <w:highlight w:val="green"/>
                <w:lang w:val="uk-UA"/>
              </w:rPr>
            </w:pPr>
            <w:r w:rsidRPr="00B87E99">
              <w:rPr>
                <w:rFonts w:ascii="Times New Roman" w:hAnsi="Times New Roman"/>
                <w:sz w:val="24"/>
                <w:szCs w:val="24"/>
                <w:lang w:val="uk-UA"/>
              </w:rPr>
              <w:t xml:space="preserve">За результатами опрацювання зазначених звернень та </w:t>
            </w:r>
            <w:r w:rsidRPr="00B87E99">
              <w:rPr>
                <w:rFonts w:ascii="Times New Roman" w:hAnsi="Times New Roman"/>
                <w:sz w:val="24"/>
                <w:szCs w:val="24"/>
                <w:lang w:val="uk-UA"/>
              </w:rPr>
              <w:lastRenderedPageBreak/>
              <w:t xml:space="preserve">пропозицій у 2016 році заявникам надавалися аргументовані відповіді щодо можливості вирішення порушених ними проблемних питань у межах і формах, передбачених чинним законодавством України у сфері інвестиційної діяльності.  </w:t>
            </w:r>
          </w:p>
        </w:tc>
      </w:tr>
      <w:tr w:rsidR="00A024CD" w:rsidRPr="00B87E99" w:rsidTr="00BE3184">
        <w:trPr>
          <w:trHeight w:val="258"/>
        </w:trPr>
        <w:tc>
          <w:tcPr>
            <w:tcW w:w="15134" w:type="dxa"/>
            <w:gridSpan w:val="7"/>
          </w:tcPr>
          <w:p w:rsidR="00A024CD" w:rsidRPr="00B87E99" w:rsidRDefault="00A024CD" w:rsidP="00A31AC0">
            <w:pPr>
              <w:spacing w:after="0" w:line="240" w:lineRule="auto"/>
              <w:jc w:val="center"/>
              <w:rPr>
                <w:rFonts w:ascii="Times New Roman" w:hAnsi="Times New Roman"/>
                <w:b/>
                <w:sz w:val="24"/>
                <w:szCs w:val="24"/>
                <w:lang w:val="uk-UA"/>
              </w:rPr>
            </w:pPr>
            <w:proofErr w:type="spellStart"/>
            <w:r w:rsidRPr="00B87E99">
              <w:rPr>
                <w:rFonts w:ascii="Times New Roman" w:hAnsi="Times New Roman"/>
                <w:b/>
                <w:sz w:val="24"/>
                <w:szCs w:val="24"/>
                <w:lang w:val="uk-UA"/>
              </w:rPr>
              <w:lastRenderedPageBreak/>
              <w:t>ІV.Забезпечення</w:t>
            </w:r>
            <w:proofErr w:type="spellEnd"/>
            <w:r w:rsidRPr="00B87E99">
              <w:rPr>
                <w:rFonts w:ascii="Times New Roman" w:hAnsi="Times New Roman"/>
                <w:b/>
                <w:sz w:val="24"/>
                <w:szCs w:val="24"/>
                <w:lang w:val="uk-UA"/>
              </w:rPr>
              <w:t xml:space="preserve"> розвитку міжнародного співробітництва</w:t>
            </w:r>
          </w:p>
        </w:tc>
      </w:tr>
      <w:tr w:rsidR="00A024CD" w:rsidRPr="00EA0259" w:rsidTr="009E19C1">
        <w:trPr>
          <w:trHeight w:val="1797"/>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1.</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Організаційно-технічне забезпечення візитів офіційних іноземних делегацій та окремих іноземців до області</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2369E5">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F66D15">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Протягом звітного періоду відбувся ряд зустрічей керівництва обласної державної  адміністрації з представниками іноземних делегацій та міжнародних організацій: Латвії, Литви, Швеції, Болгарії, Молдови, Туреччини, Іраку, Ірану, Фінляндії, Індії, Німеччини,  Херсонської групи Спеціальної моніторингової місії ОБСЄ в Україні та Міжнародного Торгового Центру, Представництва ЄС в Україні, Європейської Академії Берліну</w:t>
            </w:r>
          </w:p>
        </w:tc>
      </w:tr>
      <w:tr w:rsidR="00A024CD" w:rsidRPr="00B87E99" w:rsidTr="00AE7EE6">
        <w:trPr>
          <w:trHeight w:val="1239"/>
        </w:trPr>
        <w:tc>
          <w:tcPr>
            <w:tcW w:w="585" w:type="dxa"/>
          </w:tcPr>
          <w:p w:rsidR="00A024CD" w:rsidRPr="00B87E99" w:rsidRDefault="00A024CD" w:rsidP="00A31AC0">
            <w:pPr>
              <w:spacing w:after="0"/>
              <w:jc w:val="center"/>
              <w:rPr>
                <w:rFonts w:ascii="Times New Roman" w:hAnsi="Times New Roman"/>
                <w:sz w:val="24"/>
                <w:szCs w:val="24"/>
                <w:lang w:val="uk-UA"/>
              </w:rPr>
            </w:pPr>
            <w:r w:rsidRPr="00B87E99">
              <w:rPr>
                <w:rFonts w:ascii="Times New Roman" w:hAnsi="Times New Roman"/>
                <w:sz w:val="24"/>
                <w:szCs w:val="24"/>
                <w:lang w:val="uk-UA"/>
              </w:rPr>
              <w:t>2.</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Забезпечення проведення в області засідання Міжнародного </w:t>
            </w:r>
            <w:proofErr w:type="spellStart"/>
            <w:r w:rsidRPr="00B87E99">
              <w:rPr>
                <w:rFonts w:ascii="Times New Roman" w:hAnsi="Times New Roman"/>
                <w:sz w:val="24"/>
                <w:szCs w:val="24"/>
                <w:lang w:val="uk-UA"/>
              </w:rPr>
              <w:t>Трейд</w:t>
            </w:r>
            <w:proofErr w:type="spellEnd"/>
            <w:r w:rsidRPr="00B87E99">
              <w:rPr>
                <w:rFonts w:ascii="Times New Roman" w:hAnsi="Times New Roman"/>
                <w:sz w:val="24"/>
                <w:szCs w:val="24"/>
                <w:lang w:val="uk-UA"/>
              </w:rPr>
              <w:t>-клубу в Україні</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Херсонська торгово-промислова палата (за згодою)</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2016</w:t>
            </w:r>
          </w:p>
        </w:tc>
        <w:tc>
          <w:tcPr>
            <w:tcW w:w="7090" w:type="dxa"/>
          </w:tcPr>
          <w:p w:rsidR="00A024CD" w:rsidRPr="00B87E99" w:rsidRDefault="00A024CD" w:rsidP="002369E5">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2369E5">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29 – 30 вересня 2016 року область відвідала делегація Міжнародного </w:t>
            </w:r>
            <w:proofErr w:type="spellStart"/>
            <w:r w:rsidRPr="00B87E99">
              <w:rPr>
                <w:rFonts w:ascii="Times New Roman" w:hAnsi="Times New Roman"/>
                <w:sz w:val="24"/>
                <w:szCs w:val="24"/>
                <w:lang w:val="uk-UA"/>
              </w:rPr>
              <w:t>трейд</w:t>
            </w:r>
            <w:proofErr w:type="spellEnd"/>
            <w:r w:rsidRPr="00B87E99">
              <w:rPr>
                <w:rFonts w:ascii="Times New Roman" w:hAnsi="Times New Roman"/>
                <w:sz w:val="24"/>
                <w:szCs w:val="24"/>
                <w:lang w:val="uk-UA"/>
              </w:rPr>
              <w:t xml:space="preserve">-клубу в Україні на чолі з головою правління паном </w:t>
            </w:r>
            <w:proofErr w:type="spellStart"/>
            <w:r w:rsidRPr="00B87E99">
              <w:rPr>
                <w:rFonts w:ascii="Times New Roman" w:hAnsi="Times New Roman"/>
                <w:sz w:val="24"/>
                <w:szCs w:val="24"/>
                <w:lang w:val="uk-UA"/>
              </w:rPr>
              <w:t>Андрашом</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Кадар</w:t>
            </w:r>
            <w:proofErr w:type="spellEnd"/>
            <w:r w:rsidRPr="00B87E99">
              <w:rPr>
                <w:rFonts w:ascii="Times New Roman" w:hAnsi="Times New Roman"/>
                <w:sz w:val="24"/>
                <w:szCs w:val="24"/>
                <w:lang w:val="uk-UA"/>
              </w:rPr>
              <w:t xml:space="preserve">, яка в рамках програми перебування здійснила офіційний візит та знайомство з керівництвом обласної державної адміністрації, а також відвідала ряд підприємств області, зокрема ТОВ НВП «Херсонський машинобудівний завод», ДП «Херсонський морський торговий порт», </w:t>
            </w:r>
            <w:r w:rsidRPr="00B87E99">
              <w:rPr>
                <w:rFonts w:ascii="Times New Roman" w:hAnsi="Times New Roman"/>
                <w:sz w:val="24"/>
                <w:szCs w:val="24"/>
                <w:lang w:val="uk-UA"/>
              </w:rPr>
              <w:br/>
              <w:t>ПАТ «Херсонський завод хлібопродуктів».</w:t>
            </w:r>
          </w:p>
          <w:p w:rsidR="00A024CD" w:rsidRPr="00B87E99" w:rsidRDefault="00A024CD" w:rsidP="002369E5">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     30 вересня 2016 року в під час Міжнародного інвестиційного форуму було проведено двосторонні зустрічі у форматі В2В з зацікавленими у розширенні ділового співробітництва представниками бізнесу області </w:t>
            </w:r>
          </w:p>
        </w:tc>
      </w:tr>
      <w:tr w:rsidR="00A024CD" w:rsidRPr="00EA0259" w:rsidTr="009E19C1">
        <w:trPr>
          <w:trHeight w:val="3036"/>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3.</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Забезпечення організації візитів делегації області до регіонів-потенційних партнерів Херсонщини для обговорення можливостей та встановлення міжрегіональних відносин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структурні підрозділи облдержадміністрації, Херсонська торгово-промислова палата (за згодою)</w:t>
            </w:r>
          </w:p>
          <w:p w:rsidR="00A024CD" w:rsidRPr="00B87E99" w:rsidRDefault="00A024CD" w:rsidP="00A31AC0">
            <w:pPr>
              <w:spacing w:after="0" w:line="240" w:lineRule="auto"/>
              <w:jc w:val="both"/>
              <w:rPr>
                <w:rFonts w:ascii="Times New Roman" w:hAnsi="Times New Roman"/>
                <w:sz w:val="24"/>
                <w:szCs w:val="24"/>
                <w:lang w:val="uk-UA"/>
              </w:rPr>
            </w:pP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AE7EE6">
            <w:pPr>
              <w:spacing w:after="0" w:line="230" w:lineRule="auto"/>
              <w:ind w:firstLine="36"/>
              <w:jc w:val="both"/>
              <w:rPr>
                <w:rFonts w:ascii="Times New Roman" w:hAnsi="Times New Roman"/>
                <w:b/>
                <w:spacing w:val="-6"/>
                <w:sz w:val="24"/>
                <w:szCs w:val="24"/>
                <w:lang w:val="uk-UA"/>
              </w:rPr>
            </w:pPr>
            <w:r w:rsidRPr="00B87E99">
              <w:rPr>
                <w:rFonts w:ascii="Times New Roman" w:hAnsi="Times New Roman"/>
                <w:b/>
                <w:spacing w:val="-6"/>
                <w:sz w:val="24"/>
                <w:szCs w:val="24"/>
                <w:lang w:val="uk-UA"/>
              </w:rPr>
              <w:t>Виконано.</w:t>
            </w:r>
          </w:p>
          <w:p w:rsidR="00A024CD" w:rsidRPr="00B87E99" w:rsidRDefault="00A024CD" w:rsidP="001B3CB7">
            <w:pPr>
              <w:spacing w:after="0" w:line="230" w:lineRule="auto"/>
              <w:ind w:firstLine="320"/>
              <w:jc w:val="both"/>
              <w:rPr>
                <w:rFonts w:ascii="Times New Roman" w:hAnsi="Times New Roman"/>
                <w:spacing w:val="-6"/>
                <w:sz w:val="24"/>
                <w:szCs w:val="24"/>
                <w:lang w:val="uk-UA"/>
              </w:rPr>
            </w:pPr>
            <w:r w:rsidRPr="00B87E99">
              <w:rPr>
                <w:rFonts w:ascii="Times New Roman" w:hAnsi="Times New Roman"/>
                <w:spacing w:val="-6"/>
                <w:sz w:val="24"/>
                <w:szCs w:val="24"/>
                <w:lang w:val="uk-UA"/>
              </w:rPr>
              <w:t xml:space="preserve">З метою створення передумов для загального покращення інвестиційного клімату Херсонщини та залучення додаткових надходжень інвестиційних ресурсів </w:t>
            </w:r>
            <w:proofErr w:type="spellStart"/>
            <w:r w:rsidRPr="00B87E99">
              <w:rPr>
                <w:rFonts w:ascii="Times New Roman" w:hAnsi="Times New Roman"/>
                <w:spacing w:val="-6"/>
                <w:sz w:val="24"/>
                <w:szCs w:val="24"/>
                <w:lang w:val="uk-UA"/>
              </w:rPr>
              <w:t>уїї</w:t>
            </w:r>
            <w:proofErr w:type="spellEnd"/>
            <w:r w:rsidRPr="00B87E99">
              <w:rPr>
                <w:rFonts w:ascii="Times New Roman" w:hAnsi="Times New Roman"/>
                <w:spacing w:val="-6"/>
                <w:sz w:val="24"/>
                <w:szCs w:val="24"/>
                <w:lang w:val="uk-UA"/>
              </w:rPr>
              <w:t xml:space="preserve"> соціально-економічну сферу у 2016 році обласною державною адміністрацією організовано та проведено презентацію інвестиційного та туристичного потенціалу Херсонщини під час офіційного візиту делегації від Херсонської </w:t>
            </w:r>
            <w:proofErr w:type="spellStart"/>
            <w:r w:rsidRPr="00B87E99">
              <w:rPr>
                <w:rFonts w:ascii="Times New Roman" w:hAnsi="Times New Roman"/>
                <w:spacing w:val="-6"/>
                <w:sz w:val="24"/>
                <w:szCs w:val="24"/>
                <w:lang w:val="uk-UA"/>
              </w:rPr>
              <w:t>областідо</w:t>
            </w:r>
            <w:proofErr w:type="spellEnd"/>
            <w:r w:rsidRPr="00B87E99">
              <w:rPr>
                <w:rFonts w:ascii="Times New Roman" w:hAnsi="Times New Roman"/>
                <w:spacing w:val="-6"/>
                <w:sz w:val="24"/>
                <w:szCs w:val="24"/>
                <w:lang w:val="uk-UA"/>
              </w:rPr>
              <w:t xml:space="preserve"> м. Варна (Республіка Болгарія), який відбувся </w:t>
            </w:r>
            <w:r w:rsidRPr="00B87E99">
              <w:rPr>
                <w:rFonts w:ascii="Times New Roman" w:hAnsi="Times New Roman"/>
                <w:spacing w:val="-6"/>
                <w:sz w:val="24"/>
                <w:szCs w:val="24"/>
                <w:lang w:val="uk-UA"/>
              </w:rPr>
              <w:br/>
              <w:t>24 - 25 листопада 2016 року.</w:t>
            </w:r>
          </w:p>
          <w:p w:rsidR="00A024CD" w:rsidRPr="00B87E99" w:rsidRDefault="00A024CD" w:rsidP="001B3CB7">
            <w:pPr>
              <w:spacing w:after="0" w:line="230" w:lineRule="auto"/>
              <w:ind w:firstLine="320"/>
              <w:jc w:val="both"/>
              <w:rPr>
                <w:rFonts w:ascii="Times New Roman" w:hAnsi="Times New Roman"/>
                <w:spacing w:val="-6"/>
                <w:sz w:val="24"/>
                <w:szCs w:val="24"/>
                <w:lang w:val="uk-UA"/>
              </w:rPr>
            </w:pPr>
            <w:r w:rsidRPr="00B87E99">
              <w:rPr>
                <w:rFonts w:ascii="Times New Roman" w:hAnsi="Times New Roman"/>
                <w:spacing w:val="-6"/>
                <w:sz w:val="24"/>
                <w:szCs w:val="24"/>
                <w:lang w:val="uk-UA"/>
              </w:rPr>
              <w:t>Керівництвом області перейнято сучасний передовий досвід варненських партнерів у просуванні туристичного продукту та залученні міжнародних готельних операторів на узбережжя задля можливості суттєвого підвищення рівня сервісу туристичних послуг, які надає Херсонщина українським й зарубіжним відвідувачам у курортний сезон.</w:t>
            </w:r>
          </w:p>
          <w:p w:rsidR="00A024CD" w:rsidRPr="00B87E99" w:rsidRDefault="00A024CD" w:rsidP="001B3CB7">
            <w:pPr>
              <w:spacing w:after="0" w:line="240" w:lineRule="auto"/>
              <w:ind w:firstLine="320"/>
              <w:jc w:val="both"/>
              <w:rPr>
                <w:rFonts w:ascii="Times New Roman" w:hAnsi="Times New Roman"/>
                <w:sz w:val="24"/>
                <w:szCs w:val="24"/>
                <w:lang w:val="uk-UA"/>
              </w:rPr>
            </w:pPr>
            <w:r w:rsidRPr="00B87E99">
              <w:rPr>
                <w:rFonts w:ascii="Times New Roman" w:hAnsi="Times New Roman"/>
                <w:spacing w:val="-6"/>
                <w:sz w:val="24"/>
                <w:szCs w:val="24"/>
                <w:lang w:val="uk-UA"/>
              </w:rPr>
              <w:t xml:space="preserve">На </w:t>
            </w:r>
            <w:r w:rsidRPr="00B87E99">
              <w:rPr>
                <w:rFonts w:ascii="Times New Roman" w:hAnsi="Times New Roman"/>
                <w:sz w:val="24"/>
                <w:szCs w:val="24"/>
                <w:lang w:val="uk-UA"/>
              </w:rPr>
              <w:t>даний час обласною державною адміністрацією вживаються заходи щодо утворення робочої групи з метою супроводження та реалізації у 2017 році  проектів з берегоукріплення на морському узбережжі  Херсонщини</w:t>
            </w:r>
          </w:p>
        </w:tc>
      </w:tr>
      <w:tr w:rsidR="00A024CD" w:rsidRPr="00B87E99" w:rsidTr="001F79AC">
        <w:trPr>
          <w:trHeight w:val="1399"/>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4.</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Проведення в області презентацій регіонів іноземних країн</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Херсонська торгово-промислова палата (за згодою)</w:t>
            </w:r>
          </w:p>
        </w:tc>
        <w:tc>
          <w:tcPr>
            <w:tcW w:w="1845" w:type="dxa"/>
          </w:tcPr>
          <w:p w:rsidR="00A024CD" w:rsidRPr="00B87E99" w:rsidRDefault="00A024CD" w:rsidP="00865964">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865964">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 разі надходження пропозицій</w:t>
            </w:r>
          </w:p>
        </w:tc>
        <w:tc>
          <w:tcPr>
            <w:tcW w:w="7090" w:type="dxa"/>
          </w:tcPr>
          <w:p w:rsidR="00A024CD" w:rsidRPr="00B87E99" w:rsidRDefault="00A024CD" w:rsidP="001B3CB7">
            <w:pPr>
              <w:spacing w:after="0" w:line="240" w:lineRule="auto"/>
              <w:ind w:firstLine="317"/>
              <w:jc w:val="both"/>
              <w:rPr>
                <w:rFonts w:ascii="Times New Roman" w:hAnsi="Times New Roman"/>
                <w:b/>
                <w:sz w:val="24"/>
                <w:szCs w:val="24"/>
                <w:lang w:val="uk-UA"/>
              </w:rPr>
            </w:pPr>
            <w:r w:rsidRPr="00B87E99">
              <w:rPr>
                <w:rFonts w:ascii="Times New Roman" w:hAnsi="Times New Roman"/>
                <w:b/>
                <w:sz w:val="24"/>
                <w:szCs w:val="24"/>
                <w:lang w:val="uk-UA"/>
              </w:rPr>
              <w:t xml:space="preserve">Виконано. </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10 - 12 лютого 2016 року в області з офіційним візитом перебувала делегація провінції </w:t>
            </w:r>
            <w:proofErr w:type="spellStart"/>
            <w:r w:rsidRPr="00B87E99">
              <w:rPr>
                <w:rFonts w:ascii="Times New Roman" w:hAnsi="Times New Roman"/>
                <w:sz w:val="24"/>
                <w:szCs w:val="24"/>
                <w:lang w:val="uk-UA"/>
              </w:rPr>
              <w:t>Мерсін</w:t>
            </w:r>
            <w:proofErr w:type="spellEnd"/>
            <w:r w:rsidRPr="00B87E99">
              <w:rPr>
                <w:rFonts w:ascii="Times New Roman" w:hAnsi="Times New Roman"/>
                <w:sz w:val="24"/>
                <w:szCs w:val="24"/>
                <w:lang w:val="uk-UA"/>
              </w:rPr>
              <w:t xml:space="preserve"> (Туреччина) на чолі з </w:t>
            </w:r>
            <w:proofErr w:type="spellStart"/>
            <w:r w:rsidRPr="00B87E99">
              <w:rPr>
                <w:rFonts w:ascii="Times New Roman" w:hAnsi="Times New Roman"/>
                <w:sz w:val="24"/>
                <w:szCs w:val="24"/>
                <w:lang w:val="uk-UA"/>
              </w:rPr>
              <w:t>Бурханеттіном</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Коджамазом</w:t>
            </w:r>
            <w:proofErr w:type="spellEnd"/>
            <w:r w:rsidRPr="00B87E99">
              <w:rPr>
                <w:rFonts w:ascii="Times New Roman" w:hAnsi="Times New Roman"/>
                <w:sz w:val="24"/>
                <w:szCs w:val="24"/>
                <w:lang w:val="uk-UA"/>
              </w:rPr>
              <w:t xml:space="preserve">, мером </w:t>
            </w:r>
            <w:proofErr w:type="spellStart"/>
            <w:r w:rsidRPr="00B87E99">
              <w:rPr>
                <w:rFonts w:ascii="Times New Roman" w:hAnsi="Times New Roman"/>
                <w:sz w:val="24"/>
                <w:szCs w:val="24"/>
                <w:lang w:val="uk-UA"/>
              </w:rPr>
              <w:t>м.Мерсін</w:t>
            </w:r>
            <w:proofErr w:type="spellEnd"/>
            <w:r w:rsidRPr="00B87E99">
              <w:rPr>
                <w:rFonts w:ascii="Times New Roman" w:hAnsi="Times New Roman"/>
                <w:sz w:val="24"/>
                <w:szCs w:val="24"/>
                <w:lang w:val="uk-UA"/>
              </w:rPr>
              <w:t>.</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За результатами зустрічі було підписано Угоду між Херсонською обласною державною адміністрацією (Україна) та Адміністрацією провінції </w:t>
            </w:r>
            <w:proofErr w:type="spellStart"/>
            <w:r w:rsidRPr="00B87E99">
              <w:rPr>
                <w:rFonts w:ascii="Times New Roman" w:hAnsi="Times New Roman"/>
                <w:sz w:val="24"/>
                <w:szCs w:val="24"/>
                <w:lang w:val="uk-UA"/>
              </w:rPr>
              <w:t>Мерсін</w:t>
            </w:r>
            <w:proofErr w:type="spellEnd"/>
            <w:r w:rsidRPr="00B87E99">
              <w:rPr>
                <w:rFonts w:ascii="Times New Roman" w:hAnsi="Times New Roman"/>
                <w:sz w:val="24"/>
                <w:szCs w:val="24"/>
                <w:lang w:val="uk-UA"/>
              </w:rPr>
              <w:t xml:space="preserve"> (Турецька Республіка) про торгово-економічне, науково-технічне і культурне співробітництво, також сторони домовились організувати обмін бізнес-місіями та творчими колективами для подальшої реалізації домовленостей в економічній та культурній сферах.</w:t>
            </w:r>
          </w:p>
          <w:p w:rsidR="00A024CD" w:rsidRPr="00B87E99" w:rsidRDefault="00A024CD" w:rsidP="001B3CB7">
            <w:pPr>
              <w:spacing w:after="0" w:line="240" w:lineRule="auto"/>
              <w:ind w:firstLine="320"/>
              <w:jc w:val="both"/>
              <w:rPr>
                <w:rFonts w:ascii="Times New Roman" w:hAnsi="Times New Roman"/>
                <w:sz w:val="24"/>
                <w:szCs w:val="24"/>
                <w:lang w:val="uk-UA"/>
              </w:rPr>
            </w:pPr>
            <w:r w:rsidRPr="00B87E99">
              <w:rPr>
                <w:rFonts w:ascii="Times New Roman" w:hAnsi="Times New Roman"/>
                <w:sz w:val="24"/>
                <w:szCs w:val="24"/>
                <w:lang w:val="uk-UA"/>
              </w:rPr>
              <w:t xml:space="preserve">21 травня 2016 року в рамках візиту до області Надзвичайного </w:t>
            </w:r>
            <w:r w:rsidRPr="00B87E99">
              <w:rPr>
                <w:rFonts w:ascii="Times New Roman" w:hAnsi="Times New Roman"/>
                <w:sz w:val="24"/>
                <w:szCs w:val="24"/>
                <w:lang w:val="uk-UA"/>
              </w:rPr>
              <w:lastRenderedPageBreak/>
              <w:t xml:space="preserve">та Повноважного Посла Латвії в Україні пана </w:t>
            </w:r>
            <w:proofErr w:type="spellStart"/>
            <w:r w:rsidRPr="00B87E99">
              <w:rPr>
                <w:rFonts w:ascii="Times New Roman" w:hAnsi="Times New Roman"/>
                <w:sz w:val="24"/>
                <w:szCs w:val="24"/>
                <w:lang w:val="uk-UA"/>
              </w:rPr>
              <w:t>Юріса</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Пойканса</w:t>
            </w:r>
            <w:proofErr w:type="spellEnd"/>
            <w:r w:rsidRPr="00B87E99">
              <w:rPr>
                <w:rFonts w:ascii="Times New Roman" w:hAnsi="Times New Roman"/>
                <w:sz w:val="24"/>
                <w:szCs w:val="24"/>
                <w:lang w:val="uk-UA"/>
              </w:rPr>
              <w:t xml:space="preserve"> спільно з облдержадміністрацією латвійською стороною було проведено виставку на тему: «Колекція малюнків і описів </w:t>
            </w:r>
            <w:proofErr w:type="spellStart"/>
            <w:r w:rsidRPr="00B87E99">
              <w:rPr>
                <w:rFonts w:ascii="Times New Roman" w:hAnsi="Times New Roman"/>
                <w:sz w:val="24"/>
                <w:szCs w:val="24"/>
                <w:lang w:val="uk-UA"/>
              </w:rPr>
              <w:t>Ліфляндії</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Й.К.Бротце</w:t>
            </w:r>
            <w:proofErr w:type="spellEnd"/>
            <w:r w:rsidRPr="00B87E99">
              <w:rPr>
                <w:rFonts w:ascii="Times New Roman" w:hAnsi="Times New Roman"/>
                <w:sz w:val="24"/>
                <w:szCs w:val="24"/>
                <w:lang w:val="uk-UA"/>
              </w:rPr>
              <w:t xml:space="preserve"> (1742 – 1923 рр.)» Академічної бібліотеки латвійського університету</w:t>
            </w:r>
          </w:p>
        </w:tc>
      </w:tr>
      <w:tr w:rsidR="00A024CD" w:rsidRPr="00B87E99" w:rsidTr="001425BE">
        <w:trPr>
          <w:trHeight w:val="285"/>
        </w:trPr>
        <w:tc>
          <w:tcPr>
            <w:tcW w:w="15134" w:type="dxa"/>
            <w:gridSpan w:val="7"/>
          </w:tcPr>
          <w:p w:rsidR="00A024CD" w:rsidRPr="00B87E99" w:rsidRDefault="00A024CD" w:rsidP="00A31AC0">
            <w:pPr>
              <w:spacing w:after="0" w:line="240" w:lineRule="auto"/>
              <w:jc w:val="center"/>
              <w:rPr>
                <w:rFonts w:ascii="Times New Roman" w:hAnsi="Times New Roman"/>
                <w:sz w:val="24"/>
                <w:szCs w:val="24"/>
                <w:lang w:val="uk-UA"/>
              </w:rPr>
            </w:pPr>
            <w:proofErr w:type="spellStart"/>
            <w:r w:rsidRPr="00B87E99">
              <w:rPr>
                <w:rFonts w:ascii="Times New Roman" w:hAnsi="Times New Roman"/>
                <w:b/>
                <w:sz w:val="24"/>
                <w:szCs w:val="24"/>
                <w:lang w:val="uk-UA"/>
              </w:rPr>
              <w:lastRenderedPageBreak/>
              <w:t>V.Організація</w:t>
            </w:r>
            <w:proofErr w:type="spellEnd"/>
            <w:r w:rsidRPr="00B87E99">
              <w:rPr>
                <w:rFonts w:ascii="Times New Roman" w:hAnsi="Times New Roman"/>
                <w:b/>
                <w:sz w:val="24"/>
                <w:szCs w:val="24"/>
                <w:lang w:val="uk-UA"/>
              </w:rPr>
              <w:t xml:space="preserve"> комплексної роботи з питань євроінтеграції та транскордонного співробітництва</w:t>
            </w:r>
          </w:p>
        </w:tc>
      </w:tr>
      <w:tr w:rsidR="00A024CD" w:rsidRPr="00EA0259" w:rsidTr="008A01F8">
        <w:trPr>
          <w:trHeight w:val="956"/>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1.</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Проведення в області Дня Європи, днів держав – членів ЄС та регіонів-партнерів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 управління облдержадміністрації: культури, освіти і науки,  Департамент з питань внутрішньої та інформаційної політики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1B3CB7">
            <w:pPr>
              <w:spacing w:after="0" w:line="228" w:lineRule="auto"/>
              <w:jc w:val="both"/>
              <w:rPr>
                <w:rFonts w:ascii="Times New Roman" w:hAnsi="Times New Roman"/>
                <w:b/>
                <w:sz w:val="24"/>
                <w:szCs w:val="24"/>
                <w:lang w:val="uk-UA"/>
              </w:rPr>
            </w:pPr>
            <w:r w:rsidRPr="00B87E99">
              <w:rPr>
                <w:rFonts w:ascii="Times New Roman" w:hAnsi="Times New Roman"/>
                <w:b/>
                <w:sz w:val="24"/>
                <w:szCs w:val="24"/>
                <w:lang w:val="uk-UA"/>
              </w:rPr>
              <w:t>Виконано.</w:t>
            </w:r>
          </w:p>
          <w:p w:rsidR="00A024CD" w:rsidRPr="00B87E99" w:rsidRDefault="00A024CD" w:rsidP="001B3CB7">
            <w:pPr>
              <w:spacing w:after="0" w:line="228"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Для більш ефективного використання заходу в контексті реалізації державної політики у сфері інформування та налагодження комунікації з громадськістю з актуальних питань європейської інтеграції України, розроблено План заходів щодо відзначення Дня Європи в Херсонській області, затверджений головою обласної державної адміністрації від 16 лютого 2016 року № 69 «Про підготовку та відзначення в області Дня Європи у 2016 році», який спрямований на популяризацію одного з основних зовнішньополітичних напрямів, а саме - європейську інтеграцію України.  </w:t>
            </w:r>
          </w:p>
          <w:p w:rsidR="00A024CD" w:rsidRPr="00B87E99" w:rsidRDefault="00A024CD" w:rsidP="001B3CB7">
            <w:pPr>
              <w:spacing w:after="0" w:line="228"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З метою донесення євроінтеграційної ідеї до більш ширших верств населення та відповідно до затвердженого плану в районах і містах області проведено ряд заходів. </w:t>
            </w:r>
          </w:p>
          <w:p w:rsidR="00A024CD" w:rsidRPr="00AF4234" w:rsidRDefault="00A024CD" w:rsidP="001B3CB7">
            <w:pPr>
              <w:pStyle w:val="ListParagraph1"/>
              <w:ind w:left="0" w:firstLine="317"/>
              <w:jc w:val="both"/>
              <w:rPr>
                <w:lang w:val="uk-UA"/>
              </w:rPr>
            </w:pPr>
            <w:r w:rsidRPr="00AF4234">
              <w:rPr>
                <w:lang w:val="uk-UA"/>
              </w:rPr>
              <w:t xml:space="preserve">До активного святкування Дня Європи долучилися всі райони області. 23 травня 2016 року до Дня Європи в регіоні було проведено Єдиний день інформування населення області на тему: «День Європи в Україні». </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Основні урочисті заходи відбулись 19 - 21 травня 2016 року, з метою участі у яких до області завітали Надзвичайний та Повноважний Посол Латвії в Україні пан </w:t>
            </w:r>
            <w:proofErr w:type="spellStart"/>
            <w:r w:rsidRPr="00B87E99">
              <w:rPr>
                <w:rFonts w:ascii="Times New Roman" w:hAnsi="Times New Roman"/>
                <w:sz w:val="24"/>
                <w:szCs w:val="24"/>
                <w:lang w:val="uk-UA"/>
              </w:rPr>
              <w:t>Юріс</w:t>
            </w:r>
            <w:proofErr w:type="spellEnd"/>
            <w:r w:rsidRPr="00B87E99">
              <w:rPr>
                <w:rFonts w:ascii="Times New Roman" w:hAnsi="Times New Roman"/>
                <w:sz w:val="24"/>
                <w:szCs w:val="24"/>
                <w:lang w:val="uk-UA"/>
              </w:rPr>
              <w:t xml:space="preserve"> </w:t>
            </w:r>
            <w:proofErr w:type="spellStart"/>
            <w:r w:rsidRPr="00B87E99">
              <w:rPr>
                <w:rFonts w:ascii="Times New Roman" w:hAnsi="Times New Roman"/>
                <w:sz w:val="24"/>
                <w:szCs w:val="24"/>
                <w:lang w:val="uk-UA"/>
              </w:rPr>
              <w:t>Пойканс</w:t>
            </w:r>
            <w:proofErr w:type="spellEnd"/>
            <w:r w:rsidRPr="00B87E99">
              <w:rPr>
                <w:rFonts w:ascii="Times New Roman" w:hAnsi="Times New Roman"/>
                <w:sz w:val="24"/>
                <w:szCs w:val="24"/>
                <w:lang w:val="uk-UA"/>
              </w:rPr>
              <w:t xml:space="preserve">, Надзвичайний та Повноважний Посол Республіки Польща в Україні пан Генрік </w:t>
            </w:r>
            <w:proofErr w:type="spellStart"/>
            <w:r w:rsidRPr="00B87E99">
              <w:rPr>
                <w:rFonts w:ascii="Times New Roman" w:hAnsi="Times New Roman"/>
                <w:sz w:val="24"/>
                <w:szCs w:val="24"/>
                <w:lang w:val="uk-UA"/>
              </w:rPr>
              <w:t>Літвін</w:t>
            </w:r>
            <w:proofErr w:type="spellEnd"/>
            <w:r w:rsidRPr="00B87E99">
              <w:rPr>
                <w:rFonts w:ascii="Times New Roman" w:hAnsi="Times New Roman"/>
                <w:sz w:val="24"/>
                <w:szCs w:val="24"/>
                <w:lang w:val="uk-UA"/>
              </w:rPr>
              <w:t xml:space="preserve">, Генеральний консул Польщі в Одесі пан </w:t>
            </w:r>
            <w:proofErr w:type="spellStart"/>
            <w:r w:rsidRPr="00B87E99">
              <w:rPr>
                <w:rFonts w:ascii="Times New Roman" w:hAnsi="Times New Roman"/>
                <w:sz w:val="24"/>
                <w:szCs w:val="24"/>
                <w:lang w:val="uk-UA"/>
              </w:rPr>
              <w:t>Даріуш</w:t>
            </w:r>
            <w:proofErr w:type="spellEnd"/>
            <w:r w:rsidRPr="00B87E99">
              <w:rPr>
                <w:rFonts w:ascii="Times New Roman" w:hAnsi="Times New Roman"/>
                <w:sz w:val="24"/>
                <w:szCs w:val="24"/>
                <w:lang w:val="uk-UA"/>
              </w:rPr>
              <w:t xml:space="preserve"> Шевчик,  Консули Генерального консульства Румунії в Одесі пані Дениса </w:t>
            </w:r>
            <w:proofErr w:type="spellStart"/>
            <w:r w:rsidRPr="00B87E99">
              <w:rPr>
                <w:rFonts w:ascii="Times New Roman" w:hAnsi="Times New Roman"/>
                <w:sz w:val="24"/>
                <w:szCs w:val="24"/>
                <w:lang w:val="uk-UA"/>
              </w:rPr>
              <w:t>Габор</w:t>
            </w:r>
            <w:proofErr w:type="spellEnd"/>
            <w:r w:rsidRPr="00B87E99">
              <w:rPr>
                <w:rFonts w:ascii="Times New Roman" w:hAnsi="Times New Roman"/>
                <w:sz w:val="24"/>
                <w:szCs w:val="24"/>
                <w:lang w:val="uk-UA"/>
              </w:rPr>
              <w:t xml:space="preserve">, пан </w:t>
            </w:r>
            <w:proofErr w:type="spellStart"/>
            <w:r w:rsidRPr="00B87E99">
              <w:rPr>
                <w:rFonts w:ascii="Times New Roman" w:hAnsi="Times New Roman"/>
                <w:sz w:val="24"/>
                <w:szCs w:val="24"/>
                <w:lang w:val="uk-UA"/>
              </w:rPr>
              <w:t>Михай</w:t>
            </w:r>
            <w:proofErr w:type="spellEnd"/>
            <w:r w:rsidRPr="00B87E99">
              <w:rPr>
                <w:rFonts w:ascii="Times New Roman" w:hAnsi="Times New Roman"/>
                <w:sz w:val="24"/>
                <w:szCs w:val="24"/>
                <w:lang w:val="uk-UA"/>
              </w:rPr>
              <w:t xml:space="preserve"> Константинеску.</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lastRenderedPageBreak/>
              <w:t>20 травня з метою залучення широкого кола громадськості до обговорення здобутків та проблематики євроінтеграційних процесів в Україні та області було організовано конференцію на тему: «Перші кроки євроінтеграції – перші зміни». Участь у конференції взяли вищезазначені почесні гості – представники дипломатичного корпусу країн Європейського Союзу, які поділились з учасниками досвідом своїх країн в побудові європейських держав.</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В рамках відзначення Дня Європи в області відбувся ряд інших заходів культурного спрямування, зокрема відкриття виставки «Дивосвіт Марії Приймаченко» на базі Херсонського обласного художнього музею ім. </w:t>
            </w:r>
            <w:proofErr w:type="spellStart"/>
            <w:r w:rsidRPr="00B87E99">
              <w:rPr>
                <w:rFonts w:ascii="Times New Roman" w:hAnsi="Times New Roman"/>
                <w:sz w:val="24"/>
                <w:szCs w:val="24"/>
                <w:lang w:val="uk-UA"/>
              </w:rPr>
              <w:t>О.О.Шовкуненка</w:t>
            </w:r>
            <w:proofErr w:type="spellEnd"/>
            <w:r w:rsidRPr="00B87E99">
              <w:rPr>
                <w:rFonts w:ascii="Times New Roman" w:hAnsi="Times New Roman"/>
                <w:sz w:val="24"/>
                <w:szCs w:val="24"/>
                <w:lang w:val="uk-UA"/>
              </w:rPr>
              <w:t>, відкриття XVIII Міжнародного фестивалю «</w:t>
            </w:r>
            <w:proofErr w:type="spellStart"/>
            <w:r w:rsidRPr="00B87E99">
              <w:rPr>
                <w:rFonts w:ascii="Times New Roman" w:hAnsi="Times New Roman"/>
                <w:sz w:val="24"/>
                <w:szCs w:val="24"/>
                <w:lang w:val="uk-UA"/>
              </w:rPr>
              <w:t>Мельпомена</w:t>
            </w:r>
            <w:proofErr w:type="spellEnd"/>
            <w:r w:rsidRPr="00B87E99">
              <w:rPr>
                <w:rFonts w:ascii="Times New Roman" w:hAnsi="Times New Roman"/>
                <w:sz w:val="24"/>
                <w:szCs w:val="24"/>
                <w:lang w:val="uk-UA"/>
              </w:rPr>
              <w:t xml:space="preserve"> Таврії» в Херсонському академічному музично-драматичному театрі ім. </w:t>
            </w:r>
            <w:proofErr w:type="spellStart"/>
            <w:r w:rsidRPr="00B87E99">
              <w:rPr>
                <w:rFonts w:ascii="Times New Roman" w:hAnsi="Times New Roman"/>
                <w:sz w:val="24"/>
                <w:szCs w:val="24"/>
                <w:lang w:val="uk-UA"/>
              </w:rPr>
              <w:t>М.Куліша</w:t>
            </w:r>
            <w:proofErr w:type="spellEnd"/>
            <w:r w:rsidRPr="00B87E99">
              <w:rPr>
                <w:rFonts w:ascii="Times New Roman" w:hAnsi="Times New Roman"/>
                <w:sz w:val="24"/>
                <w:szCs w:val="24"/>
                <w:lang w:val="uk-UA"/>
              </w:rPr>
              <w:t xml:space="preserve">, відкриття виставки творчих робіт чеських художників «Тріо» (галерея «Синій кіт»). </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Також з нагоди святкування Дня Європи протягом </w:t>
            </w:r>
            <w:r w:rsidRPr="00B87E99">
              <w:rPr>
                <w:rFonts w:ascii="Times New Roman" w:hAnsi="Times New Roman"/>
                <w:sz w:val="24"/>
                <w:szCs w:val="24"/>
                <w:lang w:val="uk-UA"/>
              </w:rPr>
              <w:br/>
              <w:t xml:space="preserve">16 – 22 травня 2016 року на базі ККЗ «Ювілейний» проходив «Тиждень </w:t>
            </w:r>
            <w:proofErr w:type="spellStart"/>
            <w:r w:rsidRPr="00B87E99">
              <w:rPr>
                <w:rFonts w:ascii="Times New Roman" w:hAnsi="Times New Roman"/>
                <w:sz w:val="24"/>
                <w:szCs w:val="24"/>
                <w:lang w:val="uk-UA"/>
              </w:rPr>
              <w:t>Euroпейського</w:t>
            </w:r>
            <w:proofErr w:type="spellEnd"/>
            <w:r w:rsidRPr="00B87E99">
              <w:rPr>
                <w:rFonts w:ascii="Times New Roman" w:hAnsi="Times New Roman"/>
                <w:sz w:val="24"/>
                <w:szCs w:val="24"/>
                <w:lang w:val="uk-UA"/>
              </w:rPr>
              <w:t xml:space="preserve"> кіно», у рамках якого демонструвались видатні фільми виробництва європейських країн, гості мали можливість зануритись в культуру та етнос європейських держав, спробувати їх національну кухню. </w:t>
            </w:r>
          </w:p>
          <w:p w:rsidR="00A024CD" w:rsidRPr="00B87E99" w:rsidRDefault="00A024CD" w:rsidP="001B3CB7">
            <w:pPr>
              <w:spacing w:after="0" w:line="240" w:lineRule="auto"/>
              <w:ind w:firstLine="317"/>
              <w:jc w:val="both"/>
              <w:rPr>
                <w:rFonts w:ascii="Times New Roman" w:hAnsi="Times New Roman"/>
                <w:sz w:val="24"/>
                <w:szCs w:val="24"/>
                <w:lang w:val="uk-UA"/>
              </w:rPr>
            </w:pPr>
            <w:r w:rsidRPr="00B87E99">
              <w:rPr>
                <w:rFonts w:ascii="Times New Roman" w:hAnsi="Times New Roman"/>
                <w:sz w:val="24"/>
                <w:szCs w:val="24"/>
                <w:lang w:val="uk-UA"/>
              </w:rPr>
              <w:t xml:space="preserve">21 травня в </w:t>
            </w:r>
            <w:proofErr w:type="spellStart"/>
            <w:r w:rsidRPr="00B87E99">
              <w:rPr>
                <w:rFonts w:ascii="Times New Roman" w:hAnsi="Times New Roman"/>
                <w:sz w:val="24"/>
                <w:szCs w:val="24"/>
                <w:lang w:val="uk-UA"/>
              </w:rPr>
              <w:t>м.Херсоні</w:t>
            </w:r>
            <w:proofErr w:type="spellEnd"/>
            <w:r w:rsidRPr="00B87E99">
              <w:rPr>
                <w:rFonts w:ascii="Times New Roman" w:hAnsi="Times New Roman"/>
                <w:sz w:val="24"/>
                <w:szCs w:val="24"/>
                <w:lang w:val="uk-UA"/>
              </w:rPr>
              <w:t xml:space="preserve"> та області на честь святкування Дня Європи було влаштовано танцювальні майданчики, де колективи області мали змогу продемонструвати своє мистецтво перед жителями, а також ряд концертних заходів за участю творчих колективів області на різних майданчиках міста. Крім того, в </w:t>
            </w:r>
            <w:proofErr w:type="spellStart"/>
            <w:r w:rsidRPr="00B87E99">
              <w:rPr>
                <w:rFonts w:ascii="Times New Roman" w:hAnsi="Times New Roman"/>
                <w:sz w:val="24"/>
                <w:szCs w:val="24"/>
                <w:lang w:val="uk-UA"/>
              </w:rPr>
              <w:t>м.Херсоні</w:t>
            </w:r>
            <w:proofErr w:type="spellEnd"/>
            <w:r w:rsidRPr="00B87E99">
              <w:rPr>
                <w:rFonts w:ascii="Times New Roman" w:hAnsi="Times New Roman"/>
                <w:sz w:val="24"/>
                <w:szCs w:val="24"/>
                <w:lang w:val="uk-UA"/>
              </w:rPr>
              <w:t xml:space="preserve"> проведено фінал обласного сімейного конкурсу «Мама, тато, я – спортивна сім’я», у ході було обрано </w:t>
            </w:r>
            <w:proofErr w:type="spellStart"/>
            <w:r w:rsidRPr="00B87E99">
              <w:rPr>
                <w:rFonts w:ascii="Times New Roman" w:hAnsi="Times New Roman"/>
                <w:sz w:val="24"/>
                <w:szCs w:val="24"/>
                <w:lang w:val="uk-UA"/>
              </w:rPr>
              <w:t>найспортивнішу</w:t>
            </w:r>
            <w:proofErr w:type="spellEnd"/>
            <w:r w:rsidRPr="00B87E99">
              <w:rPr>
                <w:rFonts w:ascii="Times New Roman" w:hAnsi="Times New Roman"/>
                <w:sz w:val="24"/>
                <w:szCs w:val="24"/>
                <w:lang w:val="uk-UA"/>
              </w:rPr>
              <w:t xml:space="preserve"> родину області. </w:t>
            </w:r>
          </w:p>
          <w:p w:rsidR="00A024CD" w:rsidRPr="00B87E99" w:rsidRDefault="00A024CD" w:rsidP="001B3CB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21 травня 2016 року з нагоди Дня Європи в Україні у великому </w:t>
            </w:r>
            <w:r w:rsidRPr="00B87E99">
              <w:rPr>
                <w:rFonts w:ascii="Times New Roman" w:hAnsi="Times New Roman"/>
                <w:sz w:val="24"/>
                <w:szCs w:val="24"/>
                <w:lang w:val="uk-UA"/>
              </w:rPr>
              <w:lastRenderedPageBreak/>
              <w:t xml:space="preserve">залі музичного училища у рамках фестивалю вокальної музики «Травневі зорі» відбувся концерт народної артистки України солістки національної філармонії України Ольги </w:t>
            </w:r>
            <w:proofErr w:type="spellStart"/>
            <w:r w:rsidRPr="00B87E99">
              <w:rPr>
                <w:rFonts w:ascii="Times New Roman" w:hAnsi="Times New Roman"/>
                <w:sz w:val="24"/>
                <w:szCs w:val="24"/>
                <w:lang w:val="uk-UA"/>
              </w:rPr>
              <w:t>Чубарєвої</w:t>
            </w:r>
            <w:proofErr w:type="spellEnd"/>
          </w:p>
        </w:tc>
      </w:tr>
      <w:tr w:rsidR="00A024CD" w:rsidRPr="00B87E99" w:rsidTr="001B2522">
        <w:trPr>
          <w:trHeight w:val="2160"/>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2.</w:t>
            </w:r>
          </w:p>
          <w:p w:rsidR="00A024CD" w:rsidRPr="00B87E99" w:rsidRDefault="00A024CD" w:rsidP="00A31AC0">
            <w:pPr>
              <w:spacing w:after="0"/>
              <w:rPr>
                <w:rFonts w:ascii="Times New Roman" w:hAnsi="Times New Roman"/>
                <w:sz w:val="24"/>
                <w:szCs w:val="24"/>
                <w:lang w:val="uk-UA"/>
              </w:rPr>
            </w:pP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Організація проведення семінарів, навчань та інших заходів з питань транскордонного співробітництва в органах виконавчої влади </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2016 – 2018 </w:t>
            </w:r>
          </w:p>
        </w:tc>
        <w:tc>
          <w:tcPr>
            <w:tcW w:w="7090" w:type="dxa"/>
          </w:tcPr>
          <w:p w:rsidR="00A024CD" w:rsidRPr="00B87E99" w:rsidRDefault="00A024CD" w:rsidP="001B3CB7">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1B3CB7">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22 липня 2016 року в області відбувся інформаційний семінар щодо започаткування першого етапу прийому заявок Програми прикордонного сусідства Європейського інструменту партнерства «Басейн Чорного моря 2014 – 2020». Метою семінару стало інформування потенційних </w:t>
            </w:r>
            <w:proofErr w:type="spellStart"/>
            <w:r w:rsidRPr="00B87E99">
              <w:rPr>
                <w:rFonts w:ascii="Times New Roman" w:hAnsi="Times New Roman"/>
                <w:sz w:val="24"/>
                <w:szCs w:val="24"/>
                <w:lang w:val="uk-UA"/>
              </w:rPr>
              <w:t>аплікантів</w:t>
            </w:r>
            <w:proofErr w:type="spellEnd"/>
            <w:r w:rsidRPr="00B87E99">
              <w:rPr>
                <w:rFonts w:ascii="Times New Roman" w:hAnsi="Times New Roman"/>
                <w:sz w:val="24"/>
                <w:szCs w:val="24"/>
                <w:lang w:val="uk-UA"/>
              </w:rPr>
              <w:t xml:space="preserve"> про умови першого конкурсу Програми, а також надання порад щодо підготовки проектних пропозицій</w:t>
            </w:r>
          </w:p>
        </w:tc>
      </w:tr>
      <w:tr w:rsidR="00A024CD" w:rsidRPr="00EA0259" w:rsidTr="00C62D89">
        <w:trPr>
          <w:trHeight w:val="4641"/>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t>3.</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Забезпечення розробки проектів транскордонного співробітництва для реалізації у рамках Програми прикордонного співробітництва Європейського інструменту сусідства «Басейн Чорного моря на 2015 – 2020 роки»</w:t>
            </w: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Департамент зовнішньоекономічної діяльності, туризму та курортів облдержадміністрації (скликання), структурні підрозділи облдержадміністрації, територіальні органи міністерств та інших центральних органів виконавчої влади (за згодою), районні державні адміністрації, </w:t>
            </w:r>
          </w:p>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міськвиконкоми міст обласного значення (за згодою)</w:t>
            </w:r>
          </w:p>
        </w:tc>
        <w:tc>
          <w:tcPr>
            <w:tcW w:w="1845" w:type="dxa"/>
          </w:tcPr>
          <w:p w:rsidR="00A024CD" w:rsidRPr="00B87E99" w:rsidRDefault="00A024CD" w:rsidP="00A31AC0">
            <w:pPr>
              <w:spacing w:after="0" w:line="240" w:lineRule="auto"/>
              <w:ind w:right="-137"/>
              <w:jc w:val="both"/>
              <w:rPr>
                <w:rFonts w:ascii="Times New Roman" w:hAnsi="Times New Roman"/>
                <w:sz w:val="24"/>
                <w:szCs w:val="24"/>
                <w:lang w:val="uk-UA"/>
              </w:rPr>
            </w:pPr>
            <w:r w:rsidRPr="00B87E99">
              <w:rPr>
                <w:rFonts w:ascii="Times New Roman" w:hAnsi="Times New Roman"/>
                <w:sz w:val="24"/>
                <w:szCs w:val="24"/>
                <w:lang w:val="uk-UA"/>
              </w:rPr>
              <w:t>Щороку</w:t>
            </w: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p w:rsidR="00A024CD" w:rsidRPr="00B87E99" w:rsidRDefault="00A024CD" w:rsidP="00A31AC0">
            <w:pPr>
              <w:spacing w:after="0" w:line="240" w:lineRule="auto"/>
              <w:jc w:val="both"/>
              <w:rPr>
                <w:rFonts w:ascii="Times New Roman" w:hAnsi="Times New Roman"/>
                <w:sz w:val="24"/>
                <w:szCs w:val="24"/>
                <w:lang w:val="uk-UA"/>
              </w:rPr>
            </w:pPr>
          </w:p>
        </w:tc>
        <w:tc>
          <w:tcPr>
            <w:tcW w:w="7090" w:type="dxa"/>
          </w:tcPr>
          <w:p w:rsidR="00A024CD" w:rsidRPr="00B87E99" w:rsidRDefault="00A024CD" w:rsidP="00C62D89">
            <w:pPr>
              <w:spacing w:after="0" w:line="23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Виконується.  </w:t>
            </w:r>
          </w:p>
          <w:p w:rsidR="00A024CD" w:rsidRPr="00B87E99" w:rsidRDefault="00A024CD" w:rsidP="00C62D89">
            <w:pPr>
              <w:spacing w:after="0" w:line="230" w:lineRule="auto"/>
              <w:ind w:firstLine="320"/>
              <w:jc w:val="both"/>
              <w:rPr>
                <w:rFonts w:ascii="Times New Roman" w:hAnsi="Times New Roman"/>
                <w:spacing w:val="-6"/>
                <w:sz w:val="24"/>
                <w:szCs w:val="24"/>
                <w:lang w:val="uk-UA"/>
              </w:rPr>
            </w:pPr>
            <w:r w:rsidRPr="00B87E99">
              <w:rPr>
                <w:rFonts w:ascii="Times New Roman" w:hAnsi="Times New Roman"/>
                <w:sz w:val="24"/>
                <w:szCs w:val="24"/>
                <w:lang w:val="uk-UA"/>
              </w:rPr>
              <w:t xml:space="preserve">За результатами </w:t>
            </w:r>
            <w:r w:rsidRPr="00B87E99">
              <w:rPr>
                <w:rFonts w:ascii="Times New Roman" w:hAnsi="Times New Roman"/>
                <w:spacing w:val="-6"/>
                <w:sz w:val="24"/>
                <w:szCs w:val="24"/>
                <w:lang w:val="uk-UA"/>
              </w:rPr>
              <w:t xml:space="preserve">візиту делегації від Херсонської області до </w:t>
            </w:r>
            <w:r w:rsidRPr="00B87E99">
              <w:rPr>
                <w:rFonts w:ascii="Times New Roman" w:hAnsi="Times New Roman"/>
                <w:spacing w:val="-6"/>
                <w:sz w:val="24"/>
                <w:szCs w:val="24"/>
                <w:lang w:val="uk-UA"/>
              </w:rPr>
              <w:br/>
              <w:t xml:space="preserve">м. Варна (Республіка Болгарія), який відбувся у листопаді 2016 року, були встановлені подальші напрями  українсько-болгарського співробітництва між Херсонською та Варненською областями. Зокрема, між головою Херсонської обласної державної адміністрації Андрієм Гордєєвим, мером міста Варна паном Іваном Портних та губернатором регіоном Варна паном Стояном </w:t>
            </w:r>
            <w:proofErr w:type="spellStart"/>
            <w:r w:rsidRPr="00B87E99">
              <w:rPr>
                <w:rFonts w:ascii="Times New Roman" w:hAnsi="Times New Roman"/>
                <w:spacing w:val="-6"/>
                <w:sz w:val="24"/>
                <w:szCs w:val="24"/>
                <w:lang w:val="uk-UA"/>
              </w:rPr>
              <w:t>Пасевим</w:t>
            </w:r>
            <w:proofErr w:type="spellEnd"/>
            <w:r w:rsidRPr="00B87E99">
              <w:rPr>
                <w:rFonts w:ascii="Times New Roman" w:hAnsi="Times New Roman"/>
                <w:spacing w:val="-6"/>
                <w:sz w:val="24"/>
                <w:szCs w:val="24"/>
                <w:lang w:val="uk-UA"/>
              </w:rPr>
              <w:t xml:space="preserve"> укладено тристоронній меморандум про спільні наміри щодо участі у </w:t>
            </w:r>
            <w:r w:rsidRPr="00B87E99">
              <w:rPr>
                <w:rFonts w:ascii="Times New Roman" w:hAnsi="Times New Roman"/>
                <w:sz w:val="24"/>
                <w:szCs w:val="24"/>
                <w:lang w:val="uk-UA"/>
              </w:rPr>
              <w:t>Програмі прикордонного співробітництва Європейського інструменту сусідства «Басейн Чорного моря на 2015 – 2020 роки» в частині</w:t>
            </w:r>
            <w:r w:rsidRPr="00B87E99">
              <w:rPr>
                <w:rFonts w:ascii="Times New Roman" w:hAnsi="Times New Roman"/>
                <w:spacing w:val="-6"/>
                <w:sz w:val="24"/>
                <w:szCs w:val="24"/>
                <w:lang w:val="uk-UA"/>
              </w:rPr>
              <w:t xml:space="preserve"> проведення протизсувних та берегоукріплювальних заходів у Чорноморському басейні</w:t>
            </w:r>
          </w:p>
          <w:p w:rsidR="00A024CD" w:rsidRPr="00B87E99" w:rsidRDefault="00A024CD" w:rsidP="00DF18F9">
            <w:pPr>
              <w:spacing w:after="0" w:line="230" w:lineRule="auto"/>
              <w:ind w:firstLine="320"/>
              <w:jc w:val="both"/>
              <w:rPr>
                <w:rFonts w:ascii="Times New Roman" w:hAnsi="Times New Roman"/>
                <w:spacing w:val="-6"/>
                <w:sz w:val="24"/>
                <w:szCs w:val="24"/>
                <w:lang w:val="uk-UA"/>
              </w:rPr>
            </w:pPr>
          </w:p>
          <w:p w:rsidR="00A024CD" w:rsidRPr="00B87E99" w:rsidRDefault="00A024CD" w:rsidP="00A31AC0">
            <w:pPr>
              <w:spacing w:after="0" w:line="240" w:lineRule="auto"/>
              <w:jc w:val="center"/>
              <w:rPr>
                <w:rFonts w:ascii="Times New Roman" w:hAnsi="Times New Roman"/>
                <w:sz w:val="24"/>
                <w:szCs w:val="24"/>
                <w:lang w:val="uk-UA"/>
              </w:rPr>
            </w:pPr>
          </w:p>
        </w:tc>
      </w:tr>
      <w:tr w:rsidR="00A024CD" w:rsidRPr="00B87E99" w:rsidTr="00865964">
        <w:trPr>
          <w:trHeight w:val="3312"/>
        </w:trPr>
        <w:tc>
          <w:tcPr>
            <w:tcW w:w="585" w:type="dxa"/>
          </w:tcPr>
          <w:p w:rsidR="00A024CD" w:rsidRPr="00B87E99" w:rsidRDefault="00A024CD" w:rsidP="00A31AC0">
            <w:pPr>
              <w:spacing w:after="0"/>
              <w:rPr>
                <w:rFonts w:ascii="Times New Roman" w:hAnsi="Times New Roman"/>
                <w:sz w:val="24"/>
                <w:szCs w:val="24"/>
                <w:lang w:val="uk-UA"/>
              </w:rPr>
            </w:pPr>
            <w:r w:rsidRPr="00B87E99">
              <w:rPr>
                <w:rFonts w:ascii="Times New Roman" w:hAnsi="Times New Roman"/>
                <w:sz w:val="24"/>
                <w:szCs w:val="24"/>
                <w:lang w:val="uk-UA"/>
              </w:rPr>
              <w:lastRenderedPageBreak/>
              <w:t>4.</w:t>
            </w:r>
          </w:p>
        </w:tc>
        <w:tc>
          <w:tcPr>
            <w:tcW w:w="2588"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Участь делегації від області у заходах, засіданнях оргкомітету тощо з питань реалізації Програми прикордонного співробітництва Європейського інструменту сусідства «Басейн Чорного моря на 2015 – 2020 роки»</w:t>
            </w:r>
          </w:p>
        </w:tc>
        <w:tc>
          <w:tcPr>
            <w:tcW w:w="3026" w:type="dxa"/>
            <w:gridSpan w:val="2"/>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Департамент зовнішньоекономічної діяльності, туризму та курортів облдержадміністрації</w:t>
            </w:r>
          </w:p>
        </w:tc>
        <w:tc>
          <w:tcPr>
            <w:tcW w:w="1845" w:type="dxa"/>
          </w:tcPr>
          <w:p w:rsidR="00A024CD" w:rsidRPr="00B87E99" w:rsidRDefault="00A024CD" w:rsidP="00A31AC0">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2016 – 2018 У разі запрошення</w:t>
            </w:r>
          </w:p>
        </w:tc>
        <w:tc>
          <w:tcPr>
            <w:tcW w:w="7090" w:type="dxa"/>
          </w:tcPr>
          <w:p w:rsidR="00A024CD" w:rsidRPr="00B87E99" w:rsidRDefault="00A024CD" w:rsidP="001B3CB7">
            <w:pPr>
              <w:spacing w:after="0" w:line="240" w:lineRule="auto"/>
              <w:jc w:val="both"/>
              <w:rPr>
                <w:rFonts w:ascii="Times New Roman" w:hAnsi="Times New Roman"/>
                <w:b/>
                <w:sz w:val="24"/>
                <w:szCs w:val="24"/>
                <w:lang w:val="uk-UA"/>
              </w:rPr>
            </w:pPr>
            <w:r w:rsidRPr="00B87E99">
              <w:rPr>
                <w:rFonts w:ascii="Times New Roman" w:hAnsi="Times New Roman"/>
                <w:b/>
                <w:sz w:val="24"/>
                <w:szCs w:val="24"/>
                <w:lang w:val="uk-UA"/>
              </w:rPr>
              <w:t xml:space="preserve">У стадії виконання. </w:t>
            </w:r>
          </w:p>
          <w:p w:rsidR="00A024CD" w:rsidRPr="00B87E99" w:rsidRDefault="00A024CD" w:rsidP="0026173D">
            <w:pPr>
              <w:spacing w:after="0" w:line="240" w:lineRule="auto"/>
              <w:jc w:val="both"/>
              <w:rPr>
                <w:rFonts w:ascii="Times New Roman" w:hAnsi="Times New Roman"/>
                <w:sz w:val="24"/>
                <w:szCs w:val="24"/>
                <w:lang w:val="uk-UA"/>
              </w:rPr>
            </w:pPr>
            <w:r w:rsidRPr="00B87E99">
              <w:rPr>
                <w:rFonts w:ascii="Times New Roman" w:hAnsi="Times New Roman"/>
                <w:sz w:val="24"/>
                <w:szCs w:val="24"/>
                <w:lang w:val="uk-UA"/>
              </w:rPr>
              <w:t xml:space="preserve">За технічних причини, пов’язаних з отриманням візової підтримки,  представники обласної державної адміністрації не змогли взяти участь в установчій конференції та партнерському форумі Програми прикордонного співробітництва Європейського інструменту сусідства «Басейн Чорного моря на 2014 – 2020 роки», яка відбудеться у </w:t>
            </w:r>
            <w:proofErr w:type="spellStart"/>
            <w:r w:rsidRPr="00B87E99">
              <w:rPr>
                <w:rFonts w:ascii="Times New Roman" w:hAnsi="Times New Roman"/>
                <w:sz w:val="24"/>
                <w:szCs w:val="24"/>
                <w:lang w:val="uk-UA"/>
              </w:rPr>
              <w:t>м.Констанца</w:t>
            </w:r>
            <w:proofErr w:type="spellEnd"/>
            <w:r w:rsidRPr="00B87E99">
              <w:rPr>
                <w:rFonts w:ascii="Times New Roman" w:hAnsi="Times New Roman"/>
                <w:sz w:val="24"/>
                <w:szCs w:val="24"/>
                <w:lang w:val="uk-UA"/>
              </w:rPr>
              <w:t xml:space="preserve">, Румунія 14 – 15 липня </w:t>
            </w:r>
            <w:r w:rsidRPr="00B87E99">
              <w:rPr>
                <w:rFonts w:ascii="Times New Roman" w:hAnsi="Times New Roman"/>
                <w:sz w:val="24"/>
                <w:szCs w:val="24"/>
                <w:lang w:val="uk-UA"/>
              </w:rPr>
              <w:br/>
              <w:t>2016 року.</w:t>
            </w:r>
          </w:p>
        </w:tc>
      </w:tr>
    </w:tbl>
    <w:p w:rsidR="00A024CD" w:rsidRPr="00AF4234" w:rsidRDefault="00A024CD">
      <w:pPr>
        <w:rPr>
          <w:lang w:val="uk-UA"/>
        </w:rPr>
      </w:pPr>
    </w:p>
    <w:sectPr w:rsidR="00A024CD" w:rsidRPr="00AF4234" w:rsidSect="001B3DD3">
      <w:headerReference w:type="default" r:id="rId9"/>
      <w:pgSz w:w="16838" w:h="11906" w:orient="landscape"/>
      <w:pgMar w:top="993" w:right="678"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CD" w:rsidRDefault="00A024CD" w:rsidP="001B3DD3">
      <w:pPr>
        <w:spacing w:after="0" w:line="240" w:lineRule="auto"/>
      </w:pPr>
      <w:r>
        <w:separator/>
      </w:r>
    </w:p>
  </w:endnote>
  <w:endnote w:type="continuationSeparator" w:id="0">
    <w:p w:rsidR="00A024CD" w:rsidRDefault="00A024CD" w:rsidP="001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CD" w:rsidRDefault="00A024CD" w:rsidP="001B3DD3">
      <w:pPr>
        <w:spacing w:after="0" w:line="240" w:lineRule="auto"/>
      </w:pPr>
      <w:r>
        <w:separator/>
      </w:r>
    </w:p>
  </w:footnote>
  <w:footnote w:type="continuationSeparator" w:id="0">
    <w:p w:rsidR="00A024CD" w:rsidRDefault="00A024CD" w:rsidP="001B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CD" w:rsidRDefault="00EA0259">
    <w:pPr>
      <w:pStyle w:val="a7"/>
      <w:jc w:val="center"/>
    </w:pPr>
    <w:r>
      <w:fldChar w:fldCharType="begin"/>
    </w:r>
    <w:r>
      <w:instrText>PAGE   \* MERGEFORMAT</w:instrText>
    </w:r>
    <w:r>
      <w:fldChar w:fldCharType="separate"/>
    </w:r>
    <w:r>
      <w:rPr>
        <w:noProof/>
      </w:rPr>
      <w:t>21</w:t>
    </w:r>
    <w:r>
      <w:rPr>
        <w:noProof/>
      </w:rPr>
      <w:fldChar w:fldCharType="end"/>
    </w:r>
  </w:p>
  <w:p w:rsidR="00A024CD" w:rsidRDefault="00A024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058"/>
    <w:multiLevelType w:val="hybridMultilevel"/>
    <w:tmpl w:val="DA5C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925D41"/>
    <w:multiLevelType w:val="hybridMultilevel"/>
    <w:tmpl w:val="719ABA8A"/>
    <w:lvl w:ilvl="0" w:tplc="E13A0EC8">
      <w:start w:val="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6681B5F"/>
    <w:multiLevelType w:val="hybridMultilevel"/>
    <w:tmpl w:val="01BE592C"/>
    <w:lvl w:ilvl="0" w:tplc="291A2CFA">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FE6201"/>
    <w:multiLevelType w:val="hybridMultilevel"/>
    <w:tmpl w:val="050CF5A2"/>
    <w:lvl w:ilvl="0" w:tplc="1FBE06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8D"/>
    <w:rsid w:val="00001716"/>
    <w:rsid w:val="000038BA"/>
    <w:rsid w:val="000054A1"/>
    <w:rsid w:val="00005CA5"/>
    <w:rsid w:val="0000737D"/>
    <w:rsid w:val="000123AC"/>
    <w:rsid w:val="000139C6"/>
    <w:rsid w:val="00017AAD"/>
    <w:rsid w:val="00024CCE"/>
    <w:rsid w:val="00025F48"/>
    <w:rsid w:val="0002607B"/>
    <w:rsid w:val="0003035C"/>
    <w:rsid w:val="00030517"/>
    <w:rsid w:val="000322BC"/>
    <w:rsid w:val="00033452"/>
    <w:rsid w:val="00035307"/>
    <w:rsid w:val="00036968"/>
    <w:rsid w:val="000377E9"/>
    <w:rsid w:val="00040BAD"/>
    <w:rsid w:val="00043737"/>
    <w:rsid w:val="00045479"/>
    <w:rsid w:val="0004562D"/>
    <w:rsid w:val="000457E2"/>
    <w:rsid w:val="00045C4E"/>
    <w:rsid w:val="00050753"/>
    <w:rsid w:val="00053F14"/>
    <w:rsid w:val="000645CD"/>
    <w:rsid w:val="00066AA8"/>
    <w:rsid w:val="00067732"/>
    <w:rsid w:val="000739E4"/>
    <w:rsid w:val="00077BE8"/>
    <w:rsid w:val="000825D6"/>
    <w:rsid w:val="00083A4F"/>
    <w:rsid w:val="000866B2"/>
    <w:rsid w:val="0008719F"/>
    <w:rsid w:val="000872A8"/>
    <w:rsid w:val="00087C40"/>
    <w:rsid w:val="00090E36"/>
    <w:rsid w:val="00090F34"/>
    <w:rsid w:val="00094D67"/>
    <w:rsid w:val="00096D9C"/>
    <w:rsid w:val="000A0833"/>
    <w:rsid w:val="000A0E0F"/>
    <w:rsid w:val="000A368D"/>
    <w:rsid w:val="000A4595"/>
    <w:rsid w:val="000B1A1E"/>
    <w:rsid w:val="000B394F"/>
    <w:rsid w:val="000B4B15"/>
    <w:rsid w:val="000B5DB2"/>
    <w:rsid w:val="000C4DC9"/>
    <w:rsid w:val="000C56B8"/>
    <w:rsid w:val="000C587E"/>
    <w:rsid w:val="000C7108"/>
    <w:rsid w:val="000C7B00"/>
    <w:rsid w:val="000D04CA"/>
    <w:rsid w:val="000D1055"/>
    <w:rsid w:val="000D7AA6"/>
    <w:rsid w:val="000E07C2"/>
    <w:rsid w:val="000E4D32"/>
    <w:rsid w:val="000E558B"/>
    <w:rsid w:val="000F06AD"/>
    <w:rsid w:val="000F3340"/>
    <w:rsid w:val="000F3E02"/>
    <w:rsid w:val="000F4983"/>
    <w:rsid w:val="000F73B1"/>
    <w:rsid w:val="000F7FB7"/>
    <w:rsid w:val="0010332C"/>
    <w:rsid w:val="00103674"/>
    <w:rsid w:val="00110600"/>
    <w:rsid w:val="00111E40"/>
    <w:rsid w:val="001131CA"/>
    <w:rsid w:val="00115A3C"/>
    <w:rsid w:val="00117B92"/>
    <w:rsid w:val="00120FC6"/>
    <w:rsid w:val="00121BD6"/>
    <w:rsid w:val="00123C2B"/>
    <w:rsid w:val="00126127"/>
    <w:rsid w:val="00130B1F"/>
    <w:rsid w:val="001315C2"/>
    <w:rsid w:val="001323D1"/>
    <w:rsid w:val="001326A8"/>
    <w:rsid w:val="0013659B"/>
    <w:rsid w:val="00136E2D"/>
    <w:rsid w:val="00140ACC"/>
    <w:rsid w:val="001425BE"/>
    <w:rsid w:val="00146238"/>
    <w:rsid w:val="00147929"/>
    <w:rsid w:val="001516D7"/>
    <w:rsid w:val="00151AAB"/>
    <w:rsid w:val="00151DAB"/>
    <w:rsid w:val="001543B2"/>
    <w:rsid w:val="00154AEA"/>
    <w:rsid w:val="00157B87"/>
    <w:rsid w:val="001621CB"/>
    <w:rsid w:val="001641B7"/>
    <w:rsid w:val="00164F27"/>
    <w:rsid w:val="00166D88"/>
    <w:rsid w:val="00174FFB"/>
    <w:rsid w:val="00175DDF"/>
    <w:rsid w:val="001766D5"/>
    <w:rsid w:val="00180EA1"/>
    <w:rsid w:val="0018125C"/>
    <w:rsid w:val="00185AFA"/>
    <w:rsid w:val="001872C4"/>
    <w:rsid w:val="0019309A"/>
    <w:rsid w:val="001A0FAE"/>
    <w:rsid w:val="001A5D5A"/>
    <w:rsid w:val="001B09E4"/>
    <w:rsid w:val="001B1099"/>
    <w:rsid w:val="001B2522"/>
    <w:rsid w:val="001B3CB7"/>
    <w:rsid w:val="001B3DD3"/>
    <w:rsid w:val="001B429A"/>
    <w:rsid w:val="001B4909"/>
    <w:rsid w:val="001B5552"/>
    <w:rsid w:val="001B5EBB"/>
    <w:rsid w:val="001C1E4D"/>
    <w:rsid w:val="001C2E56"/>
    <w:rsid w:val="001C4FCE"/>
    <w:rsid w:val="001C6674"/>
    <w:rsid w:val="001C6C45"/>
    <w:rsid w:val="001D0520"/>
    <w:rsid w:val="001D0CF6"/>
    <w:rsid w:val="001D39E4"/>
    <w:rsid w:val="001D7F66"/>
    <w:rsid w:val="001E0C99"/>
    <w:rsid w:val="001E77F7"/>
    <w:rsid w:val="001F210E"/>
    <w:rsid w:val="001F217C"/>
    <w:rsid w:val="001F4E39"/>
    <w:rsid w:val="001F5949"/>
    <w:rsid w:val="001F79AC"/>
    <w:rsid w:val="001F7EBF"/>
    <w:rsid w:val="00200943"/>
    <w:rsid w:val="00200BB0"/>
    <w:rsid w:val="00204FBD"/>
    <w:rsid w:val="0020545B"/>
    <w:rsid w:val="00205E82"/>
    <w:rsid w:val="00210B0A"/>
    <w:rsid w:val="002148A6"/>
    <w:rsid w:val="002178A0"/>
    <w:rsid w:val="002208F5"/>
    <w:rsid w:val="00221F5F"/>
    <w:rsid w:val="00225078"/>
    <w:rsid w:val="0023376B"/>
    <w:rsid w:val="00234004"/>
    <w:rsid w:val="002369E5"/>
    <w:rsid w:val="00240226"/>
    <w:rsid w:val="00240719"/>
    <w:rsid w:val="002410C4"/>
    <w:rsid w:val="00250ADC"/>
    <w:rsid w:val="00252677"/>
    <w:rsid w:val="0025450B"/>
    <w:rsid w:val="00260FD4"/>
    <w:rsid w:val="0026173D"/>
    <w:rsid w:val="0026291F"/>
    <w:rsid w:val="0026611D"/>
    <w:rsid w:val="00272F91"/>
    <w:rsid w:val="002744DF"/>
    <w:rsid w:val="0028065F"/>
    <w:rsid w:val="00286449"/>
    <w:rsid w:val="002936D9"/>
    <w:rsid w:val="00296B82"/>
    <w:rsid w:val="002A0C7C"/>
    <w:rsid w:val="002A44FF"/>
    <w:rsid w:val="002B1158"/>
    <w:rsid w:val="002C3008"/>
    <w:rsid w:val="002D184D"/>
    <w:rsid w:val="002D1AD3"/>
    <w:rsid w:val="002D1D1B"/>
    <w:rsid w:val="002D1F91"/>
    <w:rsid w:val="002D337E"/>
    <w:rsid w:val="002E01DF"/>
    <w:rsid w:val="002E3FAA"/>
    <w:rsid w:val="002F1886"/>
    <w:rsid w:val="002F2864"/>
    <w:rsid w:val="002F2967"/>
    <w:rsid w:val="002F4AAE"/>
    <w:rsid w:val="002F7506"/>
    <w:rsid w:val="00301198"/>
    <w:rsid w:val="0030447D"/>
    <w:rsid w:val="00304B34"/>
    <w:rsid w:val="00305898"/>
    <w:rsid w:val="00305B10"/>
    <w:rsid w:val="00305D8E"/>
    <w:rsid w:val="0030727C"/>
    <w:rsid w:val="00307460"/>
    <w:rsid w:val="00312DFD"/>
    <w:rsid w:val="00313801"/>
    <w:rsid w:val="00317C23"/>
    <w:rsid w:val="00320798"/>
    <w:rsid w:val="003210C6"/>
    <w:rsid w:val="00322104"/>
    <w:rsid w:val="00323660"/>
    <w:rsid w:val="003244A7"/>
    <w:rsid w:val="00330D16"/>
    <w:rsid w:val="003322A3"/>
    <w:rsid w:val="00332C80"/>
    <w:rsid w:val="00333E55"/>
    <w:rsid w:val="003426AD"/>
    <w:rsid w:val="003434DC"/>
    <w:rsid w:val="0034377B"/>
    <w:rsid w:val="00352540"/>
    <w:rsid w:val="003529C3"/>
    <w:rsid w:val="00353C58"/>
    <w:rsid w:val="003575DB"/>
    <w:rsid w:val="00360A3D"/>
    <w:rsid w:val="0036158A"/>
    <w:rsid w:val="003619DC"/>
    <w:rsid w:val="00362F59"/>
    <w:rsid w:val="0036596D"/>
    <w:rsid w:val="00366790"/>
    <w:rsid w:val="00370CC8"/>
    <w:rsid w:val="00371151"/>
    <w:rsid w:val="003736CA"/>
    <w:rsid w:val="00375243"/>
    <w:rsid w:val="00377B0D"/>
    <w:rsid w:val="00382CDE"/>
    <w:rsid w:val="00383BA8"/>
    <w:rsid w:val="00384B64"/>
    <w:rsid w:val="0038575C"/>
    <w:rsid w:val="003865D4"/>
    <w:rsid w:val="00386C81"/>
    <w:rsid w:val="00387D4D"/>
    <w:rsid w:val="00387F3D"/>
    <w:rsid w:val="0039039B"/>
    <w:rsid w:val="003918AF"/>
    <w:rsid w:val="00392484"/>
    <w:rsid w:val="003A0577"/>
    <w:rsid w:val="003A2DE7"/>
    <w:rsid w:val="003A40FF"/>
    <w:rsid w:val="003B5904"/>
    <w:rsid w:val="003B7F1C"/>
    <w:rsid w:val="003C49FA"/>
    <w:rsid w:val="003C5B02"/>
    <w:rsid w:val="003C5C70"/>
    <w:rsid w:val="003C7924"/>
    <w:rsid w:val="003D2BA7"/>
    <w:rsid w:val="003D53D9"/>
    <w:rsid w:val="003D57EE"/>
    <w:rsid w:val="003D6178"/>
    <w:rsid w:val="003E262D"/>
    <w:rsid w:val="003E3634"/>
    <w:rsid w:val="003E3A41"/>
    <w:rsid w:val="003E467F"/>
    <w:rsid w:val="003F08CD"/>
    <w:rsid w:val="003F2ED2"/>
    <w:rsid w:val="0040052F"/>
    <w:rsid w:val="00400BB3"/>
    <w:rsid w:val="004012BE"/>
    <w:rsid w:val="004022B2"/>
    <w:rsid w:val="00404089"/>
    <w:rsid w:val="00406C53"/>
    <w:rsid w:val="00407617"/>
    <w:rsid w:val="00407C6A"/>
    <w:rsid w:val="00407D37"/>
    <w:rsid w:val="004122EA"/>
    <w:rsid w:val="00412D2E"/>
    <w:rsid w:val="00412EDB"/>
    <w:rsid w:val="00422101"/>
    <w:rsid w:val="0042416F"/>
    <w:rsid w:val="004253FB"/>
    <w:rsid w:val="00426A87"/>
    <w:rsid w:val="00431195"/>
    <w:rsid w:val="0043435B"/>
    <w:rsid w:val="004356E4"/>
    <w:rsid w:val="00436118"/>
    <w:rsid w:val="00440905"/>
    <w:rsid w:val="004414EE"/>
    <w:rsid w:val="0045226F"/>
    <w:rsid w:val="004543D5"/>
    <w:rsid w:val="0045463E"/>
    <w:rsid w:val="0045736C"/>
    <w:rsid w:val="00460B06"/>
    <w:rsid w:val="00461D7E"/>
    <w:rsid w:val="004623D1"/>
    <w:rsid w:val="0046583E"/>
    <w:rsid w:val="00466790"/>
    <w:rsid w:val="0047082E"/>
    <w:rsid w:val="004806CA"/>
    <w:rsid w:val="00481504"/>
    <w:rsid w:val="00481CBD"/>
    <w:rsid w:val="00482238"/>
    <w:rsid w:val="00485773"/>
    <w:rsid w:val="00490147"/>
    <w:rsid w:val="0049386F"/>
    <w:rsid w:val="004942CA"/>
    <w:rsid w:val="0049784D"/>
    <w:rsid w:val="004A0C11"/>
    <w:rsid w:val="004A3607"/>
    <w:rsid w:val="004A7478"/>
    <w:rsid w:val="004B5799"/>
    <w:rsid w:val="004C034B"/>
    <w:rsid w:val="004C2633"/>
    <w:rsid w:val="004C33B0"/>
    <w:rsid w:val="004C3BBE"/>
    <w:rsid w:val="004C428B"/>
    <w:rsid w:val="004C6437"/>
    <w:rsid w:val="004D0437"/>
    <w:rsid w:val="004D1023"/>
    <w:rsid w:val="004D2058"/>
    <w:rsid w:val="004D2079"/>
    <w:rsid w:val="004D585C"/>
    <w:rsid w:val="004E06DD"/>
    <w:rsid w:val="004E1835"/>
    <w:rsid w:val="004E38B5"/>
    <w:rsid w:val="004F28BC"/>
    <w:rsid w:val="004F3361"/>
    <w:rsid w:val="004F45B5"/>
    <w:rsid w:val="004F5D08"/>
    <w:rsid w:val="004F5DA0"/>
    <w:rsid w:val="004F70DC"/>
    <w:rsid w:val="00500602"/>
    <w:rsid w:val="00500F2C"/>
    <w:rsid w:val="005018F3"/>
    <w:rsid w:val="00503139"/>
    <w:rsid w:val="00503FB4"/>
    <w:rsid w:val="00506EB6"/>
    <w:rsid w:val="00512425"/>
    <w:rsid w:val="00512D7B"/>
    <w:rsid w:val="0051487E"/>
    <w:rsid w:val="00520EF9"/>
    <w:rsid w:val="00524A06"/>
    <w:rsid w:val="005253ED"/>
    <w:rsid w:val="00525C69"/>
    <w:rsid w:val="00526867"/>
    <w:rsid w:val="0053034C"/>
    <w:rsid w:val="00531F4F"/>
    <w:rsid w:val="005320CD"/>
    <w:rsid w:val="00532E9E"/>
    <w:rsid w:val="00534392"/>
    <w:rsid w:val="00534FF7"/>
    <w:rsid w:val="00536001"/>
    <w:rsid w:val="0053748A"/>
    <w:rsid w:val="00537865"/>
    <w:rsid w:val="0054646D"/>
    <w:rsid w:val="005476AC"/>
    <w:rsid w:val="00550818"/>
    <w:rsid w:val="00552C23"/>
    <w:rsid w:val="00553274"/>
    <w:rsid w:val="00561F7A"/>
    <w:rsid w:val="00562A64"/>
    <w:rsid w:val="00564955"/>
    <w:rsid w:val="00564D06"/>
    <w:rsid w:val="005653E2"/>
    <w:rsid w:val="0056572A"/>
    <w:rsid w:val="0057180C"/>
    <w:rsid w:val="00571E02"/>
    <w:rsid w:val="005769A4"/>
    <w:rsid w:val="005816F9"/>
    <w:rsid w:val="00581ED9"/>
    <w:rsid w:val="00586216"/>
    <w:rsid w:val="00590081"/>
    <w:rsid w:val="00590E93"/>
    <w:rsid w:val="005918BF"/>
    <w:rsid w:val="00595918"/>
    <w:rsid w:val="005A06DA"/>
    <w:rsid w:val="005A59B3"/>
    <w:rsid w:val="005B07E3"/>
    <w:rsid w:val="005B19FC"/>
    <w:rsid w:val="005B2BC2"/>
    <w:rsid w:val="005B32AA"/>
    <w:rsid w:val="005B3986"/>
    <w:rsid w:val="005B4F3C"/>
    <w:rsid w:val="005C1CEF"/>
    <w:rsid w:val="005C5E71"/>
    <w:rsid w:val="005C721A"/>
    <w:rsid w:val="005D0D03"/>
    <w:rsid w:val="005D1D07"/>
    <w:rsid w:val="005D2108"/>
    <w:rsid w:val="005D4017"/>
    <w:rsid w:val="005D420D"/>
    <w:rsid w:val="005D6DAD"/>
    <w:rsid w:val="005E3468"/>
    <w:rsid w:val="005E628D"/>
    <w:rsid w:val="005F0820"/>
    <w:rsid w:val="005F1E25"/>
    <w:rsid w:val="005F34F4"/>
    <w:rsid w:val="005F3A0B"/>
    <w:rsid w:val="005F418C"/>
    <w:rsid w:val="005F62FF"/>
    <w:rsid w:val="005F7A19"/>
    <w:rsid w:val="0060147B"/>
    <w:rsid w:val="00605A28"/>
    <w:rsid w:val="00606388"/>
    <w:rsid w:val="00607468"/>
    <w:rsid w:val="00607BA5"/>
    <w:rsid w:val="00607F41"/>
    <w:rsid w:val="0061062A"/>
    <w:rsid w:val="00611F17"/>
    <w:rsid w:val="00622225"/>
    <w:rsid w:val="00622957"/>
    <w:rsid w:val="00622AE5"/>
    <w:rsid w:val="006237D4"/>
    <w:rsid w:val="006306AB"/>
    <w:rsid w:val="006309DC"/>
    <w:rsid w:val="00630A79"/>
    <w:rsid w:val="00631FFE"/>
    <w:rsid w:val="00632106"/>
    <w:rsid w:val="00636B8C"/>
    <w:rsid w:val="0064054A"/>
    <w:rsid w:val="00647954"/>
    <w:rsid w:val="00651924"/>
    <w:rsid w:val="0065217C"/>
    <w:rsid w:val="00654FB3"/>
    <w:rsid w:val="00655F15"/>
    <w:rsid w:val="00657E5A"/>
    <w:rsid w:val="006639EE"/>
    <w:rsid w:val="006642A5"/>
    <w:rsid w:val="00673152"/>
    <w:rsid w:val="00674292"/>
    <w:rsid w:val="0067643D"/>
    <w:rsid w:val="006850D0"/>
    <w:rsid w:val="00685D58"/>
    <w:rsid w:val="00686119"/>
    <w:rsid w:val="00690906"/>
    <w:rsid w:val="00692548"/>
    <w:rsid w:val="0069655D"/>
    <w:rsid w:val="00696C3B"/>
    <w:rsid w:val="006A0377"/>
    <w:rsid w:val="006A1CC4"/>
    <w:rsid w:val="006A263E"/>
    <w:rsid w:val="006A3BAE"/>
    <w:rsid w:val="006A4D81"/>
    <w:rsid w:val="006A783B"/>
    <w:rsid w:val="006B416A"/>
    <w:rsid w:val="006B582E"/>
    <w:rsid w:val="006B77F2"/>
    <w:rsid w:val="006C2F99"/>
    <w:rsid w:val="006C33CE"/>
    <w:rsid w:val="006C3EB6"/>
    <w:rsid w:val="006C5CCE"/>
    <w:rsid w:val="006C6B8D"/>
    <w:rsid w:val="006D05D4"/>
    <w:rsid w:val="006D1092"/>
    <w:rsid w:val="006D5F74"/>
    <w:rsid w:val="006D60D5"/>
    <w:rsid w:val="006E22E2"/>
    <w:rsid w:val="006E4C51"/>
    <w:rsid w:val="006E502D"/>
    <w:rsid w:val="006E52FE"/>
    <w:rsid w:val="006E5A84"/>
    <w:rsid w:val="006E7EB5"/>
    <w:rsid w:val="006F19CD"/>
    <w:rsid w:val="006F2B00"/>
    <w:rsid w:val="006F365D"/>
    <w:rsid w:val="006F390A"/>
    <w:rsid w:val="006F4210"/>
    <w:rsid w:val="006F4874"/>
    <w:rsid w:val="006F592E"/>
    <w:rsid w:val="006F743F"/>
    <w:rsid w:val="006F78FA"/>
    <w:rsid w:val="007006B3"/>
    <w:rsid w:val="00701286"/>
    <w:rsid w:val="00701735"/>
    <w:rsid w:val="0070218E"/>
    <w:rsid w:val="00703821"/>
    <w:rsid w:val="0070448A"/>
    <w:rsid w:val="00711D9C"/>
    <w:rsid w:val="007121A8"/>
    <w:rsid w:val="00712F90"/>
    <w:rsid w:val="00713B62"/>
    <w:rsid w:val="0071712D"/>
    <w:rsid w:val="007207A3"/>
    <w:rsid w:val="0073021B"/>
    <w:rsid w:val="00732B6B"/>
    <w:rsid w:val="0073443E"/>
    <w:rsid w:val="00736222"/>
    <w:rsid w:val="00744766"/>
    <w:rsid w:val="007462F3"/>
    <w:rsid w:val="007465F9"/>
    <w:rsid w:val="00753936"/>
    <w:rsid w:val="0075699B"/>
    <w:rsid w:val="00756D02"/>
    <w:rsid w:val="00761523"/>
    <w:rsid w:val="007624D9"/>
    <w:rsid w:val="00762591"/>
    <w:rsid w:val="007718A6"/>
    <w:rsid w:val="00775284"/>
    <w:rsid w:val="007757F2"/>
    <w:rsid w:val="00776842"/>
    <w:rsid w:val="0077785F"/>
    <w:rsid w:val="00783570"/>
    <w:rsid w:val="00783C21"/>
    <w:rsid w:val="00784398"/>
    <w:rsid w:val="00792979"/>
    <w:rsid w:val="00794A34"/>
    <w:rsid w:val="00796FA6"/>
    <w:rsid w:val="00797C16"/>
    <w:rsid w:val="007A2ADC"/>
    <w:rsid w:val="007A697E"/>
    <w:rsid w:val="007A6AD7"/>
    <w:rsid w:val="007B2746"/>
    <w:rsid w:val="007B4DDB"/>
    <w:rsid w:val="007B5F3C"/>
    <w:rsid w:val="007C17CF"/>
    <w:rsid w:val="007C2E43"/>
    <w:rsid w:val="007C2FA1"/>
    <w:rsid w:val="007C4810"/>
    <w:rsid w:val="007C4B60"/>
    <w:rsid w:val="007C6532"/>
    <w:rsid w:val="007C6A06"/>
    <w:rsid w:val="007C71F1"/>
    <w:rsid w:val="007E0A2F"/>
    <w:rsid w:val="007E11A2"/>
    <w:rsid w:val="007E4828"/>
    <w:rsid w:val="007E4E8C"/>
    <w:rsid w:val="007E5DEE"/>
    <w:rsid w:val="007F263C"/>
    <w:rsid w:val="007F2867"/>
    <w:rsid w:val="007F2DC0"/>
    <w:rsid w:val="007F3D43"/>
    <w:rsid w:val="007F51DE"/>
    <w:rsid w:val="007F5993"/>
    <w:rsid w:val="00801332"/>
    <w:rsid w:val="00803FA0"/>
    <w:rsid w:val="00803FCF"/>
    <w:rsid w:val="008062EA"/>
    <w:rsid w:val="00810FC0"/>
    <w:rsid w:val="0081636A"/>
    <w:rsid w:val="00820107"/>
    <w:rsid w:val="00822E4C"/>
    <w:rsid w:val="008231AD"/>
    <w:rsid w:val="00827249"/>
    <w:rsid w:val="00834382"/>
    <w:rsid w:val="00836C0B"/>
    <w:rsid w:val="00850475"/>
    <w:rsid w:val="008524BC"/>
    <w:rsid w:val="0085452C"/>
    <w:rsid w:val="00856BE3"/>
    <w:rsid w:val="00860BEC"/>
    <w:rsid w:val="00861A27"/>
    <w:rsid w:val="00865255"/>
    <w:rsid w:val="00865964"/>
    <w:rsid w:val="00870C07"/>
    <w:rsid w:val="0087135E"/>
    <w:rsid w:val="00872092"/>
    <w:rsid w:val="0087377F"/>
    <w:rsid w:val="00875037"/>
    <w:rsid w:val="00875688"/>
    <w:rsid w:val="008758DE"/>
    <w:rsid w:val="00887BB7"/>
    <w:rsid w:val="00887D70"/>
    <w:rsid w:val="00891BFE"/>
    <w:rsid w:val="00892F0B"/>
    <w:rsid w:val="00894463"/>
    <w:rsid w:val="0089465C"/>
    <w:rsid w:val="00894B52"/>
    <w:rsid w:val="008A01F8"/>
    <w:rsid w:val="008A264D"/>
    <w:rsid w:val="008A605F"/>
    <w:rsid w:val="008A7CD5"/>
    <w:rsid w:val="008B7C3D"/>
    <w:rsid w:val="008C30C5"/>
    <w:rsid w:val="008C3210"/>
    <w:rsid w:val="008C55FA"/>
    <w:rsid w:val="008C64CD"/>
    <w:rsid w:val="008C795F"/>
    <w:rsid w:val="008D195C"/>
    <w:rsid w:val="008D560B"/>
    <w:rsid w:val="008D6CC4"/>
    <w:rsid w:val="008D7F36"/>
    <w:rsid w:val="008E4A68"/>
    <w:rsid w:val="008E7437"/>
    <w:rsid w:val="008E7820"/>
    <w:rsid w:val="008E7ECD"/>
    <w:rsid w:val="008F134E"/>
    <w:rsid w:val="008F2052"/>
    <w:rsid w:val="008F2C16"/>
    <w:rsid w:val="008F5FD3"/>
    <w:rsid w:val="00904659"/>
    <w:rsid w:val="009051EB"/>
    <w:rsid w:val="0090738B"/>
    <w:rsid w:val="009103F8"/>
    <w:rsid w:val="009112DA"/>
    <w:rsid w:val="00911B49"/>
    <w:rsid w:val="009168F3"/>
    <w:rsid w:val="00925D90"/>
    <w:rsid w:val="00927E16"/>
    <w:rsid w:val="0093399E"/>
    <w:rsid w:val="00936553"/>
    <w:rsid w:val="00947AF8"/>
    <w:rsid w:val="00951901"/>
    <w:rsid w:val="00952903"/>
    <w:rsid w:val="009533DD"/>
    <w:rsid w:val="00953E77"/>
    <w:rsid w:val="0095770C"/>
    <w:rsid w:val="0095773F"/>
    <w:rsid w:val="00961C67"/>
    <w:rsid w:val="009641F6"/>
    <w:rsid w:val="00965242"/>
    <w:rsid w:val="00966E0C"/>
    <w:rsid w:val="00970841"/>
    <w:rsid w:val="00973A8F"/>
    <w:rsid w:val="0097614D"/>
    <w:rsid w:val="00977463"/>
    <w:rsid w:val="00980978"/>
    <w:rsid w:val="009831CB"/>
    <w:rsid w:val="00983C5A"/>
    <w:rsid w:val="0098596C"/>
    <w:rsid w:val="00986ED9"/>
    <w:rsid w:val="00987827"/>
    <w:rsid w:val="009917A0"/>
    <w:rsid w:val="0099209D"/>
    <w:rsid w:val="009A1632"/>
    <w:rsid w:val="009A44C0"/>
    <w:rsid w:val="009A541E"/>
    <w:rsid w:val="009A71DE"/>
    <w:rsid w:val="009B0B31"/>
    <w:rsid w:val="009B1A21"/>
    <w:rsid w:val="009B6CC6"/>
    <w:rsid w:val="009B73E9"/>
    <w:rsid w:val="009C1CFD"/>
    <w:rsid w:val="009C382E"/>
    <w:rsid w:val="009C4E00"/>
    <w:rsid w:val="009C695C"/>
    <w:rsid w:val="009D1813"/>
    <w:rsid w:val="009D625C"/>
    <w:rsid w:val="009D6990"/>
    <w:rsid w:val="009E19C1"/>
    <w:rsid w:val="009E27E0"/>
    <w:rsid w:val="009E4647"/>
    <w:rsid w:val="009E5D3F"/>
    <w:rsid w:val="009E6CA9"/>
    <w:rsid w:val="009E7318"/>
    <w:rsid w:val="009E78A7"/>
    <w:rsid w:val="009F424C"/>
    <w:rsid w:val="009F72AD"/>
    <w:rsid w:val="00A024CD"/>
    <w:rsid w:val="00A0419A"/>
    <w:rsid w:val="00A045DB"/>
    <w:rsid w:val="00A0612A"/>
    <w:rsid w:val="00A13165"/>
    <w:rsid w:val="00A151EC"/>
    <w:rsid w:val="00A22436"/>
    <w:rsid w:val="00A23638"/>
    <w:rsid w:val="00A25B33"/>
    <w:rsid w:val="00A30111"/>
    <w:rsid w:val="00A31AC0"/>
    <w:rsid w:val="00A32A9E"/>
    <w:rsid w:val="00A32E6C"/>
    <w:rsid w:val="00A341F8"/>
    <w:rsid w:val="00A374A8"/>
    <w:rsid w:val="00A374BC"/>
    <w:rsid w:val="00A41527"/>
    <w:rsid w:val="00A421C6"/>
    <w:rsid w:val="00A44D68"/>
    <w:rsid w:val="00A44E3D"/>
    <w:rsid w:val="00A461A0"/>
    <w:rsid w:val="00A479F7"/>
    <w:rsid w:val="00A47CD0"/>
    <w:rsid w:val="00A5596F"/>
    <w:rsid w:val="00A75320"/>
    <w:rsid w:val="00A77026"/>
    <w:rsid w:val="00A917F5"/>
    <w:rsid w:val="00A92582"/>
    <w:rsid w:val="00A93C81"/>
    <w:rsid w:val="00A94DD4"/>
    <w:rsid w:val="00A974A6"/>
    <w:rsid w:val="00AA148B"/>
    <w:rsid w:val="00AA2082"/>
    <w:rsid w:val="00AA4744"/>
    <w:rsid w:val="00AA47A0"/>
    <w:rsid w:val="00AA60CF"/>
    <w:rsid w:val="00AA62E8"/>
    <w:rsid w:val="00AB2093"/>
    <w:rsid w:val="00AC2364"/>
    <w:rsid w:val="00AC29A5"/>
    <w:rsid w:val="00AC321A"/>
    <w:rsid w:val="00AC46FD"/>
    <w:rsid w:val="00AC77CF"/>
    <w:rsid w:val="00AD0984"/>
    <w:rsid w:val="00AD1C28"/>
    <w:rsid w:val="00AD2041"/>
    <w:rsid w:val="00AD6385"/>
    <w:rsid w:val="00AE0F21"/>
    <w:rsid w:val="00AE31CF"/>
    <w:rsid w:val="00AE7B7E"/>
    <w:rsid w:val="00AE7EE6"/>
    <w:rsid w:val="00AF05A7"/>
    <w:rsid w:val="00AF36F6"/>
    <w:rsid w:val="00AF4234"/>
    <w:rsid w:val="00AF55D4"/>
    <w:rsid w:val="00B0149B"/>
    <w:rsid w:val="00B0329F"/>
    <w:rsid w:val="00B04B15"/>
    <w:rsid w:val="00B05104"/>
    <w:rsid w:val="00B06178"/>
    <w:rsid w:val="00B07409"/>
    <w:rsid w:val="00B07770"/>
    <w:rsid w:val="00B07BC2"/>
    <w:rsid w:val="00B104BC"/>
    <w:rsid w:val="00B11ACE"/>
    <w:rsid w:val="00B132D2"/>
    <w:rsid w:val="00B13E88"/>
    <w:rsid w:val="00B14FB4"/>
    <w:rsid w:val="00B16715"/>
    <w:rsid w:val="00B245EA"/>
    <w:rsid w:val="00B2790C"/>
    <w:rsid w:val="00B30BA8"/>
    <w:rsid w:val="00B31E89"/>
    <w:rsid w:val="00B3578E"/>
    <w:rsid w:val="00B3683D"/>
    <w:rsid w:val="00B37026"/>
    <w:rsid w:val="00B3742E"/>
    <w:rsid w:val="00B460B6"/>
    <w:rsid w:val="00B467EA"/>
    <w:rsid w:val="00B46DF5"/>
    <w:rsid w:val="00B54D10"/>
    <w:rsid w:val="00B56C96"/>
    <w:rsid w:val="00B60D6D"/>
    <w:rsid w:val="00B611E5"/>
    <w:rsid w:val="00B625A9"/>
    <w:rsid w:val="00B7462D"/>
    <w:rsid w:val="00B771AC"/>
    <w:rsid w:val="00B80293"/>
    <w:rsid w:val="00B81E00"/>
    <w:rsid w:val="00B82395"/>
    <w:rsid w:val="00B83071"/>
    <w:rsid w:val="00B8401D"/>
    <w:rsid w:val="00B84183"/>
    <w:rsid w:val="00B84D46"/>
    <w:rsid w:val="00B8556A"/>
    <w:rsid w:val="00B87A3B"/>
    <w:rsid w:val="00B87E99"/>
    <w:rsid w:val="00B9046E"/>
    <w:rsid w:val="00B904CA"/>
    <w:rsid w:val="00B91144"/>
    <w:rsid w:val="00B91C01"/>
    <w:rsid w:val="00B93E36"/>
    <w:rsid w:val="00B95D8F"/>
    <w:rsid w:val="00BA28AA"/>
    <w:rsid w:val="00BA2C68"/>
    <w:rsid w:val="00BA6F93"/>
    <w:rsid w:val="00BB02C6"/>
    <w:rsid w:val="00BB0D28"/>
    <w:rsid w:val="00BB3675"/>
    <w:rsid w:val="00BB4374"/>
    <w:rsid w:val="00BB6275"/>
    <w:rsid w:val="00BC2036"/>
    <w:rsid w:val="00BC27AD"/>
    <w:rsid w:val="00BC5CAB"/>
    <w:rsid w:val="00BD572D"/>
    <w:rsid w:val="00BD75B2"/>
    <w:rsid w:val="00BE0129"/>
    <w:rsid w:val="00BE2C09"/>
    <w:rsid w:val="00BE3184"/>
    <w:rsid w:val="00BE4D97"/>
    <w:rsid w:val="00BE4FE4"/>
    <w:rsid w:val="00BE6701"/>
    <w:rsid w:val="00C001A6"/>
    <w:rsid w:val="00C00E34"/>
    <w:rsid w:val="00C019E5"/>
    <w:rsid w:val="00C06E5A"/>
    <w:rsid w:val="00C0739E"/>
    <w:rsid w:val="00C1684A"/>
    <w:rsid w:val="00C16E1B"/>
    <w:rsid w:val="00C16F16"/>
    <w:rsid w:val="00C22098"/>
    <w:rsid w:val="00C252DA"/>
    <w:rsid w:val="00C3035E"/>
    <w:rsid w:val="00C34913"/>
    <w:rsid w:val="00C360AA"/>
    <w:rsid w:val="00C41DC6"/>
    <w:rsid w:val="00C4244C"/>
    <w:rsid w:val="00C44CC6"/>
    <w:rsid w:val="00C45349"/>
    <w:rsid w:val="00C47BFF"/>
    <w:rsid w:val="00C50042"/>
    <w:rsid w:val="00C5148D"/>
    <w:rsid w:val="00C579E5"/>
    <w:rsid w:val="00C602B6"/>
    <w:rsid w:val="00C62D89"/>
    <w:rsid w:val="00C6641E"/>
    <w:rsid w:val="00C66912"/>
    <w:rsid w:val="00C708F1"/>
    <w:rsid w:val="00C711D5"/>
    <w:rsid w:val="00C71AAD"/>
    <w:rsid w:val="00C7254C"/>
    <w:rsid w:val="00C73BD1"/>
    <w:rsid w:val="00C83F9A"/>
    <w:rsid w:val="00C8594B"/>
    <w:rsid w:val="00C901F3"/>
    <w:rsid w:val="00C90D9A"/>
    <w:rsid w:val="00C94827"/>
    <w:rsid w:val="00C95008"/>
    <w:rsid w:val="00C9642E"/>
    <w:rsid w:val="00C96897"/>
    <w:rsid w:val="00CA0C70"/>
    <w:rsid w:val="00CA0E1E"/>
    <w:rsid w:val="00CA3496"/>
    <w:rsid w:val="00CA6528"/>
    <w:rsid w:val="00CA66A8"/>
    <w:rsid w:val="00CA67B1"/>
    <w:rsid w:val="00CA6881"/>
    <w:rsid w:val="00CB382B"/>
    <w:rsid w:val="00CB5242"/>
    <w:rsid w:val="00CB6EAE"/>
    <w:rsid w:val="00CB6F64"/>
    <w:rsid w:val="00CC7988"/>
    <w:rsid w:val="00CD06A2"/>
    <w:rsid w:val="00CD1AD7"/>
    <w:rsid w:val="00CD5CA9"/>
    <w:rsid w:val="00CD674A"/>
    <w:rsid w:val="00CD7CDD"/>
    <w:rsid w:val="00CE1AE1"/>
    <w:rsid w:val="00CE1FEC"/>
    <w:rsid w:val="00CE60AD"/>
    <w:rsid w:val="00CE7DDD"/>
    <w:rsid w:val="00CF135A"/>
    <w:rsid w:val="00CF15E1"/>
    <w:rsid w:val="00D04093"/>
    <w:rsid w:val="00D05270"/>
    <w:rsid w:val="00D12530"/>
    <w:rsid w:val="00D125E5"/>
    <w:rsid w:val="00D13498"/>
    <w:rsid w:val="00D17DD7"/>
    <w:rsid w:val="00D205DB"/>
    <w:rsid w:val="00D310FD"/>
    <w:rsid w:val="00D32C97"/>
    <w:rsid w:val="00D34D20"/>
    <w:rsid w:val="00D470BE"/>
    <w:rsid w:val="00D5222C"/>
    <w:rsid w:val="00D5452D"/>
    <w:rsid w:val="00D54ECC"/>
    <w:rsid w:val="00D61B1B"/>
    <w:rsid w:val="00D70324"/>
    <w:rsid w:val="00D7411E"/>
    <w:rsid w:val="00D7499F"/>
    <w:rsid w:val="00D75333"/>
    <w:rsid w:val="00D75C07"/>
    <w:rsid w:val="00D77CA0"/>
    <w:rsid w:val="00D822ED"/>
    <w:rsid w:val="00D8624A"/>
    <w:rsid w:val="00D86278"/>
    <w:rsid w:val="00D86DC5"/>
    <w:rsid w:val="00D913CD"/>
    <w:rsid w:val="00D9192C"/>
    <w:rsid w:val="00D91B59"/>
    <w:rsid w:val="00D95FB5"/>
    <w:rsid w:val="00D96B37"/>
    <w:rsid w:val="00DA2CDC"/>
    <w:rsid w:val="00DA3C3D"/>
    <w:rsid w:val="00DA5A42"/>
    <w:rsid w:val="00DA7B45"/>
    <w:rsid w:val="00DC13AA"/>
    <w:rsid w:val="00DC49D3"/>
    <w:rsid w:val="00DE255C"/>
    <w:rsid w:val="00DE3259"/>
    <w:rsid w:val="00DE5028"/>
    <w:rsid w:val="00DE75E4"/>
    <w:rsid w:val="00DF18F9"/>
    <w:rsid w:val="00DF2140"/>
    <w:rsid w:val="00DF22F4"/>
    <w:rsid w:val="00DF26F1"/>
    <w:rsid w:val="00DF2B77"/>
    <w:rsid w:val="00DF4371"/>
    <w:rsid w:val="00DF5E9F"/>
    <w:rsid w:val="00DF743E"/>
    <w:rsid w:val="00E004BB"/>
    <w:rsid w:val="00E047F6"/>
    <w:rsid w:val="00E161FD"/>
    <w:rsid w:val="00E1749B"/>
    <w:rsid w:val="00E2068B"/>
    <w:rsid w:val="00E21888"/>
    <w:rsid w:val="00E228CC"/>
    <w:rsid w:val="00E235D7"/>
    <w:rsid w:val="00E23E33"/>
    <w:rsid w:val="00E24E0E"/>
    <w:rsid w:val="00E263EB"/>
    <w:rsid w:val="00E303D1"/>
    <w:rsid w:val="00E30FAC"/>
    <w:rsid w:val="00E3124B"/>
    <w:rsid w:val="00E32229"/>
    <w:rsid w:val="00E33431"/>
    <w:rsid w:val="00E3395E"/>
    <w:rsid w:val="00E35C03"/>
    <w:rsid w:val="00E36EF6"/>
    <w:rsid w:val="00E3767D"/>
    <w:rsid w:val="00E431AC"/>
    <w:rsid w:val="00E4343E"/>
    <w:rsid w:val="00E45CC0"/>
    <w:rsid w:val="00E534F7"/>
    <w:rsid w:val="00E55C46"/>
    <w:rsid w:val="00E56DB5"/>
    <w:rsid w:val="00E57CFF"/>
    <w:rsid w:val="00E65C6F"/>
    <w:rsid w:val="00E7441F"/>
    <w:rsid w:val="00E74A3C"/>
    <w:rsid w:val="00E75681"/>
    <w:rsid w:val="00E7670E"/>
    <w:rsid w:val="00E80979"/>
    <w:rsid w:val="00E832D0"/>
    <w:rsid w:val="00E861C1"/>
    <w:rsid w:val="00E904FF"/>
    <w:rsid w:val="00E92CCB"/>
    <w:rsid w:val="00E96459"/>
    <w:rsid w:val="00E97083"/>
    <w:rsid w:val="00EA0259"/>
    <w:rsid w:val="00EA0A21"/>
    <w:rsid w:val="00EA401A"/>
    <w:rsid w:val="00EA40AD"/>
    <w:rsid w:val="00EA4F88"/>
    <w:rsid w:val="00EA5BA6"/>
    <w:rsid w:val="00EB544B"/>
    <w:rsid w:val="00EB764B"/>
    <w:rsid w:val="00EB78CA"/>
    <w:rsid w:val="00EC1D79"/>
    <w:rsid w:val="00EC32BF"/>
    <w:rsid w:val="00EC5111"/>
    <w:rsid w:val="00EC541F"/>
    <w:rsid w:val="00EC592E"/>
    <w:rsid w:val="00EC7438"/>
    <w:rsid w:val="00EC76F3"/>
    <w:rsid w:val="00EC7E61"/>
    <w:rsid w:val="00ED0588"/>
    <w:rsid w:val="00ED0FCE"/>
    <w:rsid w:val="00ED2AB4"/>
    <w:rsid w:val="00ED6E48"/>
    <w:rsid w:val="00ED7A2F"/>
    <w:rsid w:val="00ED7C2B"/>
    <w:rsid w:val="00ED7C5E"/>
    <w:rsid w:val="00EE3FEE"/>
    <w:rsid w:val="00EE6246"/>
    <w:rsid w:val="00EE75B2"/>
    <w:rsid w:val="00EF1669"/>
    <w:rsid w:val="00EF354D"/>
    <w:rsid w:val="00EF3FC8"/>
    <w:rsid w:val="00F01943"/>
    <w:rsid w:val="00F01AF4"/>
    <w:rsid w:val="00F1065D"/>
    <w:rsid w:val="00F1281B"/>
    <w:rsid w:val="00F13C33"/>
    <w:rsid w:val="00F234CD"/>
    <w:rsid w:val="00F25456"/>
    <w:rsid w:val="00F2627D"/>
    <w:rsid w:val="00F3068E"/>
    <w:rsid w:val="00F43420"/>
    <w:rsid w:val="00F44150"/>
    <w:rsid w:val="00F50485"/>
    <w:rsid w:val="00F504CC"/>
    <w:rsid w:val="00F522B7"/>
    <w:rsid w:val="00F54FD4"/>
    <w:rsid w:val="00F566FC"/>
    <w:rsid w:val="00F64D07"/>
    <w:rsid w:val="00F65351"/>
    <w:rsid w:val="00F66D15"/>
    <w:rsid w:val="00F71B0C"/>
    <w:rsid w:val="00F71D27"/>
    <w:rsid w:val="00F75C75"/>
    <w:rsid w:val="00F7608D"/>
    <w:rsid w:val="00F7767C"/>
    <w:rsid w:val="00F7779C"/>
    <w:rsid w:val="00F818CC"/>
    <w:rsid w:val="00F818F7"/>
    <w:rsid w:val="00F82322"/>
    <w:rsid w:val="00F87C4D"/>
    <w:rsid w:val="00F91BCA"/>
    <w:rsid w:val="00F9642F"/>
    <w:rsid w:val="00FA2936"/>
    <w:rsid w:val="00FA6FF5"/>
    <w:rsid w:val="00FB06FA"/>
    <w:rsid w:val="00FB2F68"/>
    <w:rsid w:val="00FB7925"/>
    <w:rsid w:val="00FC1AE1"/>
    <w:rsid w:val="00FC31CC"/>
    <w:rsid w:val="00FC4318"/>
    <w:rsid w:val="00FD09FD"/>
    <w:rsid w:val="00FD0FC3"/>
    <w:rsid w:val="00FD3ADE"/>
    <w:rsid w:val="00FD7E65"/>
    <w:rsid w:val="00FE04E2"/>
    <w:rsid w:val="00FE1D08"/>
    <w:rsid w:val="00FE27D0"/>
    <w:rsid w:val="00FE51F6"/>
    <w:rsid w:val="00FE7E23"/>
    <w:rsid w:val="00FF0E0A"/>
    <w:rsid w:val="00FF4E76"/>
    <w:rsid w:val="00FF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C1EE0C-87E4-4CD5-8869-C9F720F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F"/>
    <w:pPr>
      <w:spacing w:after="200" w:line="276" w:lineRule="auto"/>
    </w:pPr>
    <w:rPr>
      <w:lang w:eastAsia="en-US"/>
    </w:rPr>
  </w:style>
  <w:style w:type="paragraph" w:styleId="1">
    <w:name w:val="heading 1"/>
    <w:basedOn w:val="a"/>
    <w:link w:val="10"/>
    <w:uiPriority w:val="99"/>
    <w:qFormat/>
    <w:rsid w:val="00A31A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AC0"/>
    <w:rPr>
      <w:rFonts w:ascii="Times New Roman" w:hAnsi="Times New Roman" w:cs="Times New Roman"/>
      <w:b/>
      <w:bCs/>
      <w:kern w:val="36"/>
      <w:sz w:val="48"/>
      <w:szCs w:val="48"/>
      <w:lang w:eastAsia="ru-RU"/>
    </w:rPr>
  </w:style>
  <w:style w:type="paragraph" w:customStyle="1" w:styleId="a3">
    <w:name w:val="Стиль"/>
    <w:uiPriority w:val="99"/>
    <w:rsid w:val="00A31AC0"/>
    <w:rPr>
      <w:rFonts w:ascii="Times New Roman" w:eastAsia="Times New Roman" w:hAnsi="Times New Roman"/>
      <w:sz w:val="20"/>
      <w:szCs w:val="20"/>
      <w:lang w:val="uk-UA"/>
    </w:rPr>
  </w:style>
  <w:style w:type="character" w:styleId="a4">
    <w:name w:val="Hyperlink"/>
    <w:basedOn w:val="a0"/>
    <w:uiPriority w:val="99"/>
    <w:rsid w:val="00A31AC0"/>
    <w:rPr>
      <w:rFonts w:cs="Times New Roman"/>
      <w:color w:val="0000FF"/>
      <w:u w:val="single"/>
    </w:rPr>
  </w:style>
  <w:style w:type="paragraph" w:styleId="a5">
    <w:name w:val="Balloon Text"/>
    <w:basedOn w:val="a"/>
    <w:link w:val="a6"/>
    <w:uiPriority w:val="99"/>
    <w:semiHidden/>
    <w:rsid w:val="00A31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31AC0"/>
    <w:rPr>
      <w:rFonts w:ascii="Tahoma" w:eastAsia="Times New Roman" w:hAnsi="Tahoma" w:cs="Tahoma"/>
      <w:sz w:val="16"/>
      <w:szCs w:val="16"/>
    </w:rPr>
  </w:style>
  <w:style w:type="paragraph" w:styleId="a7">
    <w:name w:val="header"/>
    <w:basedOn w:val="a"/>
    <w:link w:val="a8"/>
    <w:uiPriority w:val="99"/>
    <w:rsid w:val="00A31AC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31AC0"/>
    <w:rPr>
      <w:rFonts w:ascii="Calibri" w:eastAsia="Times New Roman" w:hAnsi="Calibri" w:cs="Times New Roman"/>
    </w:rPr>
  </w:style>
  <w:style w:type="paragraph" w:styleId="a9">
    <w:name w:val="footer"/>
    <w:basedOn w:val="a"/>
    <w:link w:val="aa"/>
    <w:uiPriority w:val="99"/>
    <w:rsid w:val="00A31AC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31AC0"/>
    <w:rPr>
      <w:rFonts w:ascii="Calibri" w:eastAsia="Times New Roman" w:hAnsi="Calibri" w:cs="Times New Roman"/>
    </w:rPr>
  </w:style>
  <w:style w:type="paragraph" w:styleId="ab">
    <w:name w:val="List Paragraph"/>
    <w:basedOn w:val="a"/>
    <w:uiPriority w:val="99"/>
    <w:qFormat/>
    <w:rsid w:val="00A31AC0"/>
    <w:pPr>
      <w:ind w:left="720"/>
      <w:contextualSpacing/>
    </w:pPr>
  </w:style>
  <w:style w:type="paragraph" w:styleId="ac">
    <w:name w:val="No Spacing"/>
    <w:uiPriority w:val="99"/>
    <w:qFormat/>
    <w:rsid w:val="003A2DE7"/>
    <w:rPr>
      <w:lang w:eastAsia="en-US"/>
    </w:rPr>
  </w:style>
  <w:style w:type="paragraph" w:styleId="ad">
    <w:name w:val="Body Text Indent"/>
    <w:basedOn w:val="a"/>
    <w:link w:val="ae"/>
    <w:uiPriority w:val="99"/>
    <w:rsid w:val="002F2864"/>
    <w:pPr>
      <w:spacing w:after="120" w:line="240" w:lineRule="auto"/>
      <w:ind w:left="283"/>
    </w:pPr>
    <w:rPr>
      <w:rFonts w:ascii="Times New Roman" w:eastAsia="Times New Roman" w:hAnsi="Times New Roman"/>
      <w:sz w:val="28"/>
      <w:szCs w:val="28"/>
      <w:lang w:val="uk-UA" w:eastAsia="ru-RU"/>
    </w:rPr>
  </w:style>
  <w:style w:type="character" w:customStyle="1" w:styleId="ae">
    <w:name w:val="Основной текст с отступом Знак"/>
    <w:basedOn w:val="a0"/>
    <w:link w:val="ad"/>
    <w:uiPriority w:val="99"/>
    <w:locked/>
    <w:rsid w:val="002F2864"/>
    <w:rPr>
      <w:rFonts w:ascii="Times New Roman" w:hAnsi="Times New Roman" w:cs="Times New Roman"/>
      <w:sz w:val="28"/>
      <w:szCs w:val="28"/>
      <w:lang w:val="uk-UA" w:eastAsia="ru-RU"/>
    </w:rPr>
  </w:style>
  <w:style w:type="paragraph" w:customStyle="1" w:styleId="11">
    <w:name w:val="Обычный1"/>
    <w:uiPriority w:val="99"/>
    <w:rsid w:val="002F2864"/>
    <w:rPr>
      <w:rFonts w:ascii="Times New Roman" w:hAnsi="Times New Roman"/>
      <w:color w:val="000000"/>
      <w:sz w:val="24"/>
      <w:szCs w:val="20"/>
    </w:rPr>
  </w:style>
  <w:style w:type="paragraph" w:customStyle="1" w:styleId="ListParagraph1">
    <w:name w:val="List Paragraph1"/>
    <w:basedOn w:val="a"/>
    <w:uiPriority w:val="99"/>
    <w:rsid w:val="001B3CB7"/>
    <w:pPr>
      <w:spacing w:after="0" w:line="240" w:lineRule="auto"/>
      <w:ind w:left="720"/>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ks.ua" TargetMode="External"/><Relationship Id="rId3" Type="http://schemas.openxmlformats.org/officeDocument/2006/relationships/settings" Target="settings.xml"/><Relationship Id="rId7" Type="http://schemas.openxmlformats.org/officeDocument/2006/relationships/hyperlink" Target="http://www.invest.ks.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6185</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cp:lastPrinted>2017-01-16T14:52:00Z</cp:lastPrinted>
  <dcterms:created xsi:type="dcterms:W3CDTF">2018-04-04T13:13:00Z</dcterms:created>
  <dcterms:modified xsi:type="dcterms:W3CDTF">2018-04-04T13:13:00Z</dcterms:modified>
</cp:coreProperties>
</file>