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DF" w:rsidRDefault="00832846">
      <w:pPr>
        <w:rPr>
          <w:rFonts w:ascii="Times New Roman" w:hAnsi="Times New Roman"/>
          <w:b/>
          <w:sz w:val="28"/>
          <w:szCs w:val="28"/>
        </w:rPr>
      </w:pPr>
      <w:r w:rsidRPr="00832846">
        <w:rPr>
          <w:rFonts w:ascii="Times New Roman" w:hAnsi="Times New Roman"/>
          <w:b/>
          <w:sz w:val="28"/>
          <w:szCs w:val="28"/>
        </w:rPr>
        <w:t>Про результати проведення конкурсу в Департаменті фінансів ОДА на заміщення посади головного спеціаліста відділу фінансів соціально-культурної сфери</w:t>
      </w:r>
    </w:p>
    <w:p w:rsidR="00832846" w:rsidRDefault="00832846" w:rsidP="00832846">
      <w:pPr>
        <w:jc w:val="both"/>
        <w:rPr>
          <w:rFonts w:ascii="Times New Roman" w:hAnsi="Times New Roman"/>
          <w:sz w:val="28"/>
          <w:szCs w:val="28"/>
        </w:rPr>
      </w:pPr>
      <w:r w:rsidRPr="00832846">
        <w:rPr>
          <w:rFonts w:ascii="Times New Roman" w:hAnsi="Times New Roman"/>
          <w:sz w:val="28"/>
          <w:szCs w:val="28"/>
        </w:rPr>
        <w:t xml:space="preserve">Результати проведеного конкурсу на заміщення посади головного спеціаліста відділу фінансів соціально-культурної сфери управління фінансів невиробничої </w:t>
      </w:r>
      <w:proofErr w:type="spellStart"/>
      <w:r w:rsidRPr="00832846">
        <w:rPr>
          <w:rFonts w:ascii="Times New Roman" w:hAnsi="Times New Roman"/>
          <w:sz w:val="28"/>
          <w:szCs w:val="28"/>
        </w:rPr>
        <w:t>сфериДепартаменту</w:t>
      </w:r>
      <w:proofErr w:type="spellEnd"/>
      <w:r w:rsidRPr="00832846">
        <w:rPr>
          <w:rFonts w:ascii="Times New Roman" w:hAnsi="Times New Roman"/>
          <w:sz w:val="28"/>
          <w:szCs w:val="28"/>
        </w:rPr>
        <w:t xml:space="preserve"> фінансів Херсонської обласної державної адміністрації</w:t>
      </w:r>
      <w:r w:rsidRPr="00832846">
        <w:rPr>
          <w:rFonts w:ascii="Times New Roman" w:hAnsi="Times New Roman"/>
          <w:sz w:val="28"/>
          <w:szCs w:val="28"/>
        </w:rPr>
        <w:br/>
        <w:t xml:space="preserve">01 серпня 2018 року в Департаменті фінансів Херсонської обласної державної адміністрації проведено конкурс на заміщення вакантної посади головного спеціаліста відділу фінансів соціально-культурної сфери управління фінансів невиробничої сфери. </w:t>
      </w:r>
    </w:p>
    <w:p w:rsidR="00832846" w:rsidRPr="00832846" w:rsidRDefault="00832846" w:rsidP="00832846">
      <w:pPr>
        <w:jc w:val="both"/>
        <w:rPr>
          <w:rFonts w:ascii="Times New Roman" w:hAnsi="Times New Roman"/>
          <w:sz w:val="28"/>
          <w:szCs w:val="28"/>
        </w:rPr>
      </w:pPr>
      <w:r w:rsidRPr="00832846">
        <w:rPr>
          <w:rFonts w:ascii="Times New Roman" w:hAnsi="Times New Roman"/>
          <w:sz w:val="28"/>
          <w:szCs w:val="28"/>
        </w:rPr>
        <w:t xml:space="preserve">Відповідно до пункту 2 статті 28 Закону України </w:t>
      </w:r>
      <w:proofErr w:type="spellStart"/>
      <w:r w:rsidRPr="00832846">
        <w:rPr>
          <w:rFonts w:ascii="Times New Roman" w:hAnsi="Times New Roman"/>
          <w:sz w:val="28"/>
          <w:szCs w:val="28"/>
        </w:rPr>
        <w:t>„Про</w:t>
      </w:r>
      <w:proofErr w:type="spellEnd"/>
      <w:r w:rsidRPr="00832846">
        <w:rPr>
          <w:rFonts w:ascii="Times New Roman" w:hAnsi="Times New Roman"/>
          <w:sz w:val="28"/>
          <w:szCs w:val="28"/>
        </w:rPr>
        <w:t xml:space="preserve"> державну </w:t>
      </w:r>
      <w:proofErr w:type="spellStart"/>
      <w:r w:rsidRPr="00832846">
        <w:rPr>
          <w:rFonts w:ascii="Times New Roman" w:hAnsi="Times New Roman"/>
          <w:sz w:val="28"/>
          <w:szCs w:val="28"/>
        </w:rPr>
        <w:t>службу”</w:t>
      </w:r>
      <w:proofErr w:type="spellEnd"/>
      <w:r w:rsidRPr="00832846">
        <w:rPr>
          <w:rFonts w:ascii="Times New Roman" w:hAnsi="Times New Roman"/>
          <w:sz w:val="28"/>
          <w:szCs w:val="28"/>
        </w:rPr>
        <w:t xml:space="preserve"> та пункту 59 Порядку проведення конкурсу на зайняття посад державної служби, затвердженого постановою Кабінету Міністрів України від 25 березня 2016 року  № 246, інформуємо про результати зазначеного конкурсу: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41"/>
        <w:gridCol w:w="4852"/>
        <w:gridCol w:w="1959"/>
        <w:gridCol w:w="2159"/>
      </w:tblGrid>
      <w:tr w:rsidR="00832846" w:rsidRPr="00832846" w:rsidTr="00832846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b/>
                <w:bCs/>
                <w:color w:val="5E5E5E"/>
                <w:sz w:val="24"/>
                <w:szCs w:val="24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b/>
                <w:bCs/>
                <w:color w:val="5E5E5E"/>
                <w:sz w:val="24"/>
                <w:szCs w:val="24"/>
              </w:rPr>
              <w:t>Найменування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b/>
                <w:bCs/>
                <w:color w:val="5E5E5E"/>
                <w:sz w:val="24"/>
                <w:szCs w:val="24"/>
              </w:rPr>
              <w:t>П.І.Б.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b/>
                <w:bCs/>
                <w:color w:val="5E5E5E"/>
                <w:sz w:val="24"/>
                <w:szCs w:val="24"/>
              </w:rPr>
              <w:t>Результати</w:t>
            </w:r>
          </w:p>
        </w:tc>
      </w:tr>
      <w:tr w:rsidR="00832846" w:rsidRPr="00832846" w:rsidTr="00832846">
        <w:tc>
          <w:tcPr>
            <w:tcW w:w="0" w:type="auto"/>
            <w:vMerge w:val="restart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169" w:line="240" w:lineRule="auto"/>
              <w:jc w:val="center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91994</w:t>
            </w:r>
          </w:p>
        </w:tc>
        <w:tc>
          <w:tcPr>
            <w:tcW w:w="0" w:type="auto"/>
            <w:vMerge w:val="restart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169" w:line="240" w:lineRule="auto"/>
              <w:jc w:val="center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Головний спеціаліст відділу фінансів соціально-культурної сфери управління фінансів невиробничої сфери Департаменту фінансів Херсонської обласної державної адміністрації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169" w:line="240" w:lineRule="auto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Волошина Анастасія Сергіївна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169" w:line="240" w:lineRule="auto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Переможець конкурсу</w:t>
            </w:r>
          </w:p>
          <w:p w:rsidR="00832846" w:rsidRPr="00832846" w:rsidRDefault="00832846" w:rsidP="00832846">
            <w:pPr>
              <w:spacing w:after="169" w:line="240" w:lineRule="auto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8,2 балів</w:t>
            </w:r>
          </w:p>
        </w:tc>
      </w:tr>
      <w:tr w:rsidR="00832846" w:rsidRPr="00832846" w:rsidTr="00832846">
        <w:tc>
          <w:tcPr>
            <w:tcW w:w="0" w:type="auto"/>
            <w:vMerge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vAlign w:val="center"/>
            <w:hideMark/>
          </w:tcPr>
          <w:p w:rsidR="00832846" w:rsidRPr="00832846" w:rsidRDefault="00832846" w:rsidP="00832846">
            <w:pPr>
              <w:spacing w:after="0" w:line="240" w:lineRule="auto"/>
              <w:rPr>
                <w:rFonts w:ascii="Arial" w:hAnsi="Arial" w:cs="Arial"/>
                <w:color w:val="5E5E5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vAlign w:val="center"/>
            <w:hideMark/>
          </w:tcPr>
          <w:p w:rsidR="00832846" w:rsidRPr="00832846" w:rsidRDefault="00832846" w:rsidP="00832846">
            <w:pPr>
              <w:spacing w:after="0" w:line="240" w:lineRule="auto"/>
              <w:rPr>
                <w:rFonts w:ascii="Arial" w:hAnsi="Arial" w:cs="Arial"/>
                <w:color w:val="5E5E5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169" w:line="240" w:lineRule="auto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Найдьонова Тетяна Іванівна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832846" w:rsidRPr="00832846" w:rsidRDefault="00832846" w:rsidP="00832846">
            <w:pPr>
              <w:spacing w:after="169" w:line="240" w:lineRule="auto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Другий за результатами конкурсу</w:t>
            </w:r>
          </w:p>
          <w:p w:rsidR="00832846" w:rsidRPr="00832846" w:rsidRDefault="00832846" w:rsidP="00832846">
            <w:pPr>
              <w:spacing w:after="169" w:line="240" w:lineRule="auto"/>
              <w:textAlignment w:val="bottom"/>
              <w:rPr>
                <w:rFonts w:ascii="Arial" w:hAnsi="Arial" w:cs="Arial"/>
                <w:color w:val="5E5E5E"/>
                <w:sz w:val="24"/>
                <w:szCs w:val="24"/>
              </w:rPr>
            </w:pPr>
            <w:r w:rsidRPr="00832846">
              <w:rPr>
                <w:rFonts w:ascii="Arial" w:hAnsi="Arial" w:cs="Arial"/>
                <w:color w:val="5E5E5E"/>
                <w:sz w:val="24"/>
                <w:szCs w:val="24"/>
              </w:rPr>
              <w:t>5,8 балів</w:t>
            </w:r>
          </w:p>
        </w:tc>
      </w:tr>
    </w:tbl>
    <w:p w:rsidR="00832846" w:rsidRPr="00832846" w:rsidRDefault="00832846">
      <w:pPr>
        <w:rPr>
          <w:rFonts w:ascii="Times New Roman" w:hAnsi="Times New Roman"/>
          <w:b/>
          <w:sz w:val="28"/>
          <w:szCs w:val="28"/>
        </w:rPr>
      </w:pPr>
    </w:p>
    <w:sectPr w:rsidR="00832846" w:rsidRPr="00832846" w:rsidSect="00974C0E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2846"/>
    <w:rsid w:val="003D2D47"/>
    <w:rsid w:val="003D4BC2"/>
    <w:rsid w:val="00543513"/>
    <w:rsid w:val="00832846"/>
    <w:rsid w:val="00974C0E"/>
    <w:rsid w:val="00B20CAD"/>
    <w:rsid w:val="00B47E05"/>
    <w:rsid w:val="00BA26E5"/>
    <w:rsid w:val="00BF1F83"/>
    <w:rsid w:val="00C111DF"/>
    <w:rsid w:val="00EA1239"/>
    <w:rsid w:val="00F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832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2018-08-09T13:23:00Z</dcterms:created>
  <dcterms:modified xsi:type="dcterms:W3CDTF">2018-08-09T13:23:00Z</dcterms:modified>
</cp:coreProperties>
</file>