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A3" w:rsidRPr="00E170A2" w:rsidRDefault="00D966A3" w:rsidP="005D5F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0A2">
        <w:rPr>
          <w:rFonts w:ascii="Times New Roman" w:hAnsi="Times New Roman"/>
          <w:sz w:val="24"/>
          <w:szCs w:val="24"/>
        </w:rPr>
        <w:t xml:space="preserve">Форма для </w:t>
      </w:r>
      <w:r>
        <w:rPr>
          <w:rFonts w:ascii="Times New Roman" w:hAnsi="Times New Roman"/>
          <w:sz w:val="24"/>
          <w:szCs w:val="24"/>
        </w:rPr>
        <w:t xml:space="preserve">надання </w:t>
      </w:r>
      <w:r w:rsidRPr="00E170A2">
        <w:rPr>
          <w:rFonts w:ascii="Times New Roman" w:hAnsi="Times New Roman"/>
          <w:sz w:val="24"/>
          <w:szCs w:val="24"/>
        </w:rPr>
        <w:t>пропозицій</w:t>
      </w:r>
    </w:p>
    <w:p w:rsidR="00D966A3" w:rsidRPr="00E170A2" w:rsidRDefault="00D966A3" w:rsidP="00E170A2">
      <w:pPr>
        <w:tabs>
          <w:tab w:val="left" w:pos="14400"/>
        </w:tabs>
        <w:spacing w:after="0" w:line="240" w:lineRule="auto"/>
        <w:ind w:left="12060" w:right="453" w:hanging="12060"/>
        <w:jc w:val="right"/>
        <w:rPr>
          <w:rFonts w:ascii="Times New Roman" w:hAnsi="Times New Roman"/>
          <w:b/>
          <w:sz w:val="24"/>
          <w:szCs w:val="24"/>
        </w:rPr>
      </w:pPr>
      <w:r w:rsidRPr="00E170A2">
        <w:rPr>
          <w:rFonts w:ascii="Times New Roman" w:hAnsi="Times New Roman"/>
          <w:sz w:val="24"/>
          <w:szCs w:val="24"/>
        </w:rPr>
        <w:t>(Приклад заповнення)</w:t>
      </w:r>
    </w:p>
    <w:p w:rsidR="00D966A3" w:rsidRPr="00250B2B" w:rsidRDefault="00D966A3" w:rsidP="005D5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2B">
        <w:rPr>
          <w:rFonts w:ascii="Times New Roman" w:hAnsi="Times New Roman"/>
          <w:b/>
          <w:sz w:val="28"/>
          <w:szCs w:val="28"/>
        </w:rPr>
        <w:t>Пропозиції до ПЕРЕЛІКУ</w:t>
      </w:r>
    </w:p>
    <w:p w:rsidR="00D966A3" w:rsidRPr="00250B2B" w:rsidRDefault="00D966A3" w:rsidP="005D5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2B">
        <w:rPr>
          <w:rFonts w:ascii="Times New Roman" w:hAnsi="Times New Roman"/>
          <w:b/>
          <w:sz w:val="28"/>
          <w:szCs w:val="28"/>
        </w:rPr>
        <w:t xml:space="preserve">завдань і заходів </w:t>
      </w:r>
      <w:r>
        <w:rPr>
          <w:rFonts w:ascii="Times New Roman" w:hAnsi="Times New Roman"/>
          <w:b/>
          <w:sz w:val="28"/>
          <w:szCs w:val="28"/>
        </w:rPr>
        <w:t xml:space="preserve">проекту </w:t>
      </w:r>
      <w:r w:rsidRPr="00250B2B">
        <w:rPr>
          <w:rFonts w:ascii="Times New Roman" w:hAnsi="Times New Roman"/>
          <w:b/>
          <w:sz w:val="28"/>
          <w:szCs w:val="28"/>
        </w:rPr>
        <w:t>Комплексної програми розвитку малого та середнього підприємництва</w:t>
      </w:r>
    </w:p>
    <w:p w:rsidR="00D966A3" w:rsidRDefault="00D966A3" w:rsidP="005D5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Херсонській області на </w:t>
      </w:r>
      <w:r w:rsidRPr="00250B2B">
        <w:rPr>
          <w:rFonts w:ascii="Times New Roman" w:hAnsi="Times New Roman"/>
          <w:b/>
          <w:sz w:val="28"/>
          <w:szCs w:val="28"/>
        </w:rPr>
        <w:t>2019-202</w:t>
      </w:r>
      <w:r>
        <w:rPr>
          <w:rFonts w:ascii="Times New Roman" w:hAnsi="Times New Roman"/>
          <w:b/>
          <w:sz w:val="28"/>
          <w:szCs w:val="28"/>
        </w:rPr>
        <w:t>1</w:t>
      </w:r>
      <w:r w:rsidRPr="00250B2B">
        <w:rPr>
          <w:rFonts w:ascii="Times New Roman" w:hAnsi="Times New Roman"/>
          <w:b/>
          <w:sz w:val="28"/>
          <w:szCs w:val="28"/>
        </w:rPr>
        <w:t xml:space="preserve"> роки</w:t>
      </w:r>
    </w:p>
    <w:p w:rsidR="00D966A3" w:rsidRPr="00250B2B" w:rsidRDefault="00D966A3" w:rsidP="005D5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4855"/>
        <w:gridCol w:w="1440"/>
        <w:gridCol w:w="1080"/>
        <w:gridCol w:w="1260"/>
        <w:gridCol w:w="1260"/>
        <w:gridCol w:w="1199"/>
        <w:gridCol w:w="66"/>
        <w:gridCol w:w="2160"/>
      </w:tblGrid>
      <w:tr w:rsidR="00D966A3" w:rsidRPr="00C32923" w:rsidTr="00A55DB2">
        <w:trPr>
          <w:trHeight w:val="1028"/>
        </w:trPr>
        <w:tc>
          <w:tcPr>
            <w:tcW w:w="2088" w:type="dxa"/>
            <w:vMerge w:val="restart"/>
            <w:vAlign w:val="center"/>
          </w:tcPr>
          <w:p w:rsidR="00D966A3" w:rsidRPr="007D41A1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Назва напряму діяльності (пріоритетні завдання)</w:t>
            </w:r>
          </w:p>
        </w:tc>
        <w:tc>
          <w:tcPr>
            <w:tcW w:w="4855" w:type="dxa"/>
            <w:vMerge w:val="restart"/>
            <w:vAlign w:val="center"/>
          </w:tcPr>
          <w:p w:rsidR="00D966A3" w:rsidRPr="007D41A1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440" w:type="dxa"/>
            <w:vMerge w:val="restart"/>
            <w:vAlign w:val="center"/>
          </w:tcPr>
          <w:p w:rsidR="00D966A3" w:rsidRPr="007D41A1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Виконавці</w:t>
            </w:r>
          </w:p>
        </w:tc>
        <w:tc>
          <w:tcPr>
            <w:tcW w:w="1080" w:type="dxa"/>
            <w:vMerge w:val="restart"/>
            <w:vAlign w:val="center"/>
          </w:tcPr>
          <w:p w:rsidR="00D966A3" w:rsidRPr="007D41A1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Строки вико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>нання</w:t>
            </w:r>
          </w:p>
        </w:tc>
        <w:tc>
          <w:tcPr>
            <w:tcW w:w="3719" w:type="dxa"/>
            <w:gridSpan w:val="3"/>
          </w:tcPr>
          <w:p w:rsidR="00D966A3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 xml:space="preserve">Орієнтовні обсяги </w:t>
            </w:r>
            <w:r>
              <w:rPr>
                <w:rFonts w:ascii="Times New Roman" w:hAnsi="Times New Roman"/>
                <w:sz w:val="26"/>
                <w:szCs w:val="26"/>
              </w:rPr>
              <w:t>та д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 xml:space="preserve">жерела фінансування </w:t>
            </w:r>
            <w:r>
              <w:rPr>
                <w:rFonts w:ascii="Times New Roman" w:hAnsi="Times New Roman"/>
                <w:sz w:val="26"/>
                <w:szCs w:val="26"/>
              </w:rPr>
              <w:t>заходів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966A3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>тис.гр</w:t>
            </w:r>
            <w:r>
              <w:rPr>
                <w:rFonts w:ascii="Times New Roman" w:hAnsi="Times New Roman"/>
                <w:sz w:val="26"/>
                <w:szCs w:val="26"/>
              </w:rPr>
              <w:t>н.)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966A3" w:rsidRPr="007D41A1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у тому числі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D966A3" w:rsidRPr="007D41A1" w:rsidRDefault="00D966A3" w:rsidP="00A55D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Очікуваний результат</w:t>
            </w:r>
          </w:p>
        </w:tc>
      </w:tr>
      <w:tr w:rsidR="00D966A3" w:rsidRPr="00C32923" w:rsidTr="00A55DB2">
        <w:trPr>
          <w:trHeight w:val="1027"/>
        </w:trPr>
        <w:tc>
          <w:tcPr>
            <w:tcW w:w="2088" w:type="dxa"/>
            <w:vMerge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5" w:type="dxa"/>
            <w:vMerge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966A3" w:rsidRPr="007D41A1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>бласн</w:t>
            </w:r>
            <w:r>
              <w:rPr>
                <w:rFonts w:ascii="Times New Roman" w:hAnsi="Times New Roman"/>
                <w:sz w:val="26"/>
                <w:szCs w:val="26"/>
              </w:rPr>
              <w:t>ий бюджет</w:t>
            </w:r>
          </w:p>
        </w:tc>
        <w:tc>
          <w:tcPr>
            <w:tcW w:w="1260" w:type="dxa"/>
          </w:tcPr>
          <w:p w:rsidR="00D966A3" w:rsidRPr="007D41A1" w:rsidRDefault="00D966A3" w:rsidP="00A55DB2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місцевий бюджет</w:t>
            </w:r>
          </w:p>
        </w:tc>
        <w:tc>
          <w:tcPr>
            <w:tcW w:w="1199" w:type="dxa"/>
          </w:tcPr>
          <w:p w:rsidR="00D966A3" w:rsidRPr="007D41A1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інші джерела</w:t>
            </w:r>
          </w:p>
        </w:tc>
        <w:tc>
          <w:tcPr>
            <w:tcW w:w="2226" w:type="dxa"/>
            <w:gridSpan w:val="2"/>
            <w:vMerge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6A3" w:rsidRPr="00C32923" w:rsidTr="00A55DB2">
        <w:tc>
          <w:tcPr>
            <w:tcW w:w="2088" w:type="dxa"/>
            <w:vAlign w:val="center"/>
          </w:tcPr>
          <w:p w:rsidR="00D966A3" w:rsidRPr="007D41A1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55" w:type="dxa"/>
            <w:vAlign w:val="center"/>
          </w:tcPr>
          <w:p w:rsidR="00D966A3" w:rsidRPr="007D41A1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vAlign w:val="center"/>
          </w:tcPr>
          <w:p w:rsidR="00D966A3" w:rsidRPr="007D41A1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  <w:vAlign w:val="center"/>
          </w:tcPr>
          <w:p w:rsidR="00D966A3" w:rsidRPr="007D41A1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D966A3" w:rsidRPr="007D41A1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vAlign w:val="center"/>
          </w:tcPr>
          <w:p w:rsidR="00D966A3" w:rsidRPr="007D41A1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99" w:type="dxa"/>
            <w:vAlign w:val="center"/>
          </w:tcPr>
          <w:p w:rsidR="00D966A3" w:rsidRPr="007D41A1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26" w:type="dxa"/>
            <w:gridSpan w:val="2"/>
            <w:vAlign w:val="center"/>
          </w:tcPr>
          <w:p w:rsidR="00D966A3" w:rsidRPr="007D41A1" w:rsidRDefault="00D966A3" w:rsidP="007D4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966A3" w:rsidRPr="007D41A1" w:rsidTr="00A55DB2">
        <w:tc>
          <w:tcPr>
            <w:tcW w:w="15408" w:type="dxa"/>
            <w:gridSpan w:val="9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D41A1">
              <w:rPr>
                <w:rFonts w:ascii="Times New Roman" w:hAnsi="Times New Roman"/>
                <w:b/>
                <w:sz w:val="26"/>
                <w:szCs w:val="26"/>
              </w:rPr>
              <w:t>Напрямок 1. Сприяння розвитку діалогу між бізнесом та владою</w:t>
            </w:r>
          </w:p>
        </w:tc>
      </w:tr>
      <w:tr w:rsidR="00D966A3" w:rsidRPr="007D41A1" w:rsidTr="00A55DB2">
        <w:tc>
          <w:tcPr>
            <w:tcW w:w="2088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Підвищення ефективності механізмів конс</w:t>
            </w:r>
            <w:r>
              <w:rPr>
                <w:rFonts w:ascii="Times New Roman" w:hAnsi="Times New Roman"/>
                <w:sz w:val="26"/>
                <w:szCs w:val="26"/>
              </w:rPr>
              <w:t>ультацій між бізнесом та владою</w:t>
            </w:r>
          </w:p>
        </w:tc>
        <w:tc>
          <w:tcPr>
            <w:tcW w:w="4855" w:type="dxa"/>
          </w:tcPr>
          <w:p w:rsidR="00D966A3" w:rsidRPr="007D41A1" w:rsidRDefault="00D966A3" w:rsidP="007D4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Залучення представників бізнесу та бізнес-асоціацій до публічного обговорення рішень, що стосуються діяльності МСП та перспективних напрямків розвитку області.</w:t>
            </w:r>
          </w:p>
        </w:tc>
        <w:tc>
          <w:tcPr>
            <w:tcW w:w="1440" w:type="dxa"/>
            <w:vAlign w:val="center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D966A3" w:rsidRPr="007D41A1" w:rsidRDefault="00D966A3" w:rsidP="003020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6A3" w:rsidRPr="007D41A1" w:rsidTr="00A55DB2">
        <w:tc>
          <w:tcPr>
            <w:tcW w:w="2088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5" w:type="dxa"/>
            <w:vAlign w:val="center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Усунення перешкод підприємництва в сфері доступу до фінансових ресурсів</w:t>
            </w:r>
          </w:p>
        </w:tc>
        <w:tc>
          <w:tcPr>
            <w:tcW w:w="1440" w:type="dxa"/>
            <w:vAlign w:val="center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D966A3" w:rsidRPr="007D41A1" w:rsidRDefault="00D966A3" w:rsidP="003020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6A3" w:rsidRPr="007D41A1" w:rsidTr="003020C7">
        <w:tc>
          <w:tcPr>
            <w:tcW w:w="2088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5" w:type="dxa"/>
            <w:vAlign w:val="center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 xml:space="preserve">1) Проблема доступу підприємців МСБ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кредитів банків в контексті 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>Закону України Про внесення змін до деяких законодавчих актів України щодо відновлення кредитування (проект № 6027-д) та напрямків грошово-кредитної політики НБУ на 2019 рік (динаміки ключової ставки)</w:t>
            </w:r>
          </w:p>
        </w:tc>
        <w:tc>
          <w:tcPr>
            <w:tcW w:w="1440" w:type="dxa"/>
          </w:tcPr>
          <w:p w:rsidR="00D966A3" w:rsidRPr="007D41A1" w:rsidRDefault="00D966A3" w:rsidP="003020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ГО «Ініціати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>ва»,</w:t>
            </w:r>
          </w:p>
          <w:p w:rsidR="00D966A3" w:rsidRPr="007D41A1" w:rsidRDefault="00D966A3" w:rsidP="003020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Деп.екон.</w:t>
            </w:r>
          </w:p>
          <w:p w:rsidR="00D966A3" w:rsidRPr="007D41A1" w:rsidRDefault="00D966A3" w:rsidP="003020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ХОДА</w:t>
            </w:r>
          </w:p>
          <w:p w:rsidR="00D966A3" w:rsidRPr="007D41A1" w:rsidRDefault="00D966A3" w:rsidP="003020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D966A3" w:rsidRPr="007D41A1" w:rsidRDefault="00D966A3" w:rsidP="00E17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квартал</w:t>
            </w:r>
          </w:p>
          <w:p w:rsidR="00D966A3" w:rsidRPr="007D41A1" w:rsidRDefault="00D966A3" w:rsidP="00E17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260" w:type="dxa"/>
          </w:tcPr>
          <w:p w:rsidR="00D966A3" w:rsidRPr="007D41A1" w:rsidRDefault="00D966A3" w:rsidP="0030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260" w:type="dxa"/>
          </w:tcPr>
          <w:p w:rsidR="00D966A3" w:rsidRPr="007D41A1" w:rsidRDefault="00D966A3" w:rsidP="0030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D966A3" w:rsidRPr="007D41A1" w:rsidRDefault="00D966A3" w:rsidP="0030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2226" w:type="dxa"/>
            <w:gridSpan w:val="2"/>
          </w:tcPr>
          <w:p w:rsidR="00D966A3" w:rsidRPr="007D41A1" w:rsidRDefault="00D966A3" w:rsidP="003020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Розроблені пропозиції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 xml:space="preserve">щодо змін, </w:t>
            </w:r>
            <w:r>
              <w:rPr>
                <w:rFonts w:ascii="Times New Roman" w:hAnsi="Times New Roman"/>
                <w:sz w:val="26"/>
                <w:szCs w:val="26"/>
              </w:rPr>
              <w:t>направлені до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 xml:space="preserve"> суб</w:t>
            </w:r>
            <w:r w:rsidRPr="007D41A1">
              <w:rPr>
                <w:rFonts w:ascii="Times New Roman" w:hAnsi="Times New Roman"/>
                <w:sz w:val="26"/>
                <w:szCs w:val="26"/>
                <w:lang w:val="ru-RU"/>
              </w:rPr>
              <w:t>’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>єкта законодавчої ініціативи</w:t>
            </w:r>
          </w:p>
        </w:tc>
      </w:tr>
      <w:tr w:rsidR="00D966A3" w:rsidRPr="007D41A1" w:rsidTr="00A55DB2">
        <w:tc>
          <w:tcPr>
            <w:tcW w:w="2088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5" w:type="dxa"/>
            <w:vAlign w:val="center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D41A1">
              <w:rPr>
                <w:rFonts w:ascii="Times New Roman" w:hAnsi="Times New Roman"/>
                <w:b/>
                <w:sz w:val="26"/>
                <w:szCs w:val="26"/>
              </w:rPr>
              <w:t xml:space="preserve">Підприємництво в сфері туризму </w:t>
            </w:r>
          </w:p>
        </w:tc>
        <w:tc>
          <w:tcPr>
            <w:tcW w:w="1440" w:type="dxa"/>
            <w:vAlign w:val="center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966A3" w:rsidRPr="007D41A1" w:rsidRDefault="00D966A3" w:rsidP="0030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9" w:type="dxa"/>
            <w:gridSpan w:val="2"/>
          </w:tcPr>
          <w:p w:rsidR="00D966A3" w:rsidRPr="007D41A1" w:rsidRDefault="00D966A3" w:rsidP="0030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D966A3" w:rsidRPr="007D41A1" w:rsidRDefault="00D966A3" w:rsidP="003020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6A3" w:rsidRPr="007D41A1" w:rsidTr="00A55DB2">
        <w:tc>
          <w:tcPr>
            <w:tcW w:w="2088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5" w:type="dxa"/>
          </w:tcPr>
          <w:p w:rsidR="00D966A3" w:rsidRPr="007D41A1" w:rsidRDefault="00D966A3" w:rsidP="00A55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1) Круглий стіл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«Оптимізація діяльності МДА у 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>вирішенні питань про визнання місцевості як курорту, встановлення зон санітарної охорони курортів і визначення їх режиму» (пп.8 ст.22 Закону Про МДА)</w:t>
            </w:r>
          </w:p>
        </w:tc>
        <w:tc>
          <w:tcPr>
            <w:tcW w:w="1440" w:type="dxa"/>
          </w:tcPr>
          <w:p w:rsidR="00D966A3" w:rsidRPr="007D41A1" w:rsidRDefault="00D966A3" w:rsidP="00A55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МДА, ГО «Ініціа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>тива»</w:t>
            </w:r>
          </w:p>
        </w:tc>
        <w:tc>
          <w:tcPr>
            <w:tcW w:w="1080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966A3" w:rsidRPr="007D41A1" w:rsidRDefault="00D966A3" w:rsidP="0030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260" w:type="dxa"/>
          </w:tcPr>
          <w:p w:rsidR="00D966A3" w:rsidRPr="007D41A1" w:rsidRDefault="00D966A3" w:rsidP="0030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D966A3" w:rsidRPr="007D41A1" w:rsidRDefault="00D966A3" w:rsidP="0030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2226" w:type="dxa"/>
            <w:gridSpan w:val="2"/>
            <w:vAlign w:val="center"/>
          </w:tcPr>
          <w:p w:rsidR="00D966A3" w:rsidRPr="007D41A1" w:rsidRDefault="00D966A3" w:rsidP="003020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Розроблені пропозиції</w:t>
            </w:r>
          </w:p>
          <w:p w:rsidR="00D966A3" w:rsidRPr="007D41A1" w:rsidRDefault="00D966A3" w:rsidP="003020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щодо змін в порядок здійснення процедури, порядок затверджено</w:t>
            </w:r>
          </w:p>
        </w:tc>
      </w:tr>
      <w:tr w:rsidR="00D966A3" w:rsidRPr="007D41A1" w:rsidTr="00A55DB2">
        <w:tc>
          <w:tcPr>
            <w:tcW w:w="15408" w:type="dxa"/>
            <w:gridSpan w:val="9"/>
          </w:tcPr>
          <w:p w:rsidR="00D966A3" w:rsidRPr="007D41A1" w:rsidRDefault="00D966A3" w:rsidP="003020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b/>
                <w:sz w:val="26"/>
                <w:szCs w:val="26"/>
              </w:rPr>
              <w:t>Напрямок 2. Покращення регуляторного середовища</w:t>
            </w:r>
          </w:p>
        </w:tc>
      </w:tr>
      <w:tr w:rsidR="00D966A3" w:rsidRPr="007D41A1" w:rsidTr="00A55DB2">
        <w:tc>
          <w:tcPr>
            <w:tcW w:w="2088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5" w:type="dxa"/>
          </w:tcPr>
          <w:p w:rsidR="00D966A3" w:rsidRPr="007D41A1" w:rsidRDefault="00D966A3" w:rsidP="00A55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1)Круглий 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іл « Проблемні питання в сфері 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 xml:space="preserve">здійснення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державної 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 xml:space="preserve">реєстрації речових прав на нерухоме майно та їх обтяжень, шляхи вдосконалення» </w:t>
            </w:r>
          </w:p>
          <w:p w:rsidR="00D966A3" w:rsidRPr="007D41A1" w:rsidRDefault="00D966A3" w:rsidP="00A55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D966A3" w:rsidRPr="007D41A1" w:rsidRDefault="00D966A3" w:rsidP="003020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ромадсь-кі організації</w:t>
            </w:r>
          </w:p>
        </w:tc>
        <w:tc>
          <w:tcPr>
            <w:tcW w:w="1080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966A3" w:rsidRPr="007D41A1" w:rsidRDefault="00D966A3" w:rsidP="0030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260" w:type="dxa"/>
          </w:tcPr>
          <w:p w:rsidR="00D966A3" w:rsidRPr="007D41A1" w:rsidRDefault="00D966A3" w:rsidP="0030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  <w:tc>
          <w:tcPr>
            <w:tcW w:w="1265" w:type="dxa"/>
            <w:gridSpan w:val="2"/>
          </w:tcPr>
          <w:p w:rsidR="00D966A3" w:rsidRPr="007D41A1" w:rsidRDefault="00D966A3" w:rsidP="0030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2160" w:type="dxa"/>
            <w:vAlign w:val="center"/>
          </w:tcPr>
          <w:p w:rsidR="00D966A3" w:rsidRPr="007D41A1" w:rsidRDefault="00D966A3" w:rsidP="003020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Розроблені та надані рекомендації.</w:t>
            </w:r>
          </w:p>
          <w:p w:rsidR="00D966A3" w:rsidRPr="007D41A1" w:rsidRDefault="00D966A3" w:rsidP="003020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Порядок надання АП вдосконалено</w:t>
            </w:r>
          </w:p>
          <w:p w:rsidR="00D966A3" w:rsidRPr="007D41A1" w:rsidRDefault="00D966A3" w:rsidP="003020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6A3" w:rsidRPr="007D41A1" w:rsidTr="00A55DB2">
        <w:tc>
          <w:tcPr>
            <w:tcW w:w="2088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5" w:type="dxa"/>
            <w:vAlign w:val="center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2) Обговорення у фо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рматі «круглий стіл» проблеми 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>оп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тимізації процедури погодження 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>ОДА документації із землеустрою у випадках та порядку, визначених Земельним кодексом України та Законом України "Про землеустрій", щодо відповідності зазначеної документації законодавству у сфері охорони навколишнього природного середовища;</w:t>
            </w:r>
          </w:p>
        </w:tc>
        <w:tc>
          <w:tcPr>
            <w:tcW w:w="1440" w:type="dxa"/>
            <w:vAlign w:val="center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D966A3" w:rsidRPr="007D41A1" w:rsidRDefault="00D966A3" w:rsidP="005D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966A3" w:rsidRPr="007D41A1" w:rsidRDefault="00D966A3" w:rsidP="0030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260" w:type="dxa"/>
          </w:tcPr>
          <w:p w:rsidR="00D966A3" w:rsidRPr="007D41A1" w:rsidRDefault="00D966A3" w:rsidP="0030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  <w:tc>
          <w:tcPr>
            <w:tcW w:w="1265" w:type="dxa"/>
            <w:gridSpan w:val="2"/>
          </w:tcPr>
          <w:p w:rsidR="00D966A3" w:rsidRPr="007D41A1" w:rsidRDefault="00D966A3" w:rsidP="0030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2160" w:type="dxa"/>
          </w:tcPr>
          <w:p w:rsidR="00D966A3" w:rsidRPr="007D41A1" w:rsidRDefault="00D966A3" w:rsidP="003020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1A1">
              <w:rPr>
                <w:rFonts w:ascii="Times New Roman" w:hAnsi="Times New Roman"/>
                <w:sz w:val="26"/>
                <w:szCs w:val="26"/>
              </w:rPr>
              <w:t>Розроблено порядок про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цедури погодження. Затверджено головою </w:t>
            </w:r>
            <w:r w:rsidRPr="007D41A1">
              <w:rPr>
                <w:rFonts w:ascii="Times New Roman" w:hAnsi="Times New Roman"/>
                <w:sz w:val="26"/>
                <w:szCs w:val="26"/>
              </w:rPr>
              <w:t>ОДА</w:t>
            </w:r>
          </w:p>
        </w:tc>
      </w:tr>
      <w:tr w:rsidR="00D966A3" w:rsidRPr="007D41A1" w:rsidTr="00A55DB2">
        <w:tc>
          <w:tcPr>
            <w:tcW w:w="15408" w:type="dxa"/>
            <w:gridSpan w:val="9"/>
          </w:tcPr>
          <w:p w:rsidR="00D966A3" w:rsidRPr="003020C7" w:rsidRDefault="00D966A3" w:rsidP="005D5F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r w:rsidRPr="003020C7">
              <w:rPr>
                <w:rFonts w:ascii="Times New Roman" w:hAnsi="Times New Roman"/>
                <w:b/>
                <w:sz w:val="26"/>
                <w:szCs w:val="26"/>
              </w:rPr>
              <w:t>нші напрямки</w:t>
            </w:r>
            <w:r>
              <w:rPr>
                <w:rStyle w:val="FootnoteReference"/>
                <w:rFonts w:ascii="Times New Roman" w:hAnsi="Times New Roman"/>
                <w:b/>
                <w:sz w:val="26"/>
                <w:szCs w:val="26"/>
              </w:rPr>
              <w:footnoteReference w:id="1"/>
            </w:r>
          </w:p>
        </w:tc>
      </w:tr>
    </w:tbl>
    <w:p w:rsidR="00D966A3" w:rsidRPr="007D41A1" w:rsidRDefault="00D966A3" w:rsidP="00CE51E8"/>
    <w:sectPr w:rsidR="00D966A3" w:rsidRPr="007D41A1" w:rsidSect="00E170A2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A3" w:rsidRDefault="00D966A3">
      <w:r>
        <w:separator/>
      </w:r>
    </w:p>
  </w:endnote>
  <w:endnote w:type="continuationSeparator" w:id="0">
    <w:p w:rsidR="00D966A3" w:rsidRDefault="00D9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A3" w:rsidRDefault="00D966A3">
      <w:r>
        <w:separator/>
      </w:r>
    </w:p>
  </w:footnote>
  <w:footnote w:type="continuationSeparator" w:id="0">
    <w:p w:rsidR="00D966A3" w:rsidRDefault="00D966A3">
      <w:r>
        <w:continuationSeparator/>
      </w:r>
    </w:p>
  </w:footnote>
  <w:footnote w:id="1">
    <w:p w:rsidR="00D966A3" w:rsidRPr="00CE51E8" w:rsidRDefault="00D966A3" w:rsidP="00CE51E8">
      <w:pPr>
        <w:spacing w:after="0" w:line="240" w:lineRule="auto"/>
        <w:rPr>
          <w:rFonts w:ascii="Times New Roman" w:hAnsi="Times New Roman"/>
          <w:b/>
        </w:rPr>
      </w:pPr>
      <w:r w:rsidRPr="00CE51E8">
        <w:rPr>
          <w:rStyle w:val="FootnoteReference"/>
          <w:b/>
        </w:rPr>
        <w:footnoteRef/>
      </w:r>
      <w:r w:rsidRPr="00CE51E8">
        <w:rPr>
          <w:b/>
        </w:rPr>
        <w:t xml:space="preserve"> </w:t>
      </w:r>
      <w:r w:rsidRPr="00CE51E8">
        <w:rPr>
          <w:rFonts w:ascii="Times New Roman" w:hAnsi="Times New Roman"/>
          <w:b/>
        </w:rPr>
        <w:t>Сприяння виходу суб’єктів малого та середнього підприємництва на нові ринки.</w:t>
      </w:r>
    </w:p>
    <w:p w:rsidR="00D966A3" w:rsidRPr="00CE51E8" w:rsidRDefault="00D966A3" w:rsidP="00CE51E8">
      <w:pPr>
        <w:spacing w:after="0" w:line="240" w:lineRule="auto"/>
        <w:rPr>
          <w:rFonts w:ascii="Times New Roman" w:hAnsi="Times New Roman"/>
          <w:b/>
        </w:rPr>
      </w:pPr>
      <w:r w:rsidRPr="00CE51E8">
        <w:rPr>
          <w:rFonts w:ascii="Times New Roman" w:hAnsi="Times New Roman"/>
          <w:b/>
        </w:rPr>
        <w:t xml:space="preserve">  Полегшення та розширення доступу суб’єктам малого та середнього підприємництва до фінансових ресурсів.</w:t>
      </w:r>
      <w:bookmarkStart w:id="0" w:name="_GoBack"/>
      <w:bookmarkEnd w:id="0"/>
      <w:r w:rsidRPr="00CE51E8">
        <w:rPr>
          <w:rFonts w:ascii="Times New Roman" w:hAnsi="Times New Roman"/>
          <w:b/>
        </w:rPr>
        <w:t xml:space="preserve"> </w:t>
      </w:r>
    </w:p>
    <w:p w:rsidR="00D966A3" w:rsidRPr="00CE51E8" w:rsidRDefault="00D966A3" w:rsidP="00CE51E8">
      <w:pPr>
        <w:spacing w:after="0" w:line="240" w:lineRule="auto"/>
        <w:rPr>
          <w:rFonts w:ascii="Times New Roman" w:hAnsi="Times New Roman"/>
          <w:b/>
        </w:rPr>
      </w:pPr>
      <w:r w:rsidRPr="00CE51E8">
        <w:rPr>
          <w:rFonts w:ascii="Times New Roman" w:hAnsi="Times New Roman"/>
          <w:b/>
        </w:rPr>
        <w:t xml:space="preserve">  Покращення якості бізнес-процесів у діяльності малого та середнього підприємництва.</w:t>
      </w:r>
    </w:p>
    <w:p w:rsidR="00D966A3" w:rsidRPr="00CE51E8" w:rsidRDefault="00D966A3" w:rsidP="00CE51E8">
      <w:pPr>
        <w:spacing w:after="0" w:line="240" w:lineRule="auto"/>
        <w:rPr>
          <w:rFonts w:ascii="Times New Roman" w:hAnsi="Times New Roman"/>
          <w:b/>
        </w:rPr>
      </w:pPr>
      <w:r w:rsidRPr="00CE51E8">
        <w:rPr>
          <w:rFonts w:ascii="Times New Roman" w:hAnsi="Times New Roman"/>
          <w:b/>
        </w:rPr>
        <w:t xml:space="preserve">  Розвиток підприємницької культури та формування довіри суспільства до підприємців.</w:t>
      </w:r>
    </w:p>
    <w:p w:rsidR="00D966A3" w:rsidRPr="00CE51E8" w:rsidRDefault="00D966A3" w:rsidP="00CE51E8">
      <w:pPr>
        <w:spacing w:after="0" w:line="240" w:lineRule="auto"/>
        <w:rPr>
          <w:rFonts w:ascii="Times New Roman" w:hAnsi="Times New Roman"/>
          <w:b/>
        </w:rPr>
      </w:pPr>
      <w:r w:rsidRPr="00CE51E8">
        <w:rPr>
          <w:rFonts w:ascii="Times New Roman" w:hAnsi="Times New Roman"/>
          <w:b/>
        </w:rPr>
        <w:t xml:space="preserve">  Активізація залучення окремих верств населення до підприємницької діяльності</w:t>
      </w:r>
    </w:p>
    <w:p w:rsidR="00D966A3" w:rsidRDefault="00D966A3" w:rsidP="00CE51E8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D08"/>
    <w:rsid w:val="00082987"/>
    <w:rsid w:val="000C27E5"/>
    <w:rsid w:val="000F31EA"/>
    <w:rsid w:val="00202EB7"/>
    <w:rsid w:val="002061D5"/>
    <w:rsid w:val="00250B2B"/>
    <w:rsid w:val="003020C7"/>
    <w:rsid w:val="00380E42"/>
    <w:rsid w:val="003A2D08"/>
    <w:rsid w:val="005754BB"/>
    <w:rsid w:val="005D5FBB"/>
    <w:rsid w:val="007312F4"/>
    <w:rsid w:val="007D41A1"/>
    <w:rsid w:val="009106A7"/>
    <w:rsid w:val="00A55DB2"/>
    <w:rsid w:val="00AE60D6"/>
    <w:rsid w:val="00B052BD"/>
    <w:rsid w:val="00C32923"/>
    <w:rsid w:val="00CE51E8"/>
    <w:rsid w:val="00CF64BD"/>
    <w:rsid w:val="00D84609"/>
    <w:rsid w:val="00D966A3"/>
    <w:rsid w:val="00E170A2"/>
    <w:rsid w:val="00E4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D5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020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80D"/>
    <w:rPr>
      <w:sz w:val="20"/>
      <w:szCs w:val="20"/>
      <w:lang w:val="uk-UA" w:eastAsia="en-US"/>
    </w:rPr>
  </w:style>
  <w:style w:type="character" w:styleId="FootnoteReference">
    <w:name w:val="footnote reference"/>
    <w:basedOn w:val="DefaultParagraphFont"/>
    <w:uiPriority w:val="99"/>
    <w:semiHidden/>
    <w:rsid w:val="003020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3</Pages>
  <Words>347</Words>
  <Characters>1980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Tanya</cp:lastModifiedBy>
  <cp:revision>12</cp:revision>
  <cp:lastPrinted>2018-11-27T14:53:00Z</cp:lastPrinted>
  <dcterms:created xsi:type="dcterms:W3CDTF">2018-11-25T11:09:00Z</dcterms:created>
  <dcterms:modified xsi:type="dcterms:W3CDTF">2018-11-27T14:55:00Z</dcterms:modified>
</cp:coreProperties>
</file>