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465" w:rsidRPr="001C3EC2" w:rsidRDefault="00EB5465" w:rsidP="00EB5465">
      <w:pPr>
        <w:spacing w:after="0" w:line="240" w:lineRule="auto"/>
        <w:jc w:val="center"/>
        <w:rPr>
          <w:rFonts w:ascii="Times New Roman" w:hAnsi="Times New Roman" w:cs="Times New Roman"/>
          <w:b/>
          <w:color w:val="000000" w:themeColor="text1"/>
          <w:sz w:val="26"/>
          <w:szCs w:val="26"/>
          <w:lang w:val="uk-UA"/>
        </w:rPr>
      </w:pPr>
      <w:r w:rsidRPr="001C3EC2">
        <w:rPr>
          <w:noProof/>
          <w:lang w:val="uk-UA" w:eastAsia="uk-UA"/>
        </w:rPr>
        <w:drawing>
          <wp:inline distT="0" distB="0" distL="0" distR="0" wp14:anchorId="631E0887" wp14:editId="12ED0F6D">
            <wp:extent cx="2571750" cy="762000"/>
            <wp:effectExtent l="0" t="0" r="0" b="0"/>
            <wp:docPr id="1" name="Рисунок 1" descr="http://khoda.gov.ua/catalog/view/theme/default/ima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hoda.gov.ua/catalog/view/theme/default/image/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inline>
        </w:drawing>
      </w:r>
    </w:p>
    <w:p w:rsidR="004D2DC0" w:rsidRPr="001C3EC2" w:rsidRDefault="004D2DC0" w:rsidP="00EB5465">
      <w:pPr>
        <w:spacing w:after="0" w:line="240" w:lineRule="auto"/>
        <w:jc w:val="center"/>
        <w:rPr>
          <w:rFonts w:ascii="Times New Roman" w:hAnsi="Times New Roman" w:cs="Times New Roman"/>
          <w:b/>
          <w:color w:val="000000" w:themeColor="text1"/>
          <w:sz w:val="26"/>
          <w:szCs w:val="26"/>
          <w:lang w:val="uk-UA"/>
        </w:rPr>
      </w:pPr>
    </w:p>
    <w:p w:rsidR="00850FB1" w:rsidRPr="001C3EC2" w:rsidRDefault="00850FB1" w:rsidP="00733270">
      <w:pPr>
        <w:shd w:val="clear" w:color="auto" w:fill="FFFFFF"/>
        <w:spacing w:after="0" w:line="240" w:lineRule="auto"/>
        <w:ind w:firstLine="709"/>
        <w:jc w:val="center"/>
        <w:rPr>
          <w:rFonts w:ascii="Times New Roman" w:eastAsiaTheme="minorEastAsia" w:hAnsi="Times New Roman" w:cs="Times New Roman"/>
          <w:b/>
          <w:bCs/>
          <w:sz w:val="26"/>
          <w:szCs w:val="26"/>
          <w:lang w:val="uk-UA" w:eastAsia="uk-UA"/>
        </w:rPr>
      </w:pPr>
      <w:r w:rsidRPr="001C3EC2">
        <w:rPr>
          <w:rFonts w:ascii="Times New Roman" w:eastAsiaTheme="minorEastAsia" w:hAnsi="Times New Roman" w:cs="Times New Roman"/>
          <w:b/>
          <w:bCs/>
          <w:sz w:val="26"/>
          <w:szCs w:val="26"/>
          <w:lang w:val="uk-UA" w:eastAsia="uk-UA"/>
        </w:rPr>
        <w:t>ПАМ’ЯТКА</w:t>
      </w:r>
    </w:p>
    <w:p w:rsidR="00733270" w:rsidRPr="001C3EC2" w:rsidRDefault="00850FB1" w:rsidP="00733270">
      <w:pPr>
        <w:shd w:val="clear" w:color="auto" w:fill="FFFFFF"/>
        <w:spacing w:after="0" w:line="240" w:lineRule="auto"/>
        <w:ind w:firstLine="709"/>
        <w:jc w:val="center"/>
        <w:rPr>
          <w:rFonts w:ascii="Times New Roman" w:eastAsiaTheme="minorEastAsia" w:hAnsi="Times New Roman" w:cs="Times New Roman"/>
          <w:b/>
          <w:bCs/>
          <w:sz w:val="26"/>
          <w:szCs w:val="26"/>
          <w:lang w:val="uk-UA" w:eastAsia="uk-UA"/>
        </w:rPr>
      </w:pPr>
      <w:r w:rsidRPr="001C3EC2">
        <w:rPr>
          <w:rFonts w:ascii="Times New Roman" w:eastAsiaTheme="minorEastAsia" w:hAnsi="Times New Roman" w:cs="Times New Roman"/>
          <w:b/>
          <w:bCs/>
          <w:sz w:val="26"/>
          <w:szCs w:val="26"/>
          <w:lang w:val="uk-UA" w:eastAsia="uk-UA"/>
        </w:rPr>
        <w:t xml:space="preserve">щодо відповідальності </w:t>
      </w:r>
      <w:r w:rsidR="00733270" w:rsidRPr="001C3EC2">
        <w:rPr>
          <w:rFonts w:ascii="Times New Roman" w:eastAsiaTheme="minorEastAsia" w:hAnsi="Times New Roman" w:cs="Times New Roman"/>
          <w:b/>
          <w:bCs/>
          <w:sz w:val="26"/>
          <w:szCs w:val="26"/>
          <w:lang w:val="uk-UA" w:eastAsia="uk-UA"/>
        </w:rPr>
        <w:t>за</w:t>
      </w:r>
    </w:p>
    <w:p w:rsidR="00850FB1" w:rsidRPr="001C3EC2" w:rsidRDefault="00733270" w:rsidP="00733270">
      <w:pPr>
        <w:shd w:val="clear" w:color="auto" w:fill="FFFFFF"/>
        <w:spacing w:after="0" w:line="240" w:lineRule="auto"/>
        <w:ind w:firstLine="709"/>
        <w:jc w:val="center"/>
        <w:rPr>
          <w:rFonts w:ascii="Times New Roman" w:eastAsiaTheme="minorEastAsia" w:hAnsi="Times New Roman" w:cs="Times New Roman"/>
          <w:b/>
          <w:bCs/>
          <w:sz w:val="26"/>
          <w:szCs w:val="26"/>
          <w:lang w:val="uk-UA" w:eastAsia="uk-UA"/>
        </w:rPr>
      </w:pPr>
      <w:r w:rsidRPr="001C3EC2">
        <w:rPr>
          <w:rFonts w:ascii="Times New Roman" w:eastAsiaTheme="minorEastAsia" w:hAnsi="Times New Roman" w:cs="Times New Roman"/>
          <w:b/>
          <w:bCs/>
          <w:sz w:val="26"/>
          <w:szCs w:val="26"/>
          <w:lang w:val="uk-UA" w:eastAsia="uk-UA"/>
        </w:rPr>
        <w:t>несплату аліментів на дитину</w:t>
      </w:r>
    </w:p>
    <w:p w:rsidR="00832992" w:rsidRPr="001C3EC2" w:rsidRDefault="00832992" w:rsidP="00733270">
      <w:pPr>
        <w:shd w:val="clear" w:color="auto" w:fill="FFFFFF"/>
        <w:spacing w:after="0" w:line="240" w:lineRule="auto"/>
        <w:ind w:firstLine="709"/>
        <w:jc w:val="center"/>
        <w:rPr>
          <w:rFonts w:ascii="Times New Roman" w:eastAsiaTheme="minorEastAsia" w:hAnsi="Times New Roman" w:cs="Times New Roman"/>
          <w:b/>
          <w:bCs/>
          <w:sz w:val="26"/>
          <w:szCs w:val="26"/>
          <w:lang w:val="uk-UA" w:eastAsia="uk-UA"/>
        </w:rPr>
      </w:pPr>
    </w:p>
    <w:p w:rsidR="00832992" w:rsidRPr="001C3EC2" w:rsidRDefault="001C3EC2" w:rsidP="001C3EC2">
      <w:pPr>
        <w:shd w:val="clear" w:color="auto" w:fill="FFFFFF"/>
        <w:spacing w:after="0" w:line="240" w:lineRule="auto"/>
        <w:ind w:firstLine="397"/>
        <w:jc w:val="both"/>
        <w:rPr>
          <w:rFonts w:ascii="Times New Roman" w:hAnsi="Times New Roman" w:cs="Times New Roman"/>
          <w:color w:val="000000"/>
          <w:sz w:val="26"/>
          <w:szCs w:val="26"/>
          <w:shd w:val="clear" w:color="auto" w:fill="FFFFFF"/>
          <w:lang w:val="uk-UA"/>
        </w:rPr>
      </w:pPr>
      <w:r w:rsidRPr="001C3EC2">
        <w:rPr>
          <w:rFonts w:ascii="Times New Roman" w:hAnsi="Times New Roman" w:cs="Times New Roman"/>
          <w:color w:val="000000"/>
          <w:sz w:val="26"/>
          <w:szCs w:val="26"/>
          <w:shd w:val="clear" w:color="auto" w:fill="FFFFFF"/>
          <w:lang w:val="uk-UA"/>
        </w:rPr>
        <w:t>Батьки зобов’язані</w:t>
      </w:r>
      <w:r w:rsidR="00832992" w:rsidRPr="001C3EC2">
        <w:rPr>
          <w:rFonts w:ascii="Times New Roman" w:hAnsi="Times New Roman" w:cs="Times New Roman"/>
          <w:color w:val="000000"/>
          <w:sz w:val="26"/>
          <w:szCs w:val="26"/>
          <w:shd w:val="clear" w:color="auto" w:fill="FFFFFF"/>
          <w:lang w:val="uk-UA"/>
        </w:rPr>
        <w:t xml:space="preserve"> утримувати дитину до досягнення нею повноліття.</w:t>
      </w:r>
    </w:p>
    <w:p w:rsidR="00832992" w:rsidRPr="001C3EC2" w:rsidRDefault="00832992" w:rsidP="001C3EC2">
      <w:pPr>
        <w:shd w:val="clear" w:color="auto" w:fill="FFFFFF"/>
        <w:spacing w:after="0" w:line="240" w:lineRule="auto"/>
        <w:ind w:firstLine="397"/>
        <w:jc w:val="both"/>
        <w:rPr>
          <w:rFonts w:ascii="Times New Roman" w:eastAsiaTheme="minorEastAsia" w:hAnsi="Times New Roman" w:cs="Times New Roman"/>
          <w:bCs/>
          <w:sz w:val="26"/>
          <w:szCs w:val="26"/>
          <w:lang w:val="uk-UA" w:eastAsia="uk-UA"/>
        </w:rPr>
      </w:pPr>
      <w:r w:rsidRPr="001C3EC2">
        <w:rPr>
          <w:rFonts w:ascii="Times New Roman" w:eastAsiaTheme="minorEastAsia" w:hAnsi="Times New Roman" w:cs="Times New Roman"/>
          <w:bCs/>
          <w:sz w:val="26"/>
          <w:szCs w:val="26"/>
          <w:lang w:val="uk-UA" w:eastAsia="uk-UA"/>
        </w:rPr>
        <w:t>Ухилення батьків від виконання батьківських обов’язків є підставою для покладення на них відповідальності, встановленої законом.</w:t>
      </w:r>
    </w:p>
    <w:p w:rsidR="00850FB1" w:rsidRPr="001C3EC2" w:rsidRDefault="00850FB1" w:rsidP="001C3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rPr>
          <w:rFonts w:ascii="Times New Roman" w:eastAsia="Times New Roman" w:hAnsi="Times New Roman" w:cs="Times New Roman"/>
          <w:color w:val="292B2C"/>
          <w:sz w:val="26"/>
          <w:szCs w:val="26"/>
          <w:lang w:val="uk-UA" w:eastAsia="uk-UA"/>
        </w:rPr>
      </w:pPr>
    </w:p>
    <w:p w:rsidR="006D20F2" w:rsidRPr="001C3EC2" w:rsidRDefault="001868D4" w:rsidP="001C3EC2">
      <w:pPr>
        <w:shd w:val="clear" w:color="auto" w:fill="FFFFFF"/>
        <w:spacing w:after="0" w:line="240" w:lineRule="auto"/>
        <w:jc w:val="both"/>
        <w:rPr>
          <w:rFonts w:ascii="Times New Roman" w:eastAsiaTheme="minorEastAsia" w:hAnsi="Times New Roman" w:cs="Times New Roman"/>
          <w:b/>
          <w:sz w:val="26"/>
          <w:szCs w:val="26"/>
          <w:u w:val="single"/>
          <w:lang w:val="uk-UA" w:eastAsia="uk-UA"/>
        </w:rPr>
      </w:pPr>
      <w:bookmarkStart w:id="0" w:name="o37"/>
      <w:bookmarkEnd w:id="0"/>
      <w:r w:rsidRPr="001C3EC2">
        <w:rPr>
          <w:rFonts w:ascii="Times New Roman" w:eastAsiaTheme="minorEastAsia" w:hAnsi="Times New Roman" w:cs="Times New Roman"/>
          <w:b/>
          <w:sz w:val="26"/>
          <w:szCs w:val="26"/>
          <w:u w:val="single"/>
          <w:lang w:val="uk-UA" w:eastAsia="uk-UA"/>
        </w:rPr>
        <w:t>1</w:t>
      </w:r>
      <w:r w:rsidR="006D20F2" w:rsidRPr="001C3EC2">
        <w:rPr>
          <w:rFonts w:ascii="Times New Roman" w:eastAsiaTheme="minorEastAsia" w:hAnsi="Times New Roman" w:cs="Times New Roman"/>
          <w:b/>
          <w:sz w:val="26"/>
          <w:szCs w:val="26"/>
          <w:u w:val="single"/>
          <w:lang w:val="uk-UA" w:eastAsia="uk-UA"/>
        </w:rPr>
        <w:t>.Відповідальність за несплату аліментів</w:t>
      </w:r>
      <w:r w:rsidR="00DF36FD" w:rsidRPr="001C3EC2">
        <w:rPr>
          <w:rFonts w:ascii="Times New Roman" w:eastAsiaTheme="minorEastAsia" w:hAnsi="Times New Roman" w:cs="Times New Roman"/>
          <w:b/>
          <w:sz w:val="26"/>
          <w:szCs w:val="26"/>
          <w:u w:val="single"/>
          <w:lang w:val="uk-UA" w:eastAsia="uk-UA"/>
        </w:rPr>
        <w:t>:</w:t>
      </w:r>
    </w:p>
    <w:p w:rsidR="00832992" w:rsidRPr="001C3EC2" w:rsidRDefault="00832992" w:rsidP="001C3EC2">
      <w:pPr>
        <w:shd w:val="clear" w:color="auto" w:fill="FFFFFF"/>
        <w:spacing w:after="0" w:line="240" w:lineRule="auto"/>
        <w:ind w:firstLine="397"/>
        <w:jc w:val="both"/>
        <w:rPr>
          <w:rFonts w:ascii="Times New Roman" w:eastAsiaTheme="minorEastAsia" w:hAnsi="Times New Roman" w:cs="Times New Roman"/>
          <w:b/>
          <w:i/>
          <w:sz w:val="26"/>
          <w:szCs w:val="26"/>
          <w:lang w:val="uk-UA" w:eastAsia="uk-UA"/>
        </w:rPr>
      </w:pPr>
      <w:bookmarkStart w:id="1" w:name="n659"/>
      <w:bookmarkStart w:id="2" w:name="n660"/>
      <w:bookmarkEnd w:id="1"/>
      <w:bookmarkEnd w:id="2"/>
    </w:p>
    <w:p w:rsidR="006D20F2" w:rsidRPr="001C3EC2" w:rsidRDefault="006D20F2" w:rsidP="001C3EC2">
      <w:pPr>
        <w:shd w:val="clear" w:color="auto" w:fill="FFFFFF"/>
        <w:spacing w:after="0" w:line="240" w:lineRule="auto"/>
        <w:ind w:firstLine="397"/>
        <w:jc w:val="both"/>
        <w:rPr>
          <w:rFonts w:ascii="Times New Roman" w:eastAsiaTheme="minorEastAsia" w:hAnsi="Times New Roman" w:cs="Times New Roman"/>
          <w:b/>
          <w:i/>
          <w:sz w:val="26"/>
          <w:szCs w:val="26"/>
          <w:lang w:val="uk-UA" w:eastAsia="uk-UA"/>
        </w:rPr>
      </w:pPr>
      <w:r w:rsidRPr="001C3EC2">
        <w:rPr>
          <w:rFonts w:ascii="Times New Roman" w:eastAsiaTheme="minorEastAsia" w:hAnsi="Times New Roman" w:cs="Times New Roman"/>
          <w:b/>
          <w:i/>
          <w:sz w:val="26"/>
          <w:szCs w:val="26"/>
          <w:lang w:val="uk-UA" w:eastAsia="uk-UA"/>
        </w:rPr>
        <w:t>Цивільна:</w:t>
      </w:r>
    </w:p>
    <w:p w:rsidR="003369AB" w:rsidRPr="001C3EC2" w:rsidRDefault="003369AB" w:rsidP="001C3EC2">
      <w:pPr>
        <w:shd w:val="clear" w:color="auto" w:fill="FFFFFF"/>
        <w:spacing w:after="0" w:line="240" w:lineRule="auto"/>
        <w:ind w:firstLine="397"/>
        <w:jc w:val="both"/>
        <w:rPr>
          <w:rFonts w:ascii="Times New Roman" w:eastAsiaTheme="minorEastAsia" w:hAnsi="Times New Roman" w:cs="Times New Roman"/>
          <w:color w:val="000000"/>
          <w:sz w:val="26"/>
          <w:szCs w:val="26"/>
          <w:lang w:val="uk-UA" w:eastAsia="uk-UA"/>
        </w:rPr>
      </w:pPr>
      <w:r w:rsidRPr="001C3EC2">
        <w:rPr>
          <w:rFonts w:ascii="Times New Roman" w:eastAsiaTheme="minorEastAsia" w:hAnsi="Times New Roman" w:cs="Times New Roman"/>
          <w:color w:val="000000"/>
          <w:sz w:val="26"/>
          <w:szCs w:val="26"/>
          <w:lang w:val="uk-UA" w:eastAsia="uk-UA"/>
        </w:rPr>
        <w:t>1. У</w:t>
      </w:r>
      <w:r w:rsidR="00DF36FD" w:rsidRPr="001C3EC2">
        <w:rPr>
          <w:rFonts w:ascii="Times New Roman" w:eastAsiaTheme="minorEastAsia" w:hAnsi="Times New Roman" w:cs="Times New Roman"/>
          <w:color w:val="000000"/>
          <w:sz w:val="26"/>
          <w:szCs w:val="26"/>
          <w:lang w:val="uk-UA" w:eastAsia="uk-UA"/>
        </w:rPr>
        <w:t xml:space="preserve"> разі виникнення заборгованості</w:t>
      </w:r>
      <w:r w:rsidR="003C6D61" w:rsidRPr="001C3EC2">
        <w:rPr>
          <w:rFonts w:ascii="Times New Roman" w:eastAsiaTheme="minorEastAsia" w:hAnsi="Times New Roman" w:cs="Times New Roman"/>
          <w:color w:val="000000"/>
          <w:sz w:val="26"/>
          <w:szCs w:val="26"/>
          <w:lang w:val="uk-UA" w:eastAsia="uk-UA"/>
        </w:rPr>
        <w:t xml:space="preserve"> по аліментам</w:t>
      </w:r>
      <w:r w:rsidRPr="001C3EC2">
        <w:rPr>
          <w:rFonts w:ascii="Times New Roman" w:eastAsiaTheme="minorEastAsia" w:hAnsi="Times New Roman" w:cs="Times New Roman"/>
          <w:color w:val="000000"/>
          <w:sz w:val="26"/>
          <w:szCs w:val="26"/>
          <w:lang w:val="uk-UA" w:eastAsia="uk-UA"/>
        </w:rPr>
        <w:t xml:space="preserve">, одержувач аліментів має право на стягнення неустойки </w:t>
      </w:r>
      <w:r w:rsidR="00527A01" w:rsidRPr="001C3EC2">
        <w:rPr>
          <w:rFonts w:ascii="Times New Roman" w:eastAsiaTheme="minorEastAsia" w:hAnsi="Times New Roman" w:cs="Times New Roman"/>
          <w:color w:val="000000"/>
          <w:sz w:val="26"/>
          <w:szCs w:val="26"/>
          <w:lang w:val="uk-UA" w:eastAsia="uk-UA"/>
        </w:rPr>
        <w:t>(пені) у розмірі 1%</w:t>
      </w:r>
      <w:r w:rsidRPr="001C3EC2">
        <w:rPr>
          <w:rFonts w:ascii="Times New Roman" w:eastAsiaTheme="minorEastAsia" w:hAnsi="Times New Roman" w:cs="Times New Roman"/>
          <w:color w:val="000000"/>
          <w:sz w:val="26"/>
          <w:szCs w:val="26"/>
          <w:lang w:val="uk-UA" w:eastAsia="uk-UA"/>
        </w:rPr>
        <w:t xml:space="preserve"> суми несплачених аліментів за кожен день прострочення від дня прострочення сплати аліментів до дня їх повного погашення або до дня ухвалення судом рішення про стягнення п</w:t>
      </w:r>
      <w:r w:rsidR="00527A01" w:rsidRPr="001C3EC2">
        <w:rPr>
          <w:rFonts w:ascii="Times New Roman" w:eastAsiaTheme="minorEastAsia" w:hAnsi="Times New Roman" w:cs="Times New Roman"/>
          <w:color w:val="000000"/>
          <w:sz w:val="26"/>
          <w:szCs w:val="26"/>
          <w:lang w:val="uk-UA" w:eastAsia="uk-UA"/>
        </w:rPr>
        <w:t>ені, але не більше 100 %</w:t>
      </w:r>
      <w:r w:rsidRPr="001C3EC2">
        <w:rPr>
          <w:rFonts w:ascii="Times New Roman" w:eastAsiaTheme="minorEastAsia" w:hAnsi="Times New Roman" w:cs="Times New Roman"/>
          <w:color w:val="000000"/>
          <w:sz w:val="26"/>
          <w:szCs w:val="26"/>
          <w:lang w:val="uk-UA" w:eastAsia="uk-UA"/>
        </w:rPr>
        <w:t xml:space="preserve"> заборгованості.</w:t>
      </w:r>
    </w:p>
    <w:p w:rsidR="00A73D62" w:rsidRPr="001C3EC2" w:rsidRDefault="003369AB" w:rsidP="001C3EC2">
      <w:pPr>
        <w:shd w:val="clear" w:color="auto" w:fill="FFFFFF"/>
        <w:spacing w:after="0" w:line="240" w:lineRule="auto"/>
        <w:ind w:firstLine="397"/>
        <w:jc w:val="both"/>
        <w:rPr>
          <w:rFonts w:ascii="Times New Roman" w:eastAsia="Times New Roman" w:hAnsi="Times New Roman" w:cs="Times New Roman"/>
          <w:color w:val="000000"/>
          <w:sz w:val="26"/>
          <w:szCs w:val="26"/>
          <w:lang w:val="uk-UA" w:eastAsia="uk-UA"/>
        </w:rPr>
      </w:pPr>
      <w:r w:rsidRPr="001C3EC2">
        <w:rPr>
          <w:rFonts w:ascii="Times New Roman" w:eastAsia="Times New Roman" w:hAnsi="Times New Roman" w:cs="Times New Roman"/>
          <w:color w:val="000000"/>
          <w:sz w:val="26"/>
          <w:szCs w:val="26"/>
          <w:lang w:val="uk-UA" w:eastAsia="uk-UA"/>
        </w:rPr>
        <w:t>2</w:t>
      </w:r>
      <w:r w:rsidR="00A73D62" w:rsidRPr="001C3EC2">
        <w:rPr>
          <w:rFonts w:ascii="Times New Roman" w:eastAsia="Times New Roman" w:hAnsi="Times New Roman" w:cs="Times New Roman"/>
          <w:color w:val="000000"/>
          <w:sz w:val="26"/>
          <w:szCs w:val="26"/>
          <w:lang w:val="uk-UA" w:eastAsia="uk-UA"/>
        </w:rPr>
        <w:t>. За наявності заборгованості із сплати аліментів, сукупний розмір якої перевищує суму платежів за три місяці, стягнення може бути звернено на майно боржника. Звернення стягнення на заробітну плату не перешкоджає зверненню стягнення на майно боржника, якщо існує непогашена заборгованість, сукупний розмір якої перевищує суму платежів за три місяці.</w:t>
      </w:r>
    </w:p>
    <w:p w:rsidR="00A73D62" w:rsidRPr="001C3EC2" w:rsidRDefault="003C6D61" w:rsidP="001C3EC2">
      <w:pPr>
        <w:shd w:val="clear" w:color="auto" w:fill="FFFFFF"/>
        <w:spacing w:after="0" w:line="240" w:lineRule="auto"/>
        <w:ind w:firstLine="397"/>
        <w:jc w:val="both"/>
        <w:rPr>
          <w:rFonts w:ascii="Times New Roman" w:eastAsia="Times New Roman" w:hAnsi="Times New Roman" w:cs="Times New Roman"/>
          <w:color w:val="000000"/>
          <w:sz w:val="26"/>
          <w:szCs w:val="26"/>
          <w:lang w:val="uk-UA" w:eastAsia="uk-UA"/>
        </w:rPr>
      </w:pPr>
      <w:bookmarkStart w:id="3" w:name="n1082"/>
      <w:bookmarkStart w:id="4" w:name="n661"/>
      <w:bookmarkStart w:id="5" w:name="n662"/>
      <w:bookmarkStart w:id="6" w:name="n663"/>
      <w:bookmarkStart w:id="7" w:name="n664"/>
      <w:bookmarkStart w:id="8" w:name="n665"/>
      <w:bookmarkStart w:id="9" w:name="n666"/>
      <w:bookmarkStart w:id="10" w:name="n668"/>
      <w:bookmarkStart w:id="11" w:name="n669"/>
      <w:bookmarkStart w:id="12" w:name="n670"/>
      <w:bookmarkStart w:id="13" w:name="n671"/>
      <w:bookmarkStart w:id="14" w:name="n673"/>
      <w:bookmarkEnd w:id="3"/>
      <w:bookmarkEnd w:id="4"/>
      <w:bookmarkEnd w:id="5"/>
      <w:bookmarkEnd w:id="6"/>
      <w:bookmarkEnd w:id="7"/>
      <w:bookmarkEnd w:id="8"/>
      <w:bookmarkEnd w:id="9"/>
      <w:bookmarkEnd w:id="10"/>
      <w:bookmarkEnd w:id="11"/>
      <w:bookmarkEnd w:id="12"/>
      <w:bookmarkEnd w:id="13"/>
      <w:bookmarkEnd w:id="14"/>
      <w:r w:rsidRPr="001C3EC2">
        <w:rPr>
          <w:rFonts w:ascii="Times New Roman" w:eastAsia="Times New Roman" w:hAnsi="Times New Roman" w:cs="Times New Roman"/>
          <w:color w:val="000000"/>
          <w:sz w:val="26"/>
          <w:szCs w:val="26"/>
          <w:lang w:val="uk-UA" w:eastAsia="uk-UA"/>
        </w:rPr>
        <w:t>3</w:t>
      </w:r>
      <w:r w:rsidR="00A73D62" w:rsidRPr="001C3EC2">
        <w:rPr>
          <w:rFonts w:ascii="Times New Roman" w:eastAsia="Times New Roman" w:hAnsi="Times New Roman" w:cs="Times New Roman"/>
          <w:color w:val="000000"/>
          <w:sz w:val="26"/>
          <w:szCs w:val="26"/>
          <w:lang w:val="uk-UA" w:eastAsia="uk-UA"/>
        </w:rPr>
        <w:t>. За наявності заборгованості зі сплати аліментів, сукупний розмір якої перевищує суму відповідних платежів за шість місяців, державний виконавець виносить вмотивовані постанови:</w:t>
      </w:r>
    </w:p>
    <w:p w:rsidR="003C6D61" w:rsidRPr="001C3EC2" w:rsidRDefault="00A73D62" w:rsidP="001C3EC2">
      <w:pPr>
        <w:shd w:val="clear" w:color="auto" w:fill="FFFFFF"/>
        <w:spacing w:after="0" w:line="240" w:lineRule="auto"/>
        <w:ind w:firstLine="397"/>
        <w:jc w:val="both"/>
        <w:rPr>
          <w:rFonts w:ascii="Times New Roman" w:eastAsia="Times New Roman" w:hAnsi="Times New Roman" w:cs="Times New Roman"/>
          <w:color w:val="000000"/>
          <w:sz w:val="26"/>
          <w:szCs w:val="26"/>
          <w:lang w:val="uk-UA" w:eastAsia="uk-UA"/>
        </w:rPr>
      </w:pPr>
      <w:bookmarkStart w:id="15" w:name="n1084"/>
      <w:bookmarkEnd w:id="15"/>
      <w:r w:rsidRPr="001C3EC2">
        <w:rPr>
          <w:rFonts w:ascii="Times New Roman" w:eastAsia="Times New Roman" w:hAnsi="Times New Roman" w:cs="Times New Roman"/>
          <w:color w:val="000000"/>
          <w:sz w:val="26"/>
          <w:szCs w:val="26"/>
          <w:lang w:val="uk-UA" w:eastAsia="uk-UA"/>
        </w:rPr>
        <w:t>1) про встановлення тимчасового обмеження боржника у праві виїзду за межі України</w:t>
      </w:r>
      <w:r w:rsidR="003C6D61" w:rsidRPr="001C3EC2">
        <w:rPr>
          <w:rFonts w:ascii="Times New Roman" w:eastAsia="Times New Roman" w:hAnsi="Times New Roman" w:cs="Times New Roman"/>
          <w:color w:val="000000"/>
          <w:sz w:val="26"/>
          <w:szCs w:val="26"/>
          <w:lang w:val="uk-UA" w:eastAsia="uk-UA"/>
        </w:rPr>
        <w:t>;</w:t>
      </w:r>
      <w:r w:rsidRPr="001C3EC2">
        <w:rPr>
          <w:rFonts w:ascii="Times New Roman" w:eastAsia="Times New Roman" w:hAnsi="Times New Roman" w:cs="Times New Roman"/>
          <w:color w:val="000000"/>
          <w:sz w:val="26"/>
          <w:szCs w:val="26"/>
          <w:lang w:val="uk-UA" w:eastAsia="uk-UA"/>
        </w:rPr>
        <w:t xml:space="preserve"> </w:t>
      </w:r>
      <w:bookmarkStart w:id="16" w:name="n1085"/>
      <w:bookmarkEnd w:id="16"/>
    </w:p>
    <w:p w:rsidR="003C6D61" w:rsidRPr="001C3EC2" w:rsidRDefault="00A73D62" w:rsidP="001C3EC2">
      <w:pPr>
        <w:shd w:val="clear" w:color="auto" w:fill="FFFFFF"/>
        <w:spacing w:after="0" w:line="240" w:lineRule="auto"/>
        <w:ind w:firstLine="397"/>
        <w:jc w:val="both"/>
        <w:rPr>
          <w:rFonts w:ascii="Times New Roman" w:eastAsia="Times New Roman" w:hAnsi="Times New Roman" w:cs="Times New Roman"/>
          <w:color w:val="000000"/>
          <w:sz w:val="26"/>
          <w:szCs w:val="26"/>
          <w:lang w:val="uk-UA" w:eastAsia="uk-UA"/>
        </w:rPr>
      </w:pPr>
      <w:r w:rsidRPr="001C3EC2">
        <w:rPr>
          <w:rFonts w:ascii="Times New Roman" w:eastAsia="Times New Roman" w:hAnsi="Times New Roman" w:cs="Times New Roman"/>
          <w:color w:val="000000"/>
          <w:sz w:val="26"/>
          <w:szCs w:val="26"/>
          <w:lang w:val="uk-UA" w:eastAsia="uk-UA"/>
        </w:rPr>
        <w:t>2) про встановлення тимчасового обмеження боржника у праві керування транспортними засобами</w:t>
      </w:r>
      <w:bookmarkStart w:id="17" w:name="n1086"/>
      <w:bookmarkEnd w:id="17"/>
      <w:r w:rsidR="003C6D61" w:rsidRPr="001C3EC2">
        <w:rPr>
          <w:rFonts w:ascii="Times New Roman" w:eastAsia="Times New Roman" w:hAnsi="Times New Roman" w:cs="Times New Roman"/>
          <w:color w:val="000000"/>
          <w:sz w:val="26"/>
          <w:szCs w:val="26"/>
          <w:lang w:val="uk-UA" w:eastAsia="uk-UA"/>
        </w:rPr>
        <w:t>;</w:t>
      </w:r>
    </w:p>
    <w:p w:rsidR="003C6D61" w:rsidRPr="001C3EC2" w:rsidRDefault="00A73D62" w:rsidP="001C3EC2">
      <w:pPr>
        <w:shd w:val="clear" w:color="auto" w:fill="FFFFFF"/>
        <w:spacing w:after="0" w:line="240" w:lineRule="auto"/>
        <w:ind w:firstLine="397"/>
        <w:jc w:val="both"/>
        <w:rPr>
          <w:rFonts w:ascii="Times New Roman" w:eastAsia="Times New Roman" w:hAnsi="Times New Roman" w:cs="Times New Roman"/>
          <w:color w:val="000000"/>
          <w:sz w:val="26"/>
          <w:szCs w:val="26"/>
          <w:lang w:val="uk-UA" w:eastAsia="uk-UA"/>
        </w:rPr>
      </w:pPr>
      <w:r w:rsidRPr="001C3EC2">
        <w:rPr>
          <w:rFonts w:ascii="Times New Roman" w:eastAsia="Times New Roman" w:hAnsi="Times New Roman" w:cs="Times New Roman"/>
          <w:color w:val="000000"/>
          <w:sz w:val="26"/>
          <w:szCs w:val="26"/>
          <w:lang w:val="uk-UA" w:eastAsia="uk-UA"/>
        </w:rPr>
        <w:t xml:space="preserve">3) про встановлення тимчасового обмеження боржника у праві користування вогнепальною мисливською, пневматичною та </w:t>
      </w:r>
      <w:proofErr w:type="spellStart"/>
      <w:r w:rsidRPr="001C3EC2">
        <w:rPr>
          <w:rFonts w:ascii="Times New Roman" w:eastAsia="Times New Roman" w:hAnsi="Times New Roman" w:cs="Times New Roman"/>
          <w:color w:val="000000"/>
          <w:sz w:val="26"/>
          <w:szCs w:val="26"/>
          <w:lang w:val="uk-UA" w:eastAsia="uk-UA"/>
        </w:rPr>
        <w:t>охолощеною</w:t>
      </w:r>
      <w:proofErr w:type="spellEnd"/>
      <w:r w:rsidRPr="001C3EC2">
        <w:rPr>
          <w:rFonts w:ascii="Times New Roman" w:eastAsia="Times New Roman" w:hAnsi="Times New Roman" w:cs="Times New Roman"/>
          <w:color w:val="000000"/>
          <w:sz w:val="26"/>
          <w:szCs w:val="26"/>
          <w:lang w:val="uk-UA" w:eastAsia="uk-UA"/>
        </w:rPr>
        <w:t xml:space="preserve"> зброєю, пристроями вітчизняного виробництва для відстрілу патронів, споряджених гумовими чи аналогічними за своїми властивостями метальними</w:t>
      </w:r>
      <w:r w:rsidR="00A54443" w:rsidRPr="001C3EC2">
        <w:rPr>
          <w:rFonts w:ascii="Times New Roman" w:eastAsia="Times New Roman" w:hAnsi="Times New Roman" w:cs="Times New Roman"/>
          <w:color w:val="000000"/>
          <w:sz w:val="26"/>
          <w:szCs w:val="26"/>
          <w:lang w:val="uk-UA" w:eastAsia="uk-UA"/>
        </w:rPr>
        <w:t xml:space="preserve"> снарядами несмертельної дії</w:t>
      </w:r>
      <w:r w:rsidR="003C6D61" w:rsidRPr="001C3EC2">
        <w:rPr>
          <w:rFonts w:ascii="Times New Roman" w:eastAsia="Times New Roman" w:hAnsi="Times New Roman" w:cs="Times New Roman"/>
          <w:color w:val="000000"/>
          <w:sz w:val="26"/>
          <w:szCs w:val="26"/>
          <w:lang w:val="uk-UA" w:eastAsia="uk-UA"/>
        </w:rPr>
        <w:t>;</w:t>
      </w:r>
      <w:r w:rsidR="00A54443" w:rsidRPr="001C3EC2">
        <w:rPr>
          <w:rFonts w:ascii="Times New Roman" w:eastAsia="Times New Roman" w:hAnsi="Times New Roman" w:cs="Times New Roman"/>
          <w:color w:val="000000"/>
          <w:sz w:val="26"/>
          <w:szCs w:val="26"/>
          <w:lang w:val="uk-UA" w:eastAsia="uk-UA"/>
        </w:rPr>
        <w:t xml:space="preserve"> </w:t>
      </w:r>
      <w:bookmarkStart w:id="18" w:name="n1087"/>
      <w:bookmarkEnd w:id="18"/>
    </w:p>
    <w:p w:rsidR="003C6D61" w:rsidRPr="001C3EC2" w:rsidRDefault="00A73D62" w:rsidP="001C3EC2">
      <w:pPr>
        <w:shd w:val="clear" w:color="auto" w:fill="FFFFFF"/>
        <w:spacing w:after="0" w:line="240" w:lineRule="auto"/>
        <w:ind w:firstLine="397"/>
        <w:jc w:val="both"/>
        <w:rPr>
          <w:rFonts w:ascii="Times New Roman" w:eastAsia="Times New Roman" w:hAnsi="Times New Roman" w:cs="Times New Roman"/>
          <w:color w:val="000000"/>
          <w:sz w:val="26"/>
          <w:szCs w:val="26"/>
          <w:lang w:val="uk-UA" w:eastAsia="uk-UA"/>
        </w:rPr>
      </w:pPr>
      <w:r w:rsidRPr="001C3EC2">
        <w:rPr>
          <w:rFonts w:ascii="Times New Roman" w:eastAsia="Times New Roman" w:hAnsi="Times New Roman" w:cs="Times New Roman"/>
          <w:color w:val="000000"/>
          <w:sz w:val="26"/>
          <w:szCs w:val="26"/>
          <w:lang w:val="uk-UA" w:eastAsia="uk-UA"/>
        </w:rPr>
        <w:t>4) про встановлення тимчасового обмеження боржника у праві полювання</w:t>
      </w:r>
      <w:r w:rsidR="001868D4" w:rsidRPr="001C3EC2">
        <w:rPr>
          <w:rFonts w:ascii="Times New Roman" w:eastAsia="Times New Roman" w:hAnsi="Times New Roman" w:cs="Times New Roman"/>
          <w:color w:val="000000"/>
          <w:sz w:val="26"/>
          <w:szCs w:val="26"/>
          <w:lang w:val="uk-UA" w:eastAsia="uk-UA"/>
        </w:rPr>
        <w:t>.</w:t>
      </w:r>
      <w:r w:rsidRPr="001C3EC2">
        <w:rPr>
          <w:rFonts w:ascii="Times New Roman" w:eastAsia="Times New Roman" w:hAnsi="Times New Roman" w:cs="Times New Roman"/>
          <w:color w:val="000000"/>
          <w:sz w:val="26"/>
          <w:szCs w:val="26"/>
          <w:lang w:val="uk-UA" w:eastAsia="uk-UA"/>
        </w:rPr>
        <w:t xml:space="preserve"> </w:t>
      </w:r>
    </w:p>
    <w:p w:rsidR="00A73D62" w:rsidRPr="001C3EC2" w:rsidRDefault="003C6D61" w:rsidP="001C3EC2">
      <w:pPr>
        <w:shd w:val="clear" w:color="auto" w:fill="FFFFFF"/>
        <w:spacing w:after="0" w:line="240" w:lineRule="auto"/>
        <w:ind w:firstLine="397"/>
        <w:jc w:val="both"/>
        <w:rPr>
          <w:rFonts w:ascii="Times New Roman" w:eastAsia="Times New Roman" w:hAnsi="Times New Roman" w:cs="Times New Roman"/>
          <w:color w:val="000000"/>
          <w:sz w:val="26"/>
          <w:szCs w:val="26"/>
          <w:lang w:val="uk-UA" w:eastAsia="uk-UA"/>
        </w:rPr>
      </w:pPr>
      <w:r w:rsidRPr="001C3EC2">
        <w:rPr>
          <w:rFonts w:ascii="Times New Roman" w:eastAsia="Times New Roman" w:hAnsi="Times New Roman" w:cs="Times New Roman"/>
          <w:color w:val="000000"/>
          <w:sz w:val="26"/>
          <w:szCs w:val="26"/>
          <w:lang w:val="uk-UA" w:eastAsia="uk-UA"/>
        </w:rPr>
        <w:t>Вказані обмеження діють</w:t>
      </w:r>
      <w:r w:rsidR="00A73D62" w:rsidRPr="001C3EC2">
        <w:rPr>
          <w:rFonts w:ascii="Times New Roman" w:eastAsia="Times New Roman" w:hAnsi="Times New Roman" w:cs="Times New Roman"/>
          <w:color w:val="000000"/>
          <w:sz w:val="26"/>
          <w:szCs w:val="26"/>
          <w:lang w:val="uk-UA" w:eastAsia="uk-UA"/>
        </w:rPr>
        <w:t xml:space="preserve"> до погашення заборгованості зі сплати аліментів у повному обсязі.</w:t>
      </w:r>
    </w:p>
    <w:p w:rsidR="00F55A3C" w:rsidRPr="001C3EC2" w:rsidRDefault="00F55A3C" w:rsidP="001C3EC2">
      <w:pPr>
        <w:shd w:val="clear" w:color="auto" w:fill="FFFFFF"/>
        <w:spacing w:after="0" w:line="240" w:lineRule="auto"/>
        <w:ind w:firstLine="397"/>
        <w:jc w:val="both"/>
        <w:rPr>
          <w:rFonts w:ascii="Times New Roman" w:eastAsia="Times New Roman" w:hAnsi="Times New Roman" w:cs="Times New Roman"/>
          <w:color w:val="000000"/>
          <w:sz w:val="26"/>
          <w:szCs w:val="26"/>
          <w:lang w:val="uk-UA" w:eastAsia="uk-UA"/>
        </w:rPr>
      </w:pPr>
      <w:r w:rsidRPr="001C3EC2">
        <w:rPr>
          <w:rFonts w:ascii="Times New Roman" w:eastAsia="Times New Roman" w:hAnsi="Times New Roman" w:cs="Times New Roman"/>
          <w:color w:val="000000"/>
          <w:sz w:val="26"/>
          <w:szCs w:val="26"/>
          <w:lang w:val="uk-UA" w:eastAsia="uk-UA"/>
        </w:rPr>
        <w:t>4.</w:t>
      </w:r>
      <w:r w:rsidRPr="001C3EC2">
        <w:rPr>
          <w:rFonts w:ascii="Times New Roman" w:hAnsi="Times New Roman" w:cs="Times New Roman"/>
          <w:color w:val="000000"/>
          <w:sz w:val="26"/>
          <w:szCs w:val="26"/>
          <w:shd w:val="clear" w:color="auto" w:fill="FFFFFF"/>
          <w:lang w:val="uk-UA"/>
        </w:rPr>
        <w:t xml:space="preserve"> Для забезпечення реального виконання рішення застосовується арешт майна (коштів) боржника. </w:t>
      </w:r>
    </w:p>
    <w:p w:rsidR="001868D4" w:rsidRPr="001C3EC2" w:rsidRDefault="001868D4" w:rsidP="001C3EC2">
      <w:pPr>
        <w:shd w:val="clear" w:color="auto" w:fill="FFFFFF"/>
        <w:spacing w:after="0" w:line="240" w:lineRule="auto"/>
        <w:ind w:firstLine="397"/>
        <w:jc w:val="both"/>
        <w:rPr>
          <w:rFonts w:ascii="Times New Roman" w:eastAsia="Times New Roman" w:hAnsi="Times New Roman" w:cs="Times New Roman"/>
          <w:color w:val="000000"/>
          <w:sz w:val="26"/>
          <w:szCs w:val="26"/>
          <w:lang w:val="uk-UA" w:eastAsia="uk-UA"/>
        </w:rPr>
      </w:pPr>
    </w:p>
    <w:p w:rsidR="0014393E" w:rsidRPr="001C3EC2" w:rsidRDefault="0014393E" w:rsidP="001C3EC2">
      <w:pPr>
        <w:shd w:val="clear" w:color="auto" w:fill="FFFFFF"/>
        <w:spacing w:after="0" w:line="240" w:lineRule="auto"/>
        <w:ind w:firstLine="397"/>
        <w:jc w:val="both"/>
        <w:rPr>
          <w:rFonts w:ascii="Times New Roman" w:eastAsiaTheme="minorEastAsia" w:hAnsi="Times New Roman" w:cs="Times New Roman"/>
          <w:b/>
          <w:i/>
          <w:color w:val="000000"/>
          <w:sz w:val="26"/>
          <w:szCs w:val="26"/>
          <w:lang w:val="uk-UA" w:eastAsia="uk-UA"/>
        </w:rPr>
      </w:pPr>
      <w:bookmarkStart w:id="19" w:name="n1088"/>
      <w:bookmarkStart w:id="20" w:name="n1092"/>
      <w:bookmarkStart w:id="21" w:name="n1097"/>
      <w:bookmarkStart w:id="22" w:name="n1098"/>
      <w:bookmarkStart w:id="23" w:name="n1099"/>
      <w:bookmarkStart w:id="24" w:name="n939"/>
      <w:bookmarkStart w:id="25" w:name="n940"/>
      <w:bookmarkEnd w:id="19"/>
      <w:bookmarkEnd w:id="20"/>
      <w:bookmarkEnd w:id="21"/>
      <w:bookmarkEnd w:id="22"/>
      <w:bookmarkEnd w:id="23"/>
      <w:bookmarkEnd w:id="24"/>
      <w:bookmarkEnd w:id="25"/>
      <w:r w:rsidRPr="001C3EC2">
        <w:rPr>
          <w:rFonts w:ascii="Times New Roman" w:eastAsiaTheme="minorEastAsia" w:hAnsi="Times New Roman" w:cs="Times New Roman"/>
          <w:b/>
          <w:i/>
          <w:color w:val="000000"/>
          <w:sz w:val="26"/>
          <w:szCs w:val="26"/>
          <w:lang w:val="uk-UA" w:eastAsia="uk-UA"/>
        </w:rPr>
        <w:t>Адміністративна:</w:t>
      </w:r>
    </w:p>
    <w:p w:rsidR="0076003B" w:rsidRPr="001C3EC2" w:rsidRDefault="0014393E" w:rsidP="001C3EC2">
      <w:pPr>
        <w:shd w:val="clear" w:color="auto" w:fill="FFFFFF"/>
        <w:spacing w:after="0" w:line="240" w:lineRule="auto"/>
        <w:ind w:firstLine="397"/>
        <w:jc w:val="both"/>
        <w:rPr>
          <w:rFonts w:ascii="Times New Roman" w:eastAsia="Times New Roman" w:hAnsi="Times New Roman" w:cs="Times New Roman"/>
          <w:color w:val="000000"/>
          <w:sz w:val="26"/>
          <w:szCs w:val="26"/>
          <w:lang w:val="uk-UA" w:eastAsia="uk-UA"/>
        </w:rPr>
      </w:pPr>
      <w:r w:rsidRPr="001C3EC2">
        <w:rPr>
          <w:rFonts w:ascii="Times New Roman" w:eastAsia="Times New Roman" w:hAnsi="Times New Roman" w:cs="Times New Roman"/>
          <w:bCs/>
          <w:color w:val="000000"/>
          <w:sz w:val="26"/>
          <w:szCs w:val="26"/>
          <w:lang w:val="uk-UA" w:eastAsia="uk-UA"/>
        </w:rPr>
        <w:t xml:space="preserve">1. Відповідно до статті </w:t>
      </w:r>
      <w:r w:rsidR="0076003B" w:rsidRPr="001C3EC2">
        <w:rPr>
          <w:rFonts w:ascii="Times New Roman" w:eastAsia="Times New Roman" w:hAnsi="Times New Roman" w:cs="Times New Roman"/>
          <w:bCs/>
          <w:color w:val="000000"/>
          <w:sz w:val="26"/>
          <w:szCs w:val="26"/>
          <w:lang w:val="uk-UA" w:eastAsia="uk-UA"/>
        </w:rPr>
        <w:t>183</w:t>
      </w:r>
      <w:r w:rsidR="0076003B" w:rsidRPr="001C3EC2">
        <w:rPr>
          <w:rFonts w:ascii="Times New Roman" w:eastAsia="Times New Roman" w:hAnsi="Times New Roman" w:cs="Times New Roman"/>
          <w:b/>
          <w:bCs/>
          <w:color w:val="000000"/>
          <w:sz w:val="26"/>
          <w:szCs w:val="26"/>
          <w:vertAlign w:val="superscript"/>
          <w:lang w:val="uk-UA" w:eastAsia="uk-UA"/>
        </w:rPr>
        <w:t>-</w:t>
      </w:r>
      <w:r w:rsidRPr="001C3EC2">
        <w:rPr>
          <w:rFonts w:ascii="Times New Roman" w:eastAsia="Times New Roman" w:hAnsi="Times New Roman" w:cs="Times New Roman"/>
          <w:b/>
          <w:bCs/>
          <w:color w:val="000000"/>
          <w:sz w:val="26"/>
          <w:szCs w:val="26"/>
          <w:vertAlign w:val="superscript"/>
          <w:lang w:val="uk-UA" w:eastAsia="uk-UA"/>
        </w:rPr>
        <w:t xml:space="preserve">1 </w:t>
      </w:r>
      <w:r w:rsidRPr="001C3EC2">
        <w:rPr>
          <w:rFonts w:ascii="Times New Roman" w:eastAsia="Times New Roman" w:hAnsi="Times New Roman" w:cs="Times New Roman"/>
          <w:color w:val="000000"/>
          <w:sz w:val="26"/>
          <w:szCs w:val="26"/>
          <w:lang w:val="uk-UA" w:eastAsia="uk-UA"/>
        </w:rPr>
        <w:t>Кодексу України про адміністративні правопорушення</w:t>
      </w:r>
      <w:bookmarkStart w:id="26" w:name="n4072"/>
      <w:bookmarkEnd w:id="26"/>
      <w:r w:rsidRPr="001C3EC2">
        <w:rPr>
          <w:rFonts w:ascii="Times New Roman" w:eastAsia="Times New Roman" w:hAnsi="Times New Roman" w:cs="Times New Roman"/>
          <w:color w:val="000000"/>
          <w:sz w:val="26"/>
          <w:szCs w:val="26"/>
          <w:lang w:val="uk-UA" w:eastAsia="uk-UA"/>
        </w:rPr>
        <w:t xml:space="preserve"> н</w:t>
      </w:r>
      <w:r w:rsidR="0076003B" w:rsidRPr="001C3EC2">
        <w:rPr>
          <w:rFonts w:ascii="Times New Roman" w:eastAsia="Times New Roman" w:hAnsi="Times New Roman" w:cs="Times New Roman"/>
          <w:color w:val="000000"/>
          <w:sz w:val="26"/>
          <w:szCs w:val="26"/>
          <w:lang w:val="uk-UA" w:eastAsia="uk-UA"/>
        </w:rPr>
        <w:t>есплата</w:t>
      </w:r>
      <w:r w:rsidR="003C6D61" w:rsidRPr="001C3EC2">
        <w:rPr>
          <w:rFonts w:ascii="Times New Roman" w:eastAsia="Times New Roman" w:hAnsi="Times New Roman" w:cs="Times New Roman"/>
          <w:color w:val="000000"/>
          <w:sz w:val="26"/>
          <w:szCs w:val="26"/>
          <w:lang w:val="uk-UA" w:eastAsia="uk-UA"/>
        </w:rPr>
        <w:t xml:space="preserve"> аліментів</w:t>
      </w:r>
      <w:r w:rsidR="0076003B" w:rsidRPr="001C3EC2">
        <w:rPr>
          <w:rFonts w:ascii="Times New Roman" w:eastAsia="Times New Roman" w:hAnsi="Times New Roman" w:cs="Times New Roman"/>
          <w:color w:val="000000"/>
          <w:sz w:val="26"/>
          <w:szCs w:val="26"/>
          <w:lang w:val="uk-UA" w:eastAsia="uk-UA"/>
        </w:rPr>
        <w:t>, що призвела до виникнення заборгованості, сукупний розмір якої перевищує суму відповідних платежів за шість місяців з дня пред’явлення виконавчого документа до приму</w:t>
      </w:r>
      <w:r w:rsidRPr="001C3EC2">
        <w:rPr>
          <w:rFonts w:ascii="Times New Roman" w:eastAsia="Times New Roman" w:hAnsi="Times New Roman" w:cs="Times New Roman"/>
          <w:color w:val="000000"/>
          <w:sz w:val="26"/>
          <w:szCs w:val="26"/>
          <w:lang w:val="uk-UA" w:eastAsia="uk-UA"/>
        </w:rPr>
        <w:t>сового виконання</w:t>
      </w:r>
      <w:r w:rsidR="0076003B" w:rsidRPr="001C3EC2">
        <w:rPr>
          <w:rFonts w:ascii="Times New Roman" w:eastAsia="Times New Roman" w:hAnsi="Times New Roman" w:cs="Times New Roman"/>
          <w:color w:val="000000"/>
          <w:sz w:val="26"/>
          <w:szCs w:val="26"/>
          <w:lang w:val="uk-UA" w:eastAsia="uk-UA"/>
        </w:rPr>
        <w:t xml:space="preserve"> </w:t>
      </w:r>
      <w:r w:rsidRPr="001C3EC2">
        <w:rPr>
          <w:rFonts w:ascii="Times New Roman" w:eastAsia="Times New Roman" w:hAnsi="Times New Roman" w:cs="Times New Roman"/>
          <w:color w:val="000000"/>
          <w:sz w:val="26"/>
          <w:szCs w:val="26"/>
          <w:lang w:val="uk-UA" w:eastAsia="uk-UA"/>
        </w:rPr>
        <w:t>–</w:t>
      </w:r>
      <w:bookmarkStart w:id="27" w:name="n4073"/>
      <w:bookmarkEnd w:id="27"/>
      <w:r w:rsidRPr="001C3EC2">
        <w:rPr>
          <w:rFonts w:ascii="Times New Roman" w:eastAsia="Times New Roman" w:hAnsi="Times New Roman" w:cs="Times New Roman"/>
          <w:color w:val="000000"/>
          <w:sz w:val="26"/>
          <w:szCs w:val="26"/>
          <w:lang w:val="uk-UA" w:eastAsia="uk-UA"/>
        </w:rPr>
        <w:t xml:space="preserve"> </w:t>
      </w:r>
      <w:r w:rsidR="0076003B" w:rsidRPr="001C3EC2">
        <w:rPr>
          <w:rFonts w:ascii="Times New Roman" w:eastAsia="Times New Roman" w:hAnsi="Times New Roman" w:cs="Times New Roman"/>
          <w:color w:val="000000"/>
          <w:sz w:val="26"/>
          <w:szCs w:val="26"/>
          <w:lang w:val="uk-UA" w:eastAsia="uk-UA"/>
        </w:rPr>
        <w:t xml:space="preserve">тягне за собою виконання суспільно корисних робіт на строк від </w:t>
      </w:r>
      <w:r w:rsidR="003C6D61" w:rsidRPr="001C3EC2">
        <w:rPr>
          <w:rFonts w:ascii="Times New Roman" w:eastAsia="Times New Roman" w:hAnsi="Times New Roman" w:cs="Times New Roman"/>
          <w:color w:val="000000"/>
          <w:sz w:val="26"/>
          <w:szCs w:val="26"/>
          <w:lang w:val="uk-UA" w:eastAsia="uk-UA"/>
        </w:rPr>
        <w:t xml:space="preserve">120 до 240 </w:t>
      </w:r>
      <w:r w:rsidR="0076003B" w:rsidRPr="001C3EC2">
        <w:rPr>
          <w:rFonts w:ascii="Times New Roman" w:eastAsia="Times New Roman" w:hAnsi="Times New Roman" w:cs="Times New Roman"/>
          <w:color w:val="000000"/>
          <w:sz w:val="26"/>
          <w:szCs w:val="26"/>
          <w:lang w:val="uk-UA" w:eastAsia="uk-UA"/>
        </w:rPr>
        <w:t>годин.</w:t>
      </w:r>
    </w:p>
    <w:p w:rsidR="00BE0AD7" w:rsidRPr="001C3EC2" w:rsidRDefault="00BE0AD7" w:rsidP="001C3EC2">
      <w:pPr>
        <w:shd w:val="clear" w:color="auto" w:fill="FFFFFF"/>
        <w:spacing w:after="0" w:line="240" w:lineRule="auto"/>
        <w:ind w:firstLine="397"/>
        <w:jc w:val="both"/>
        <w:rPr>
          <w:rFonts w:ascii="Times New Roman" w:eastAsia="Times New Roman" w:hAnsi="Times New Roman" w:cs="Times New Roman"/>
          <w:color w:val="000000"/>
          <w:sz w:val="26"/>
          <w:szCs w:val="26"/>
          <w:lang w:val="uk-UA" w:eastAsia="uk-UA"/>
        </w:rPr>
      </w:pPr>
    </w:p>
    <w:p w:rsidR="00251086" w:rsidRPr="001C3EC2" w:rsidRDefault="00EB5726" w:rsidP="001C3EC2">
      <w:pPr>
        <w:shd w:val="clear" w:color="auto" w:fill="FFFFFF"/>
        <w:spacing w:after="0" w:line="240" w:lineRule="auto"/>
        <w:ind w:firstLine="397"/>
        <w:jc w:val="both"/>
        <w:rPr>
          <w:rFonts w:ascii="Times New Roman" w:eastAsia="Times New Roman" w:hAnsi="Times New Roman" w:cs="Times New Roman"/>
          <w:b/>
          <w:i/>
          <w:color w:val="000000"/>
          <w:sz w:val="26"/>
          <w:szCs w:val="26"/>
          <w:lang w:val="uk-UA" w:eastAsia="uk-UA"/>
        </w:rPr>
      </w:pPr>
      <w:r w:rsidRPr="001C3EC2">
        <w:rPr>
          <w:rFonts w:ascii="Times New Roman" w:eastAsia="Times New Roman" w:hAnsi="Times New Roman" w:cs="Times New Roman"/>
          <w:b/>
          <w:i/>
          <w:color w:val="000000"/>
          <w:sz w:val="26"/>
          <w:szCs w:val="26"/>
          <w:lang w:val="uk-UA" w:eastAsia="uk-UA"/>
        </w:rPr>
        <w:t>Кримінальна:</w:t>
      </w:r>
    </w:p>
    <w:p w:rsidR="007B3B31" w:rsidRPr="001C3EC2" w:rsidRDefault="00EB5726" w:rsidP="001C3EC2">
      <w:pPr>
        <w:pStyle w:val="rvps2"/>
        <w:shd w:val="clear" w:color="auto" w:fill="FFFFFF"/>
        <w:spacing w:before="0" w:beforeAutospacing="0" w:after="0" w:afterAutospacing="0"/>
        <w:ind w:firstLine="397"/>
        <w:jc w:val="both"/>
        <w:rPr>
          <w:color w:val="000000"/>
          <w:sz w:val="26"/>
          <w:szCs w:val="26"/>
        </w:rPr>
      </w:pPr>
      <w:r w:rsidRPr="001C3EC2">
        <w:rPr>
          <w:color w:val="000000"/>
          <w:sz w:val="26"/>
          <w:szCs w:val="26"/>
        </w:rPr>
        <w:t>Відповідно до статті 164 Кримінального кодексу України злісне ухилення від сплати встановлених рішенням суду коштів на утримання дітей (аліментів) –</w:t>
      </w:r>
      <w:bookmarkStart w:id="28" w:name="n1093"/>
      <w:bookmarkEnd w:id="28"/>
      <w:r w:rsidRPr="001C3EC2">
        <w:rPr>
          <w:color w:val="000000"/>
          <w:sz w:val="26"/>
          <w:szCs w:val="26"/>
        </w:rPr>
        <w:t xml:space="preserve"> карається громадськими роботами на строк від </w:t>
      </w:r>
      <w:r w:rsidR="00527A01" w:rsidRPr="001C3EC2">
        <w:rPr>
          <w:color w:val="000000"/>
          <w:sz w:val="26"/>
          <w:szCs w:val="26"/>
        </w:rPr>
        <w:t xml:space="preserve"> 80 до 120 </w:t>
      </w:r>
      <w:r w:rsidRPr="001C3EC2">
        <w:rPr>
          <w:color w:val="000000"/>
          <w:sz w:val="26"/>
          <w:szCs w:val="26"/>
        </w:rPr>
        <w:t xml:space="preserve">годин або арештом на строк до трьох місяців, або </w:t>
      </w:r>
      <w:r w:rsidRPr="001C3EC2">
        <w:rPr>
          <w:color w:val="000000"/>
          <w:sz w:val="26"/>
          <w:szCs w:val="26"/>
        </w:rPr>
        <w:lastRenderedPageBreak/>
        <w:t>обмеженням волі на строк до двох років.</w:t>
      </w:r>
      <w:bookmarkStart w:id="29" w:name="n1094"/>
      <w:bookmarkEnd w:id="29"/>
    </w:p>
    <w:p w:rsidR="00EB5726" w:rsidRPr="001C3EC2" w:rsidRDefault="00EB5726" w:rsidP="001C3EC2">
      <w:pPr>
        <w:pStyle w:val="rvps2"/>
        <w:shd w:val="clear" w:color="auto" w:fill="FFFFFF"/>
        <w:spacing w:before="0" w:beforeAutospacing="0" w:after="0" w:afterAutospacing="0"/>
        <w:ind w:firstLine="397"/>
        <w:jc w:val="both"/>
        <w:rPr>
          <w:color w:val="000000"/>
          <w:sz w:val="26"/>
          <w:szCs w:val="26"/>
        </w:rPr>
      </w:pPr>
      <w:r w:rsidRPr="001C3EC2">
        <w:rPr>
          <w:color w:val="000000"/>
          <w:sz w:val="26"/>
          <w:szCs w:val="26"/>
        </w:rPr>
        <w:t>Те саме діяння, вчинене особою, раніше судимою за злоч</w:t>
      </w:r>
      <w:r w:rsidR="007B3B31" w:rsidRPr="001C3EC2">
        <w:rPr>
          <w:color w:val="000000"/>
          <w:sz w:val="26"/>
          <w:szCs w:val="26"/>
        </w:rPr>
        <w:t>ин, передбачений цією статтею –</w:t>
      </w:r>
      <w:bookmarkStart w:id="30" w:name="n1095"/>
      <w:bookmarkEnd w:id="30"/>
      <w:r w:rsidR="007B3B31" w:rsidRPr="001C3EC2">
        <w:rPr>
          <w:color w:val="000000"/>
          <w:sz w:val="26"/>
          <w:szCs w:val="26"/>
        </w:rPr>
        <w:t xml:space="preserve"> </w:t>
      </w:r>
      <w:r w:rsidRPr="001C3EC2">
        <w:rPr>
          <w:color w:val="000000"/>
          <w:sz w:val="26"/>
          <w:szCs w:val="26"/>
        </w:rPr>
        <w:t xml:space="preserve">карається громадськими роботами на строк від </w:t>
      </w:r>
      <w:r w:rsidR="00527A01" w:rsidRPr="001C3EC2">
        <w:rPr>
          <w:color w:val="000000"/>
          <w:sz w:val="26"/>
          <w:szCs w:val="26"/>
        </w:rPr>
        <w:t xml:space="preserve">120 до 240 </w:t>
      </w:r>
      <w:r w:rsidRPr="001C3EC2">
        <w:rPr>
          <w:color w:val="000000"/>
          <w:sz w:val="26"/>
          <w:szCs w:val="26"/>
        </w:rPr>
        <w:t>годин або арештом на строк від трьох до шести місяців, або обмеженням волі на строк від двох до трьох років.</w:t>
      </w:r>
    </w:p>
    <w:p w:rsidR="007454A4" w:rsidRPr="001C3EC2" w:rsidRDefault="007454A4" w:rsidP="001C3EC2">
      <w:pPr>
        <w:pStyle w:val="rvps2"/>
        <w:shd w:val="clear" w:color="auto" w:fill="FFFFFF"/>
        <w:spacing w:before="0" w:beforeAutospacing="0" w:after="0" w:afterAutospacing="0"/>
        <w:ind w:firstLine="397"/>
        <w:jc w:val="both"/>
        <w:rPr>
          <w:color w:val="000000"/>
          <w:sz w:val="26"/>
          <w:szCs w:val="26"/>
        </w:rPr>
      </w:pPr>
    </w:p>
    <w:p w:rsidR="003C6D61" w:rsidRPr="001C3EC2" w:rsidRDefault="00770DE9" w:rsidP="001C3EC2">
      <w:pPr>
        <w:shd w:val="clear" w:color="auto" w:fill="FFFFFF"/>
        <w:spacing w:after="0" w:line="240" w:lineRule="auto"/>
        <w:ind w:firstLine="397"/>
        <w:jc w:val="both"/>
        <w:rPr>
          <w:rFonts w:ascii="Times New Roman" w:eastAsia="Times New Roman" w:hAnsi="Times New Roman" w:cs="Times New Roman"/>
          <w:b/>
          <w:color w:val="000000"/>
          <w:sz w:val="26"/>
          <w:szCs w:val="26"/>
          <w:u w:val="single"/>
          <w:lang w:val="uk-UA" w:eastAsia="uk-UA"/>
        </w:rPr>
      </w:pPr>
      <w:bookmarkStart w:id="31" w:name="n1096"/>
      <w:bookmarkEnd w:id="31"/>
      <w:r w:rsidRPr="001C3EC2">
        <w:rPr>
          <w:rFonts w:ascii="Times New Roman" w:eastAsia="Times New Roman" w:hAnsi="Times New Roman" w:cs="Times New Roman"/>
          <w:b/>
          <w:color w:val="000000"/>
          <w:sz w:val="26"/>
          <w:szCs w:val="26"/>
          <w:u w:val="single"/>
          <w:lang w:val="uk-UA" w:eastAsia="uk-UA"/>
        </w:rPr>
        <w:t>2</w:t>
      </w:r>
      <w:r w:rsidR="003D57E7" w:rsidRPr="001C3EC2">
        <w:rPr>
          <w:rFonts w:ascii="Times New Roman" w:eastAsia="Times New Roman" w:hAnsi="Times New Roman" w:cs="Times New Roman"/>
          <w:b/>
          <w:color w:val="000000"/>
          <w:sz w:val="26"/>
          <w:szCs w:val="26"/>
          <w:u w:val="single"/>
          <w:lang w:val="uk-UA" w:eastAsia="uk-UA"/>
        </w:rPr>
        <w:t>. Державні органи</w:t>
      </w:r>
      <w:r w:rsidR="001C3EC2" w:rsidRPr="001C3EC2">
        <w:rPr>
          <w:rFonts w:ascii="Times New Roman" w:eastAsia="Times New Roman" w:hAnsi="Times New Roman" w:cs="Times New Roman"/>
          <w:b/>
          <w:color w:val="000000"/>
          <w:sz w:val="26"/>
          <w:szCs w:val="26"/>
          <w:u w:val="single"/>
          <w:lang w:val="uk-UA" w:eastAsia="uk-UA"/>
        </w:rPr>
        <w:t>,</w:t>
      </w:r>
      <w:r w:rsidR="00082278" w:rsidRPr="001C3EC2">
        <w:rPr>
          <w:rFonts w:ascii="Times New Roman" w:eastAsia="Times New Roman" w:hAnsi="Times New Roman" w:cs="Times New Roman"/>
          <w:b/>
          <w:color w:val="000000"/>
          <w:sz w:val="26"/>
          <w:szCs w:val="26"/>
          <w:u w:val="single"/>
          <w:lang w:val="uk-UA" w:eastAsia="uk-UA"/>
        </w:rPr>
        <w:t xml:space="preserve"> до повноважень яких належить притягнення</w:t>
      </w:r>
      <w:r w:rsidR="003D57E7" w:rsidRPr="001C3EC2">
        <w:rPr>
          <w:rFonts w:ascii="Times New Roman" w:eastAsia="Times New Roman" w:hAnsi="Times New Roman" w:cs="Times New Roman"/>
          <w:b/>
          <w:color w:val="000000"/>
          <w:sz w:val="26"/>
          <w:szCs w:val="26"/>
          <w:u w:val="single"/>
          <w:lang w:val="uk-UA" w:eastAsia="uk-UA"/>
        </w:rPr>
        <w:t xml:space="preserve"> до відповідальності:</w:t>
      </w:r>
    </w:p>
    <w:p w:rsidR="003D57E7" w:rsidRPr="001C3EC2" w:rsidRDefault="001868D4" w:rsidP="001C3EC2">
      <w:pPr>
        <w:pStyle w:val="a8"/>
        <w:numPr>
          <w:ilvl w:val="0"/>
          <w:numId w:val="6"/>
        </w:numPr>
        <w:shd w:val="clear" w:color="auto" w:fill="FFFFFF"/>
        <w:spacing w:after="0" w:line="240" w:lineRule="auto"/>
        <w:ind w:left="0" w:firstLine="284"/>
        <w:jc w:val="both"/>
        <w:rPr>
          <w:rFonts w:ascii="Times New Roman" w:eastAsiaTheme="minorEastAsia" w:hAnsi="Times New Roman" w:cs="Times New Roman"/>
          <w:color w:val="000000"/>
          <w:sz w:val="26"/>
          <w:szCs w:val="26"/>
          <w:lang w:val="uk-UA" w:eastAsia="uk-UA"/>
        </w:rPr>
      </w:pPr>
      <w:r w:rsidRPr="001C3EC2">
        <w:rPr>
          <w:rFonts w:ascii="Times New Roman" w:eastAsiaTheme="minorEastAsia" w:hAnsi="Times New Roman" w:cs="Times New Roman"/>
          <w:color w:val="000000"/>
          <w:sz w:val="26"/>
          <w:szCs w:val="26"/>
          <w:lang w:val="uk-UA" w:eastAsia="uk-UA"/>
        </w:rPr>
        <w:t>З позовом про с</w:t>
      </w:r>
      <w:r w:rsidR="003D57E7" w:rsidRPr="001C3EC2">
        <w:rPr>
          <w:rFonts w:ascii="Times New Roman" w:eastAsiaTheme="minorEastAsia" w:hAnsi="Times New Roman" w:cs="Times New Roman"/>
          <w:color w:val="000000"/>
          <w:sz w:val="26"/>
          <w:szCs w:val="26"/>
          <w:lang w:val="uk-UA" w:eastAsia="uk-UA"/>
        </w:rPr>
        <w:t>тягнення неустойки (пені) за несплаченими аліментами отримувач аліментів має право звернутися до місцевого суду.</w:t>
      </w:r>
    </w:p>
    <w:p w:rsidR="005128F3" w:rsidRPr="001C3EC2" w:rsidRDefault="000A284A" w:rsidP="001C3EC2">
      <w:pPr>
        <w:pStyle w:val="a8"/>
        <w:numPr>
          <w:ilvl w:val="0"/>
          <w:numId w:val="6"/>
        </w:numPr>
        <w:shd w:val="clear" w:color="auto" w:fill="FFFFFF"/>
        <w:spacing w:after="0" w:line="240" w:lineRule="auto"/>
        <w:ind w:left="0" w:firstLine="284"/>
        <w:jc w:val="both"/>
        <w:rPr>
          <w:rFonts w:ascii="Times New Roman" w:hAnsi="Times New Roman" w:cs="Times New Roman"/>
          <w:color w:val="000000"/>
          <w:sz w:val="26"/>
          <w:szCs w:val="26"/>
          <w:shd w:val="clear" w:color="auto" w:fill="FFFFFF"/>
          <w:lang w:val="uk-UA"/>
        </w:rPr>
      </w:pPr>
      <w:r w:rsidRPr="001C3EC2">
        <w:rPr>
          <w:rFonts w:ascii="Times New Roman" w:hAnsi="Times New Roman" w:cs="Times New Roman"/>
          <w:color w:val="000000"/>
          <w:sz w:val="26"/>
          <w:szCs w:val="26"/>
          <w:shd w:val="clear" w:color="auto" w:fill="FFFFFF"/>
          <w:lang w:val="uk-UA"/>
        </w:rPr>
        <w:t>Постанову п</w:t>
      </w:r>
      <w:r w:rsidR="005128F3" w:rsidRPr="001C3EC2">
        <w:rPr>
          <w:rFonts w:ascii="Times New Roman" w:hAnsi="Times New Roman" w:cs="Times New Roman"/>
          <w:color w:val="000000"/>
          <w:sz w:val="26"/>
          <w:szCs w:val="26"/>
          <w:shd w:val="clear" w:color="auto" w:fill="FFFFFF"/>
          <w:lang w:val="uk-UA"/>
        </w:rPr>
        <w:t xml:space="preserve">ро арешт майна (коштів) боржника </w:t>
      </w:r>
      <w:r w:rsidRPr="001C3EC2">
        <w:rPr>
          <w:rFonts w:ascii="Times New Roman" w:hAnsi="Times New Roman" w:cs="Times New Roman"/>
          <w:color w:val="000000"/>
          <w:sz w:val="26"/>
          <w:szCs w:val="26"/>
          <w:shd w:val="clear" w:color="auto" w:fill="FFFFFF"/>
          <w:lang w:val="uk-UA"/>
        </w:rPr>
        <w:t>виносить державний виконавець</w:t>
      </w:r>
      <w:r w:rsidR="00071025" w:rsidRPr="001C3EC2">
        <w:rPr>
          <w:rFonts w:ascii="Times New Roman" w:eastAsia="Times New Roman" w:hAnsi="Times New Roman" w:cs="Times New Roman"/>
          <w:color w:val="000000"/>
          <w:sz w:val="26"/>
          <w:szCs w:val="26"/>
          <w:lang w:val="uk-UA" w:eastAsia="uk-UA"/>
        </w:rPr>
        <w:t xml:space="preserve"> органу державної виконавчої служби України</w:t>
      </w:r>
      <w:r w:rsidRPr="001C3EC2">
        <w:rPr>
          <w:rFonts w:ascii="Times New Roman" w:hAnsi="Times New Roman" w:cs="Times New Roman"/>
          <w:color w:val="000000"/>
          <w:sz w:val="26"/>
          <w:szCs w:val="26"/>
          <w:shd w:val="clear" w:color="auto" w:fill="FFFFFF"/>
          <w:lang w:val="uk-UA"/>
        </w:rPr>
        <w:t xml:space="preserve">. </w:t>
      </w:r>
    </w:p>
    <w:p w:rsidR="000A284A" w:rsidRPr="001C3EC2" w:rsidRDefault="003D57E7" w:rsidP="001C3EC2">
      <w:pPr>
        <w:pStyle w:val="a8"/>
        <w:numPr>
          <w:ilvl w:val="0"/>
          <w:numId w:val="6"/>
        </w:numPr>
        <w:shd w:val="clear" w:color="auto" w:fill="FFFFFF"/>
        <w:spacing w:after="0" w:line="240" w:lineRule="auto"/>
        <w:ind w:left="0" w:firstLine="284"/>
        <w:jc w:val="both"/>
        <w:rPr>
          <w:rFonts w:ascii="Times New Roman" w:eastAsiaTheme="minorEastAsia" w:hAnsi="Times New Roman" w:cs="Times New Roman"/>
          <w:color w:val="000000"/>
          <w:sz w:val="26"/>
          <w:szCs w:val="26"/>
          <w:lang w:val="uk-UA" w:eastAsia="uk-UA"/>
        </w:rPr>
      </w:pPr>
      <w:r w:rsidRPr="001C3EC2">
        <w:rPr>
          <w:rFonts w:ascii="Times New Roman" w:eastAsiaTheme="minorEastAsia" w:hAnsi="Times New Roman" w:cs="Times New Roman"/>
          <w:color w:val="000000"/>
          <w:sz w:val="26"/>
          <w:szCs w:val="26"/>
          <w:lang w:val="uk-UA" w:eastAsia="uk-UA"/>
        </w:rPr>
        <w:t>Звернення стягнення на майно та кошти боржника здійснюється органами державної виконавчої служби.</w:t>
      </w:r>
    </w:p>
    <w:p w:rsidR="001868D4" w:rsidRPr="001C3EC2" w:rsidRDefault="001868D4" w:rsidP="001C3EC2">
      <w:pPr>
        <w:pStyle w:val="a8"/>
        <w:numPr>
          <w:ilvl w:val="0"/>
          <w:numId w:val="6"/>
        </w:numPr>
        <w:shd w:val="clear" w:color="auto" w:fill="FFFFFF"/>
        <w:spacing w:after="0" w:line="240" w:lineRule="auto"/>
        <w:ind w:left="0" w:firstLine="284"/>
        <w:jc w:val="both"/>
        <w:rPr>
          <w:rFonts w:ascii="Times New Roman" w:eastAsiaTheme="minorEastAsia" w:hAnsi="Times New Roman" w:cs="Times New Roman"/>
          <w:color w:val="000000"/>
          <w:sz w:val="26"/>
          <w:szCs w:val="26"/>
          <w:lang w:val="uk-UA" w:eastAsia="uk-UA"/>
        </w:rPr>
      </w:pPr>
      <w:r w:rsidRPr="001C3EC2">
        <w:rPr>
          <w:rFonts w:ascii="Times New Roman" w:eastAsia="Times New Roman" w:hAnsi="Times New Roman" w:cs="Times New Roman"/>
          <w:color w:val="000000"/>
          <w:sz w:val="26"/>
          <w:szCs w:val="26"/>
          <w:lang w:val="uk-UA" w:eastAsia="uk-UA"/>
        </w:rPr>
        <w:t>В</w:t>
      </w:r>
      <w:r w:rsidR="00071025" w:rsidRPr="001C3EC2">
        <w:rPr>
          <w:rFonts w:ascii="Times New Roman" w:eastAsia="Times New Roman" w:hAnsi="Times New Roman" w:cs="Times New Roman"/>
          <w:color w:val="000000"/>
          <w:sz w:val="26"/>
          <w:szCs w:val="26"/>
          <w:lang w:val="uk-UA" w:eastAsia="uk-UA"/>
        </w:rPr>
        <w:t>становлення</w:t>
      </w:r>
      <w:r w:rsidR="000A284A" w:rsidRPr="001C3EC2">
        <w:rPr>
          <w:rFonts w:ascii="Times New Roman" w:eastAsia="Times New Roman" w:hAnsi="Times New Roman" w:cs="Times New Roman"/>
          <w:color w:val="000000"/>
          <w:sz w:val="26"/>
          <w:szCs w:val="26"/>
          <w:lang w:val="uk-UA" w:eastAsia="uk-UA"/>
        </w:rPr>
        <w:t xml:space="preserve"> </w:t>
      </w:r>
      <w:r w:rsidRPr="001C3EC2">
        <w:rPr>
          <w:rFonts w:ascii="Times New Roman" w:eastAsia="Times New Roman" w:hAnsi="Times New Roman" w:cs="Times New Roman"/>
          <w:color w:val="000000"/>
          <w:sz w:val="26"/>
          <w:szCs w:val="26"/>
          <w:lang w:val="uk-UA" w:eastAsia="uk-UA"/>
        </w:rPr>
        <w:t>тимчасового</w:t>
      </w:r>
      <w:r w:rsidR="00071025" w:rsidRPr="001C3EC2">
        <w:rPr>
          <w:rFonts w:ascii="Times New Roman" w:eastAsia="Times New Roman" w:hAnsi="Times New Roman" w:cs="Times New Roman"/>
          <w:color w:val="000000"/>
          <w:sz w:val="26"/>
          <w:szCs w:val="26"/>
          <w:lang w:val="uk-UA" w:eastAsia="uk-UA"/>
        </w:rPr>
        <w:t xml:space="preserve"> </w:t>
      </w:r>
      <w:r w:rsidRPr="001C3EC2">
        <w:rPr>
          <w:rFonts w:ascii="Times New Roman" w:eastAsia="Times New Roman" w:hAnsi="Times New Roman" w:cs="Times New Roman"/>
          <w:color w:val="000000"/>
          <w:sz w:val="26"/>
          <w:szCs w:val="26"/>
          <w:lang w:val="uk-UA" w:eastAsia="uk-UA"/>
        </w:rPr>
        <w:t xml:space="preserve">обмеження боржника у праві виїзду за межі України; у праві керування транспортними засобами; у праві користування вогнепальною мисливською, пневматичною та </w:t>
      </w:r>
      <w:proofErr w:type="spellStart"/>
      <w:r w:rsidRPr="001C3EC2">
        <w:rPr>
          <w:rFonts w:ascii="Times New Roman" w:eastAsia="Times New Roman" w:hAnsi="Times New Roman" w:cs="Times New Roman"/>
          <w:color w:val="000000"/>
          <w:sz w:val="26"/>
          <w:szCs w:val="26"/>
          <w:lang w:val="uk-UA" w:eastAsia="uk-UA"/>
        </w:rPr>
        <w:t>охолощеною</w:t>
      </w:r>
      <w:proofErr w:type="spellEnd"/>
      <w:r w:rsidRPr="001C3EC2">
        <w:rPr>
          <w:rFonts w:ascii="Times New Roman" w:eastAsia="Times New Roman" w:hAnsi="Times New Roman" w:cs="Times New Roman"/>
          <w:color w:val="000000"/>
          <w:sz w:val="26"/>
          <w:szCs w:val="26"/>
          <w:lang w:val="uk-UA" w:eastAsia="uk-UA"/>
        </w:rPr>
        <w:t xml:space="preserve"> зброєю, пристроями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у праві полювання здійснюється за постановою державного виконавця органу</w:t>
      </w:r>
      <w:r w:rsidR="00071025" w:rsidRPr="001C3EC2">
        <w:rPr>
          <w:rFonts w:ascii="Times New Roman" w:eastAsia="Times New Roman" w:hAnsi="Times New Roman" w:cs="Times New Roman"/>
          <w:color w:val="000000"/>
          <w:sz w:val="26"/>
          <w:szCs w:val="26"/>
          <w:lang w:val="uk-UA" w:eastAsia="uk-UA"/>
        </w:rPr>
        <w:t xml:space="preserve"> д</w:t>
      </w:r>
      <w:r w:rsidRPr="001C3EC2">
        <w:rPr>
          <w:rFonts w:ascii="Times New Roman" w:eastAsia="Times New Roman" w:hAnsi="Times New Roman" w:cs="Times New Roman"/>
          <w:color w:val="000000"/>
          <w:sz w:val="26"/>
          <w:szCs w:val="26"/>
          <w:lang w:val="uk-UA" w:eastAsia="uk-UA"/>
        </w:rPr>
        <w:t>ержавної виконавчої служби України.</w:t>
      </w:r>
    </w:p>
    <w:p w:rsidR="000A284A" w:rsidRPr="001C3EC2" w:rsidRDefault="00E81D6F" w:rsidP="001C3EC2">
      <w:pPr>
        <w:pStyle w:val="a8"/>
        <w:numPr>
          <w:ilvl w:val="0"/>
          <w:numId w:val="6"/>
        </w:numPr>
        <w:shd w:val="clear" w:color="auto" w:fill="FFFFFF"/>
        <w:spacing w:after="0" w:line="240" w:lineRule="auto"/>
        <w:ind w:left="0" w:firstLine="284"/>
        <w:jc w:val="both"/>
        <w:rPr>
          <w:rFonts w:ascii="Times New Roman" w:eastAsiaTheme="minorEastAsia" w:hAnsi="Times New Roman" w:cs="Times New Roman"/>
          <w:color w:val="000000"/>
          <w:sz w:val="26"/>
          <w:szCs w:val="26"/>
          <w:lang w:val="uk-UA" w:eastAsia="uk-UA"/>
        </w:rPr>
      </w:pPr>
      <w:r w:rsidRPr="001C3EC2">
        <w:rPr>
          <w:rFonts w:ascii="Times New Roman" w:hAnsi="Times New Roman" w:cs="Times New Roman"/>
          <w:color w:val="000000"/>
          <w:sz w:val="26"/>
          <w:szCs w:val="26"/>
          <w:shd w:val="clear" w:color="auto" w:fill="FFFFFF"/>
          <w:lang w:val="uk-UA"/>
        </w:rPr>
        <w:t>Державний виконавець</w:t>
      </w:r>
      <w:r w:rsidR="00071025" w:rsidRPr="001C3EC2">
        <w:rPr>
          <w:rFonts w:ascii="Times New Roman" w:eastAsia="Times New Roman" w:hAnsi="Times New Roman" w:cs="Times New Roman"/>
          <w:color w:val="000000"/>
          <w:sz w:val="26"/>
          <w:szCs w:val="26"/>
          <w:lang w:val="uk-UA" w:eastAsia="uk-UA"/>
        </w:rPr>
        <w:t xml:space="preserve"> органу державної виконавчої служби України</w:t>
      </w:r>
      <w:r w:rsidRPr="001C3EC2">
        <w:rPr>
          <w:rFonts w:ascii="Times New Roman" w:hAnsi="Times New Roman" w:cs="Times New Roman"/>
          <w:color w:val="000000"/>
          <w:sz w:val="26"/>
          <w:szCs w:val="26"/>
          <w:shd w:val="clear" w:color="auto" w:fill="FFFFFF"/>
          <w:lang w:val="uk-UA"/>
        </w:rPr>
        <w:t xml:space="preserve"> складає протокол про вчинення боржником адміністративного правопорушення, передбаченого статтею 183</w:t>
      </w:r>
      <w:r w:rsidRPr="001C3EC2">
        <w:rPr>
          <w:rStyle w:val="rvts37"/>
          <w:rFonts w:ascii="Times New Roman" w:hAnsi="Times New Roman" w:cs="Times New Roman"/>
          <w:b/>
          <w:bCs/>
          <w:color w:val="000000"/>
          <w:sz w:val="26"/>
          <w:szCs w:val="26"/>
          <w:shd w:val="clear" w:color="auto" w:fill="FFFFFF"/>
          <w:vertAlign w:val="superscript"/>
          <w:lang w:val="uk-UA"/>
        </w:rPr>
        <w:t>1</w:t>
      </w:r>
      <w:r w:rsidRPr="001C3EC2">
        <w:rPr>
          <w:rFonts w:ascii="Times New Roman" w:hAnsi="Times New Roman" w:cs="Times New Roman"/>
          <w:color w:val="000000"/>
          <w:sz w:val="26"/>
          <w:szCs w:val="26"/>
          <w:shd w:val="clear" w:color="auto" w:fill="FFFFFF"/>
          <w:lang w:val="uk-UA"/>
        </w:rPr>
        <w:t> Кодексу України про адміністративні правопорушення, та надсилає його для розгляду до суду</w:t>
      </w:r>
      <w:r w:rsidR="000A284A" w:rsidRPr="001C3EC2">
        <w:rPr>
          <w:rFonts w:ascii="Times New Roman" w:hAnsi="Times New Roman" w:cs="Times New Roman"/>
          <w:color w:val="000000"/>
          <w:sz w:val="26"/>
          <w:szCs w:val="26"/>
          <w:shd w:val="clear" w:color="auto" w:fill="FFFFFF"/>
          <w:lang w:val="uk-UA"/>
        </w:rPr>
        <w:t>.</w:t>
      </w:r>
      <w:r w:rsidRPr="001C3EC2">
        <w:rPr>
          <w:rFonts w:ascii="Times New Roman" w:hAnsi="Times New Roman" w:cs="Times New Roman"/>
          <w:color w:val="000000"/>
          <w:sz w:val="26"/>
          <w:szCs w:val="26"/>
          <w:shd w:val="clear" w:color="auto" w:fill="FFFFFF"/>
          <w:lang w:val="uk-UA"/>
        </w:rPr>
        <w:t xml:space="preserve"> </w:t>
      </w:r>
    </w:p>
    <w:p w:rsidR="007A59EC" w:rsidRPr="001C3EC2" w:rsidRDefault="0097678B" w:rsidP="001C3EC2">
      <w:pPr>
        <w:pStyle w:val="a8"/>
        <w:numPr>
          <w:ilvl w:val="0"/>
          <w:numId w:val="6"/>
        </w:numPr>
        <w:shd w:val="clear" w:color="auto" w:fill="FFFFFF"/>
        <w:spacing w:after="0" w:line="240" w:lineRule="auto"/>
        <w:ind w:left="0" w:firstLine="284"/>
        <w:jc w:val="both"/>
        <w:rPr>
          <w:rFonts w:ascii="Times New Roman" w:hAnsi="Times New Roman" w:cs="Times New Roman"/>
          <w:color w:val="000000"/>
          <w:sz w:val="26"/>
          <w:szCs w:val="26"/>
          <w:shd w:val="clear" w:color="auto" w:fill="FFFFFF"/>
          <w:lang w:val="uk-UA"/>
        </w:rPr>
      </w:pPr>
      <w:r w:rsidRPr="001C3EC2">
        <w:rPr>
          <w:rFonts w:ascii="Times New Roman" w:hAnsi="Times New Roman" w:cs="Times New Roman"/>
          <w:color w:val="000000"/>
          <w:sz w:val="26"/>
          <w:szCs w:val="26"/>
          <w:shd w:val="clear" w:color="auto" w:fill="FFFFFF"/>
          <w:lang w:val="uk-UA"/>
        </w:rPr>
        <w:t xml:space="preserve">Притягнення злісних неплатників аліментів до кримінальної відповідальності </w:t>
      </w:r>
      <w:r w:rsidR="00D23A9D" w:rsidRPr="001C3EC2">
        <w:rPr>
          <w:rFonts w:ascii="Times New Roman" w:hAnsi="Times New Roman" w:cs="Times New Roman"/>
          <w:color w:val="000000"/>
          <w:sz w:val="26"/>
          <w:szCs w:val="26"/>
          <w:shd w:val="clear" w:color="auto" w:fill="FFFFFF"/>
          <w:lang w:val="uk-UA"/>
        </w:rPr>
        <w:t>за</w:t>
      </w:r>
      <w:r w:rsidR="008A146E" w:rsidRPr="001C3EC2">
        <w:rPr>
          <w:rFonts w:ascii="Times New Roman" w:hAnsi="Times New Roman" w:cs="Times New Roman"/>
          <w:color w:val="000000"/>
          <w:sz w:val="26"/>
          <w:szCs w:val="26"/>
          <w:shd w:val="clear" w:color="auto" w:fill="FFFFFF"/>
          <w:lang w:val="uk-UA"/>
        </w:rPr>
        <w:t xml:space="preserve"> статтею</w:t>
      </w:r>
      <w:r w:rsidR="008A146E" w:rsidRPr="001C3EC2">
        <w:rPr>
          <w:rFonts w:ascii="Times New Roman" w:hAnsi="Times New Roman" w:cs="Times New Roman"/>
          <w:color w:val="000000"/>
          <w:sz w:val="26"/>
          <w:szCs w:val="26"/>
          <w:lang w:val="uk-UA"/>
        </w:rPr>
        <w:t xml:space="preserve"> </w:t>
      </w:r>
      <w:r w:rsidR="00D23A9D" w:rsidRPr="001C3EC2">
        <w:rPr>
          <w:rFonts w:ascii="Times New Roman" w:hAnsi="Times New Roman" w:cs="Times New Roman"/>
          <w:color w:val="000000"/>
          <w:sz w:val="26"/>
          <w:szCs w:val="26"/>
          <w:lang w:val="uk-UA"/>
        </w:rPr>
        <w:t>164 Кримінального кодексу України</w:t>
      </w:r>
      <w:r w:rsidR="00D23A9D" w:rsidRPr="001C3EC2">
        <w:rPr>
          <w:rFonts w:ascii="Times New Roman" w:hAnsi="Times New Roman" w:cs="Times New Roman"/>
          <w:color w:val="000000"/>
          <w:sz w:val="26"/>
          <w:szCs w:val="26"/>
          <w:shd w:val="clear" w:color="auto" w:fill="FFFFFF"/>
          <w:lang w:val="uk-UA"/>
        </w:rPr>
        <w:t xml:space="preserve"> </w:t>
      </w:r>
      <w:r w:rsidRPr="001C3EC2">
        <w:rPr>
          <w:rFonts w:ascii="Times New Roman" w:hAnsi="Times New Roman" w:cs="Times New Roman"/>
          <w:color w:val="000000"/>
          <w:sz w:val="26"/>
          <w:szCs w:val="26"/>
          <w:shd w:val="clear" w:color="auto" w:fill="FFFFFF"/>
          <w:lang w:val="uk-UA"/>
        </w:rPr>
        <w:t>здійснюється органами Національної поліції України</w:t>
      </w:r>
      <w:r w:rsidR="00D23A9D" w:rsidRPr="001C3EC2">
        <w:rPr>
          <w:rFonts w:ascii="Times New Roman" w:hAnsi="Times New Roman" w:cs="Times New Roman"/>
          <w:color w:val="000000"/>
          <w:sz w:val="26"/>
          <w:szCs w:val="26"/>
          <w:shd w:val="clear" w:color="auto" w:fill="FFFFFF"/>
          <w:lang w:val="uk-UA"/>
        </w:rPr>
        <w:t xml:space="preserve"> за заявою стягувача</w:t>
      </w:r>
      <w:r w:rsidRPr="001C3EC2">
        <w:rPr>
          <w:rFonts w:ascii="Times New Roman" w:hAnsi="Times New Roman" w:cs="Times New Roman"/>
          <w:color w:val="000000"/>
          <w:sz w:val="26"/>
          <w:szCs w:val="26"/>
          <w:shd w:val="clear" w:color="auto" w:fill="FFFFFF"/>
          <w:lang w:val="uk-UA"/>
        </w:rPr>
        <w:t xml:space="preserve">. </w:t>
      </w:r>
    </w:p>
    <w:p w:rsidR="00082278" w:rsidRDefault="00082278" w:rsidP="00E81D6F">
      <w:pPr>
        <w:shd w:val="clear" w:color="auto" w:fill="FFFFFF"/>
        <w:spacing w:after="150" w:line="240" w:lineRule="auto"/>
        <w:ind w:firstLine="450"/>
        <w:jc w:val="both"/>
        <w:rPr>
          <w:rFonts w:ascii="Times New Roman" w:hAnsi="Times New Roman" w:cs="Times New Roman"/>
          <w:color w:val="000000"/>
          <w:sz w:val="26"/>
          <w:szCs w:val="26"/>
          <w:shd w:val="clear" w:color="auto" w:fill="FFFFFF"/>
          <w:lang w:val="uk-UA"/>
        </w:rPr>
      </w:pPr>
    </w:p>
    <w:p w:rsidR="001C3EC2" w:rsidRPr="001C3EC2" w:rsidRDefault="001C3EC2" w:rsidP="00E81D6F">
      <w:pPr>
        <w:shd w:val="clear" w:color="auto" w:fill="FFFFFF"/>
        <w:spacing w:after="150" w:line="240" w:lineRule="auto"/>
        <w:ind w:firstLine="450"/>
        <w:jc w:val="both"/>
        <w:rPr>
          <w:rFonts w:ascii="Times New Roman" w:hAnsi="Times New Roman" w:cs="Times New Roman"/>
          <w:color w:val="000000"/>
          <w:sz w:val="26"/>
          <w:szCs w:val="26"/>
          <w:shd w:val="clear" w:color="auto" w:fill="FFFFFF"/>
          <w:lang w:val="uk-UA"/>
        </w:rPr>
      </w:pPr>
    </w:p>
    <w:p w:rsidR="00082278" w:rsidRPr="001C3EC2" w:rsidRDefault="00082278" w:rsidP="00E81D6F">
      <w:pPr>
        <w:shd w:val="clear" w:color="auto" w:fill="FFFFFF"/>
        <w:spacing w:after="150" w:line="240" w:lineRule="auto"/>
        <w:ind w:firstLine="450"/>
        <w:jc w:val="both"/>
        <w:rPr>
          <w:rFonts w:ascii="Times New Roman" w:hAnsi="Times New Roman" w:cs="Times New Roman"/>
          <w:color w:val="000000"/>
          <w:sz w:val="26"/>
          <w:szCs w:val="26"/>
          <w:shd w:val="clear" w:color="auto" w:fill="FFFFFF"/>
          <w:lang w:val="uk-UA"/>
        </w:rPr>
      </w:pPr>
    </w:p>
    <w:p w:rsidR="00EA445A" w:rsidRPr="001C3EC2" w:rsidRDefault="00EA445A" w:rsidP="002F1319">
      <w:pPr>
        <w:pStyle w:val="a3"/>
        <w:shd w:val="clear" w:color="auto" w:fill="FFFFFF"/>
        <w:spacing w:before="0" w:beforeAutospacing="0" w:after="0" w:afterAutospacing="0"/>
        <w:ind w:firstLine="709"/>
        <w:jc w:val="both"/>
        <w:rPr>
          <w:color w:val="000000" w:themeColor="text1"/>
          <w:sz w:val="26"/>
          <w:szCs w:val="26"/>
        </w:rPr>
      </w:pPr>
      <w:r w:rsidRPr="001C3EC2">
        <w:rPr>
          <w:noProof/>
        </w:rPr>
        <w:drawing>
          <wp:inline distT="0" distB="0" distL="0" distR="0" wp14:anchorId="59EA5693" wp14:editId="0E0823F7">
            <wp:extent cx="2477689" cy="841375"/>
            <wp:effectExtent l="0" t="0" r="0" b="0"/>
            <wp:docPr id="3" name="Рисунок 3" descr="http://khoda.gov.ua/catalog/view/theme/default/ima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hoda.gov.ua/catalog/view/theme/default/image/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456" cy="863708"/>
                    </a:xfrm>
                    <a:prstGeom prst="rect">
                      <a:avLst/>
                    </a:prstGeom>
                    <a:noFill/>
                    <a:ln>
                      <a:noFill/>
                    </a:ln>
                  </pic:spPr>
                </pic:pic>
              </a:graphicData>
            </a:graphic>
          </wp:inline>
        </w:drawing>
      </w:r>
    </w:p>
    <w:p w:rsidR="00EA445A" w:rsidRPr="001C3EC2" w:rsidRDefault="00EA445A" w:rsidP="002F1319">
      <w:pPr>
        <w:pStyle w:val="a3"/>
        <w:shd w:val="clear" w:color="auto" w:fill="FFFFFF"/>
        <w:spacing w:before="0" w:beforeAutospacing="0" w:after="0" w:afterAutospacing="0"/>
        <w:ind w:firstLine="709"/>
        <w:jc w:val="both"/>
        <w:rPr>
          <w:color w:val="000000" w:themeColor="text1"/>
          <w:sz w:val="26"/>
          <w:szCs w:val="26"/>
        </w:rPr>
      </w:pPr>
    </w:p>
    <w:p w:rsidR="003C6D61" w:rsidRPr="001C3EC2" w:rsidRDefault="003C6D61" w:rsidP="002F1319">
      <w:pPr>
        <w:pStyle w:val="a3"/>
        <w:shd w:val="clear" w:color="auto" w:fill="FFFFFF"/>
        <w:spacing w:before="0" w:beforeAutospacing="0" w:after="0" w:afterAutospacing="0"/>
        <w:ind w:firstLine="709"/>
        <w:jc w:val="both"/>
        <w:rPr>
          <w:color w:val="000000" w:themeColor="text1"/>
          <w:sz w:val="26"/>
          <w:szCs w:val="26"/>
        </w:rPr>
      </w:pPr>
    </w:p>
    <w:p w:rsidR="003C6D61" w:rsidRPr="001C3EC2" w:rsidRDefault="003C6D61" w:rsidP="002F1319">
      <w:pPr>
        <w:pStyle w:val="a3"/>
        <w:shd w:val="clear" w:color="auto" w:fill="FFFFFF"/>
        <w:spacing w:before="0" w:beforeAutospacing="0" w:after="0" w:afterAutospacing="0"/>
        <w:ind w:firstLine="709"/>
        <w:jc w:val="both"/>
        <w:rPr>
          <w:color w:val="000000" w:themeColor="text1"/>
          <w:sz w:val="26"/>
          <w:szCs w:val="26"/>
        </w:rPr>
      </w:pPr>
    </w:p>
    <w:p w:rsidR="003C6D61" w:rsidRPr="001C3EC2" w:rsidRDefault="003C6D61" w:rsidP="00B65B96">
      <w:pPr>
        <w:pStyle w:val="a3"/>
        <w:shd w:val="clear" w:color="auto" w:fill="FFFFFF"/>
        <w:spacing w:before="0" w:beforeAutospacing="0" w:after="0" w:afterAutospacing="0"/>
        <w:jc w:val="both"/>
        <w:rPr>
          <w:color w:val="000000" w:themeColor="text1"/>
          <w:sz w:val="26"/>
          <w:szCs w:val="26"/>
        </w:rPr>
      </w:pPr>
    </w:p>
    <w:tbl>
      <w:tblPr>
        <w:tblStyle w:val="a4"/>
        <w:tblW w:w="474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16"/>
        <w:gridCol w:w="2132"/>
      </w:tblGrid>
      <w:tr w:rsidR="009F51DC" w:rsidRPr="001C3EC2" w:rsidTr="003C6D61">
        <w:trPr>
          <w:trHeight w:val="2132"/>
        </w:trPr>
        <w:tc>
          <w:tcPr>
            <w:tcW w:w="2616" w:type="dxa"/>
          </w:tcPr>
          <w:p w:rsidR="009F51DC" w:rsidRPr="001C3EC2" w:rsidRDefault="009F51DC" w:rsidP="002F1319">
            <w:pPr>
              <w:pStyle w:val="a3"/>
              <w:spacing w:before="0" w:beforeAutospacing="0" w:after="0" w:afterAutospacing="0"/>
              <w:jc w:val="both"/>
              <w:rPr>
                <w:color w:val="000000" w:themeColor="text1"/>
                <w:sz w:val="26"/>
                <w:szCs w:val="26"/>
              </w:rPr>
            </w:pPr>
            <w:r w:rsidRPr="001C3EC2">
              <w:rPr>
                <w:noProof/>
              </w:rPr>
              <w:drawing>
                <wp:inline distT="0" distB="0" distL="0" distR="0" wp14:anchorId="08F41939" wp14:editId="17784759">
                  <wp:extent cx="1524000" cy="1085215"/>
                  <wp:effectExtent l="0" t="0" r="0" b="635"/>
                  <wp:docPr id="5" name="Рисунок 5" descr="Я МАЮ ПРА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 МАЮ ПРАВ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2354" cy="1091164"/>
                          </a:xfrm>
                          <a:prstGeom prst="rect">
                            <a:avLst/>
                          </a:prstGeom>
                          <a:noFill/>
                          <a:ln>
                            <a:noFill/>
                          </a:ln>
                        </pic:spPr>
                      </pic:pic>
                    </a:graphicData>
                  </a:graphic>
                </wp:inline>
              </w:drawing>
            </w:r>
          </w:p>
        </w:tc>
        <w:tc>
          <w:tcPr>
            <w:tcW w:w="2132" w:type="dxa"/>
            <w:shd w:val="clear" w:color="auto" w:fill="auto"/>
          </w:tcPr>
          <w:p w:rsidR="009F51DC" w:rsidRPr="001C3EC2" w:rsidRDefault="009F51DC" w:rsidP="009F51DC">
            <w:pPr>
              <w:rPr>
                <w:rFonts w:cstheme="minorHAnsi"/>
                <w:b/>
                <w:sz w:val="44"/>
                <w:szCs w:val="44"/>
                <w:lang w:val="uk-UA"/>
              </w:rPr>
            </w:pPr>
            <w:r w:rsidRPr="001C3EC2">
              <w:rPr>
                <w:rFonts w:cstheme="minorHAnsi"/>
                <w:b/>
                <w:sz w:val="44"/>
                <w:szCs w:val="44"/>
                <w:lang w:val="uk-UA"/>
              </w:rPr>
              <w:t>Знаю!</w:t>
            </w:r>
            <w:r w:rsidRPr="001C3EC2">
              <w:rPr>
                <w:rFonts w:cstheme="minorHAnsi"/>
                <w:b/>
                <w:sz w:val="44"/>
                <w:szCs w:val="44"/>
                <w:lang w:val="uk-UA"/>
              </w:rPr>
              <w:br/>
              <w:t>Дію!</w:t>
            </w:r>
            <w:r w:rsidRPr="001C3EC2">
              <w:rPr>
                <w:rFonts w:cstheme="minorHAnsi"/>
                <w:b/>
                <w:sz w:val="44"/>
                <w:szCs w:val="44"/>
                <w:lang w:val="uk-UA"/>
              </w:rPr>
              <w:br/>
              <w:t>Захищаю!</w:t>
            </w:r>
          </w:p>
        </w:tc>
      </w:tr>
    </w:tbl>
    <w:p w:rsidR="009F51DC" w:rsidRPr="001C3EC2" w:rsidRDefault="009F51DC" w:rsidP="002F1319">
      <w:pPr>
        <w:pStyle w:val="a3"/>
        <w:shd w:val="clear" w:color="auto" w:fill="FFFFFF"/>
        <w:spacing w:before="0" w:beforeAutospacing="0" w:after="0" w:afterAutospacing="0"/>
        <w:ind w:firstLine="709"/>
        <w:jc w:val="both"/>
        <w:rPr>
          <w:color w:val="000000" w:themeColor="text1"/>
          <w:sz w:val="26"/>
          <w:szCs w:val="26"/>
        </w:rPr>
      </w:pPr>
    </w:p>
    <w:p w:rsidR="00B72B53" w:rsidRPr="001C3EC2" w:rsidRDefault="00B72B53" w:rsidP="00EB5465">
      <w:pPr>
        <w:pStyle w:val="a3"/>
        <w:shd w:val="clear" w:color="auto" w:fill="FFFFFF"/>
        <w:spacing w:before="0" w:beforeAutospacing="0" w:after="0" w:afterAutospacing="0"/>
        <w:jc w:val="both"/>
        <w:rPr>
          <w:color w:val="000000" w:themeColor="text1"/>
          <w:sz w:val="26"/>
          <w:szCs w:val="26"/>
        </w:rPr>
      </w:pPr>
    </w:p>
    <w:p w:rsidR="00E92D78" w:rsidRPr="001C3EC2" w:rsidRDefault="00E92D78" w:rsidP="00EB5465">
      <w:pPr>
        <w:pStyle w:val="a3"/>
        <w:shd w:val="clear" w:color="auto" w:fill="FFFFFF"/>
        <w:spacing w:before="0" w:beforeAutospacing="0" w:after="0" w:afterAutospacing="0"/>
        <w:jc w:val="both"/>
        <w:rPr>
          <w:color w:val="000000" w:themeColor="text1"/>
          <w:sz w:val="26"/>
          <w:szCs w:val="26"/>
        </w:rPr>
      </w:pPr>
    </w:p>
    <w:p w:rsidR="00082278" w:rsidRPr="001C3EC2" w:rsidRDefault="00082278" w:rsidP="00082278">
      <w:pPr>
        <w:shd w:val="clear" w:color="auto" w:fill="FFFFFF"/>
        <w:spacing w:after="0" w:line="240" w:lineRule="auto"/>
        <w:jc w:val="center"/>
        <w:rPr>
          <w:rFonts w:ascii="Times New Roman" w:eastAsiaTheme="minorEastAsia" w:hAnsi="Times New Roman" w:cs="Times New Roman"/>
          <w:b/>
          <w:bCs/>
          <w:sz w:val="36"/>
          <w:szCs w:val="36"/>
          <w:lang w:val="uk-UA" w:eastAsia="uk-UA"/>
        </w:rPr>
      </w:pPr>
      <w:r w:rsidRPr="001C3EC2">
        <w:rPr>
          <w:rFonts w:ascii="Times New Roman" w:eastAsiaTheme="minorEastAsia" w:hAnsi="Times New Roman" w:cs="Times New Roman"/>
          <w:b/>
          <w:bCs/>
          <w:sz w:val="36"/>
          <w:szCs w:val="36"/>
          <w:lang w:val="uk-UA" w:eastAsia="uk-UA"/>
        </w:rPr>
        <w:t>ВІДПОВІДАЛЬНІСТЬ ЗА НЕСПЛАТУ АЛІМЕНТІВ НА ДИТИНУ</w:t>
      </w:r>
    </w:p>
    <w:p w:rsidR="009F51DC" w:rsidRPr="001C3EC2" w:rsidRDefault="009F51DC" w:rsidP="004E4E62">
      <w:pPr>
        <w:spacing w:after="0" w:line="240" w:lineRule="auto"/>
        <w:ind w:left="426"/>
        <w:jc w:val="center"/>
        <w:rPr>
          <w:rFonts w:ascii="Times New Roman" w:hAnsi="Times New Roman" w:cs="Times New Roman"/>
          <w:b/>
          <w:color w:val="000000" w:themeColor="text1"/>
          <w:sz w:val="36"/>
          <w:szCs w:val="36"/>
          <w:lang w:val="uk-UA"/>
        </w:rPr>
      </w:pPr>
    </w:p>
    <w:p w:rsidR="00EA445A" w:rsidRPr="001C3EC2" w:rsidRDefault="00EA445A" w:rsidP="001C3EC2">
      <w:pPr>
        <w:spacing w:after="0" w:line="240" w:lineRule="auto"/>
        <w:rPr>
          <w:sz w:val="26"/>
          <w:szCs w:val="26"/>
          <w:lang w:val="uk-UA"/>
        </w:rPr>
      </w:pPr>
    </w:p>
    <w:p w:rsidR="00F02617" w:rsidRDefault="00F02617" w:rsidP="001C3EC2">
      <w:pPr>
        <w:spacing w:after="0" w:line="240" w:lineRule="auto"/>
        <w:rPr>
          <w:sz w:val="26"/>
          <w:szCs w:val="26"/>
          <w:lang w:val="uk-UA"/>
        </w:rPr>
      </w:pPr>
    </w:p>
    <w:p w:rsidR="001C3EC2" w:rsidRDefault="001C3EC2" w:rsidP="001C3EC2">
      <w:pPr>
        <w:spacing w:after="0" w:line="240" w:lineRule="auto"/>
        <w:rPr>
          <w:sz w:val="26"/>
          <w:szCs w:val="26"/>
          <w:lang w:val="uk-UA"/>
        </w:rPr>
      </w:pPr>
    </w:p>
    <w:p w:rsidR="001C3EC2" w:rsidRPr="001C3EC2" w:rsidRDefault="001C3EC2" w:rsidP="001C3EC2">
      <w:pPr>
        <w:spacing w:after="0" w:line="240" w:lineRule="auto"/>
        <w:rPr>
          <w:sz w:val="26"/>
          <w:szCs w:val="26"/>
          <w:lang w:val="uk-UA"/>
        </w:rPr>
      </w:pPr>
      <w:bookmarkStart w:id="32" w:name="_GoBack"/>
      <w:bookmarkEnd w:id="32"/>
    </w:p>
    <w:p w:rsidR="00B65B96" w:rsidRPr="001C3EC2" w:rsidRDefault="00B65B96" w:rsidP="001C3EC2">
      <w:pPr>
        <w:spacing w:after="0" w:line="240" w:lineRule="auto"/>
        <w:rPr>
          <w:sz w:val="26"/>
          <w:szCs w:val="26"/>
          <w:lang w:val="uk-UA"/>
        </w:rPr>
      </w:pPr>
    </w:p>
    <w:p w:rsidR="00EA445A" w:rsidRPr="001C3EC2" w:rsidRDefault="00EA445A" w:rsidP="001C3EC2">
      <w:pPr>
        <w:spacing w:after="0" w:line="240" w:lineRule="auto"/>
        <w:jc w:val="center"/>
        <w:rPr>
          <w:rFonts w:ascii="Times New Roman" w:hAnsi="Times New Roman" w:cs="Times New Roman"/>
          <w:sz w:val="24"/>
          <w:szCs w:val="24"/>
          <w:lang w:val="uk-UA"/>
        </w:rPr>
      </w:pPr>
      <w:r w:rsidRPr="001C3EC2">
        <w:rPr>
          <w:rFonts w:ascii="Times New Roman" w:hAnsi="Times New Roman" w:cs="Times New Roman"/>
          <w:sz w:val="24"/>
          <w:szCs w:val="24"/>
          <w:lang w:val="uk-UA"/>
        </w:rPr>
        <w:t>Херсон</w:t>
      </w:r>
    </w:p>
    <w:p w:rsidR="00EA445A" w:rsidRPr="001C3EC2" w:rsidRDefault="00EA445A" w:rsidP="001C3EC2">
      <w:pPr>
        <w:spacing w:after="0" w:line="240" w:lineRule="auto"/>
        <w:jc w:val="center"/>
        <w:rPr>
          <w:rFonts w:ascii="Times New Roman" w:hAnsi="Times New Roman" w:cs="Times New Roman"/>
          <w:sz w:val="24"/>
          <w:szCs w:val="24"/>
          <w:lang w:val="uk-UA"/>
        </w:rPr>
      </w:pPr>
      <w:r w:rsidRPr="001C3EC2">
        <w:rPr>
          <w:rFonts w:ascii="Times New Roman" w:hAnsi="Times New Roman" w:cs="Times New Roman"/>
          <w:sz w:val="24"/>
          <w:szCs w:val="24"/>
          <w:lang w:val="uk-UA"/>
        </w:rPr>
        <w:t>2018</w:t>
      </w:r>
    </w:p>
    <w:sectPr w:rsidR="00EA445A" w:rsidRPr="001C3EC2" w:rsidSect="004E4E62">
      <w:pgSz w:w="16838" w:h="11906" w:orient="landscape"/>
      <w:pgMar w:top="993" w:right="395" w:bottom="993" w:left="709" w:header="709" w:footer="709" w:gutter="0"/>
      <w:cols w:num="3" w:space="1487"/>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101A8"/>
    <w:multiLevelType w:val="hybridMultilevel"/>
    <w:tmpl w:val="4B6AA13A"/>
    <w:lvl w:ilvl="0" w:tplc="04220001">
      <w:start w:val="1"/>
      <w:numFmt w:val="bullet"/>
      <w:lvlText w:val=""/>
      <w:lvlJc w:val="left"/>
      <w:pPr>
        <w:ind w:left="1168" w:hanging="360"/>
      </w:pPr>
      <w:rPr>
        <w:rFonts w:ascii="Symbol" w:hAnsi="Symbol"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1" w15:restartNumberingAfterBreak="0">
    <w:nsid w:val="13FC5551"/>
    <w:multiLevelType w:val="hybridMultilevel"/>
    <w:tmpl w:val="B656A932"/>
    <w:lvl w:ilvl="0" w:tplc="F6E4528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FE3118B"/>
    <w:multiLevelType w:val="hybridMultilevel"/>
    <w:tmpl w:val="606A3A62"/>
    <w:lvl w:ilvl="0" w:tplc="EE68C0B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43910EE"/>
    <w:multiLevelType w:val="hybridMultilevel"/>
    <w:tmpl w:val="6F3A7CF8"/>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D9E311A"/>
    <w:multiLevelType w:val="hybridMultilevel"/>
    <w:tmpl w:val="F6781AE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5855B49"/>
    <w:multiLevelType w:val="hybridMultilevel"/>
    <w:tmpl w:val="B058A31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B53"/>
    <w:rsid w:val="000622CB"/>
    <w:rsid w:val="00071025"/>
    <w:rsid w:val="00082278"/>
    <w:rsid w:val="000A284A"/>
    <w:rsid w:val="0014393E"/>
    <w:rsid w:val="001868D4"/>
    <w:rsid w:val="001C3EC2"/>
    <w:rsid w:val="001D5220"/>
    <w:rsid w:val="002365FF"/>
    <w:rsid w:val="00251086"/>
    <w:rsid w:val="002C0BE0"/>
    <w:rsid w:val="002E0240"/>
    <w:rsid w:val="002F1319"/>
    <w:rsid w:val="003369AB"/>
    <w:rsid w:val="003C6D61"/>
    <w:rsid w:val="003D43E1"/>
    <w:rsid w:val="003D57E7"/>
    <w:rsid w:val="003E5D07"/>
    <w:rsid w:val="004B52B8"/>
    <w:rsid w:val="004D2DC0"/>
    <w:rsid w:val="004E4E62"/>
    <w:rsid w:val="004F0C9B"/>
    <w:rsid w:val="005128F3"/>
    <w:rsid w:val="00527A01"/>
    <w:rsid w:val="0056035B"/>
    <w:rsid w:val="005C2E80"/>
    <w:rsid w:val="005E3499"/>
    <w:rsid w:val="00621A46"/>
    <w:rsid w:val="006D20F2"/>
    <w:rsid w:val="00705A0D"/>
    <w:rsid w:val="00721669"/>
    <w:rsid w:val="00733270"/>
    <w:rsid w:val="00743B4A"/>
    <w:rsid w:val="007454A4"/>
    <w:rsid w:val="00753134"/>
    <w:rsid w:val="0076003B"/>
    <w:rsid w:val="00762851"/>
    <w:rsid w:val="00770DE9"/>
    <w:rsid w:val="007A59EC"/>
    <w:rsid w:val="007B3B31"/>
    <w:rsid w:val="007F1AD0"/>
    <w:rsid w:val="007F4165"/>
    <w:rsid w:val="00832992"/>
    <w:rsid w:val="00850FB1"/>
    <w:rsid w:val="00893217"/>
    <w:rsid w:val="00895109"/>
    <w:rsid w:val="008A146E"/>
    <w:rsid w:val="0097678B"/>
    <w:rsid w:val="009F51DC"/>
    <w:rsid w:val="00A461F9"/>
    <w:rsid w:val="00A54443"/>
    <w:rsid w:val="00A73D62"/>
    <w:rsid w:val="00AA27B6"/>
    <w:rsid w:val="00B65B96"/>
    <w:rsid w:val="00B72B53"/>
    <w:rsid w:val="00B97ECC"/>
    <w:rsid w:val="00BE0AD7"/>
    <w:rsid w:val="00C900BE"/>
    <w:rsid w:val="00D23A9D"/>
    <w:rsid w:val="00DF36FD"/>
    <w:rsid w:val="00E310B9"/>
    <w:rsid w:val="00E81D6F"/>
    <w:rsid w:val="00E84C0A"/>
    <w:rsid w:val="00E91B31"/>
    <w:rsid w:val="00E92D78"/>
    <w:rsid w:val="00EA445A"/>
    <w:rsid w:val="00EB5465"/>
    <w:rsid w:val="00EB5726"/>
    <w:rsid w:val="00EC2E81"/>
    <w:rsid w:val="00F02617"/>
    <w:rsid w:val="00F05776"/>
    <w:rsid w:val="00F142A7"/>
    <w:rsid w:val="00F2393C"/>
    <w:rsid w:val="00F357E7"/>
    <w:rsid w:val="00F55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E2B7"/>
  <w15:chartTrackingRefBased/>
  <w15:docId w15:val="{596AEA6C-F9B9-422F-B923-C65290D9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2B5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4">
    <w:name w:val="Table Grid"/>
    <w:basedOn w:val="a1"/>
    <w:uiPriority w:val="39"/>
    <w:rsid w:val="009F5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C900B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C900BE"/>
  </w:style>
  <w:style w:type="character" w:styleId="a5">
    <w:name w:val="Hyperlink"/>
    <w:basedOn w:val="a0"/>
    <w:uiPriority w:val="99"/>
    <w:semiHidden/>
    <w:unhideWhenUsed/>
    <w:rsid w:val="00C900BE"/>
    <w:rPr>
      <w:color w:val="0000FF"/>
      <w:u w:val="single"/>
    </w:rPr>
  </w:style>
  <w:style w:type="paragraph" w:customStyle="1" w:styleId="StyleAwt">
    <w:name w:val="StyleAwt"/>
    <w:basedOn w:val="a"/>
    <w:rsid w:val="005C2E80"/>
    <w:pPr>
      <w:spacing w:after="0" w:line="220" w:lineRule="exact"/>
    </w:pPr>
    <w:rPr>
      <w:rFonts w:ascii="Times New Roman" w:eastAsia="Times New Roman" w:hAnsi="Times New Roman" w:cs="Times New Roman"/>
      <w:b/>
      <w:i/>
      <w:sz w:val="18"/>
      <w:szCs w:val="20"/>
      <w:u w:val="single"/>
      <w:lang w:val="uk-UA" w:eastAsia="ru-RU"/>
    </w:rPr>
  </w:style>
  <w:style w:type="paragraph" w:customStyle="1" w:styleId="StyleZakonu">
    <w:name w:val="StyleZakonu"/>
    <w:basedOn w:val="a"/>
    <w:link w:val="StyleZakonu0"/>
    <w:rsid w:val="005C2E80"/>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StyleZakonu0">
    <w:name w:val="StyleZakonu Знак"/>
    <w:link w:val="StyleZakonu"/>
    <w:locked/>
    <w:rsid w:val="005C2E80"/>
    <w:rPr>
      <w:rFonts w:ascii="Times New Roman" w:eastAsia="Times New Roman" w:hAnsi="Times New Roman" w:cs="Times New Roman"/>
      <w:sz w:val="20"/>
      <w:szCs w:val="20"/>
      <w:lang w:val="uk-UA" w:eastAsia="ru-RU"/>
    </w:rPr>
  </w:style>
  <w:style w:type="paragraph" w:customStyle="1" w:styleId="StyleShap">
    <w:name w:val="StyleShap"/>
    <w:basedOn w:val="a"/>
    <w:rsid w:val="005C2E80"/>
    <w:pPr>
      <w:spacing w:after="0" w:line="180" w:lineRule="exact"/>
      <w:jc w:val="center"/>
    </w:pPr>
    <w:rPr>
      <w:rFonts w:ascii="Times New Roman" w:eastAsia="Times New Roman" w:hAnsi="Times New Roman" w:cs="Times New Roman"/>
      <w:sz w:val="16"/>
      <w:szCs w:val="20"/>
      <w:lang w:val="uk-UA" w:eastAsia="ru-RU"/>
    </w:rPr>
  </w:style>
  <w:style w:type="paragraph" w:styleId="3">
    <w:name w:val="Body Text 3"/>
    <w:basedOn w:val="a"/>
    <w:link w:val="30"/>
    <w:uiPriority w:val="99"/>
    <w:semiHidden/>
    <w:unhideWhenUsed/>
    <w:rsid w:val="005C2E80"/>
    <w:pPr>
      <w:spacing w:after="120"/>
    </w:pPr>
    <w:rPr>
      <w:sz w:val="16"/>
      <w:szCs w:val="16"/>
    </w:rPr>
  </w:style>
  <w:style w:type="character" w:customStyle="1" w:styleId="30">
    <w:name w:val="Основной текст 3 Знак"/>
    <w:basedOn w:val="a0"/>
    <w:link w:val="3"/>
    <w:uiPriority w:val="99"/>
    <w:semiHidden/>
    <w:rsid w:val="005C2E80"/>
    <w:rPr>
      <w:sz w:val="16"/>
      <w:szCs w:val="16"/>
    </w:rPr>
  </w:style>
  <w:style w:type="paragraph" w:styleId="a6">
    <w:name w:val="Balloon Text"/>
    <w:basedOn w:val="a"/>
    <w:link w:val="a7"/>
    <w:uiPriority w:val="99"/>
    <w:semiHidden/>
    <w:unhideWhenUsed/>
    <w:rsid w:val="00F0261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02617"/>
    <w:rPr>
      <w:rFonts w:ascii="Segoe UI" w:hAnsi="Segoe UI" w:cs="Segoe UI"/>
      <w:sz w:val="18"/>
      <w:szCs w:val="18"/>
    </w:rPr>
  </w:style>
  <w:style w:type="paragraph" w:styleId="a8">
    <w:name w:val="List Paragraph"/>
    <w:basedOn w:val="a"/>
    <w:uiPriority w:val="34"/>
    <w:qFormat/>
    <w:rsid w:val="003C6D61"/>
    <w:pPr>
      <w:ind w:left="720"/>
      <w:contextualSpacing/>
    </w:pPr>
  </w:style>
  <w:style w:type="character" w:customStyle="1" w:styleId="rvts37">
    <w:name w:val="rvts37"/>
    <w:basedOn w:val="a0"/>
    <w:rsid w:val="00E81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24456">
      <w:bodyDiv w:val="1"/>
      <w:marLeft w:val="0"/>
      <w:marRight w:val="0"/>
      <w:marTop w:val="0"/>
      <w:marBottom w:val="0"/>
      <w:divBdr>
        <w:top w:val="none" w:sz="0" w:space="0" w:color="auto"/>
        <w:left w:val="none" w:sz="0" w:space="0" w:color="auto"/>
        <w:bottom w:val="none" w:sz="0" w:space="0" w:color="auto"/>
        <w:right w:val="none" w:sz="0" w:space="0" w:color="auto"/>
      </w:divBdr>
    </w:div>
    <w:div w:id="587471090">
      <w:bodyDiv w:val="1"/>
      <w:marLeft w:val="0"/>
      <w:marRight w:val="0"/>
      <w:marTop w:val="0"/>
      <w:marBottom w:val="0"/>
      <w:divBdr>
        <w:top w:val="none" w:sz="0" w:space="0" w:color="auto"/>
        <w:left w:val="none" w:sz="0" w:space="0" w:color="auto"/>
        <w:bottom w:val="none" w:sz="0" w:space="0" w:color="auto"/>
        <w:right w:val="none" w:sz="0" w:space="0" w:color="auto"/>
      </w:divBdr>
    </w:div>
    <w:div w:id="869804580">
      <w:bodyDiv w:val="1"/>
      <w:marLeft w:val="0"/>
      <w:marRight w:val="0"/>
      <w:marTop w:val="0"/>
      <w:marBottom w:val="0"/>
      <w:divBdr>
        <w:top w:val="none" w:sz="0" w:space="0" w:color="auto"/>
        <w:left w:val="none" w:sz="0" w:space="0" w:color="auto"/>
        <w:bottom w:val="none" w:sz="0" w:space="0" w:color="auto"/>
        <w:right w:val="none" w:sz="0" w:space="0" w:color="auto"/>
      </w:divBdr>
    </w:div>
    <w:div w:id="914895677">
      <w:bodyDiv w:val="1"/>
      <w:marLeft w:val="0"/>
      <w:marRight w:val="0"/>
      <w:marTop w:val="0"/>
      <w:marBottom w:val="0"/>
      <w:divBdr>
        <w:top w:val="none" w:sz="0" w:space="0" w:color="auto"/>
        <w:left w:val="none" w:sz="0" w:space="0" w:color="auto"/>
        <w:bottom w:val="none" w:sz="0" w:space="0" w:color="auto"/>
        <w:right w:val="none" w:sz="0" w:space="0" w:color="auto"/>
      </w:divBdr>
    </w:div>
    <w:div w:id="1623998343">
      <w:bodyDiv w:val="1"/>
      <w:marLeft w:val="0"/>
      <w:marRight w:val="0"/>
      <w:marTop w:val="0"/>
      <w:marBottom w:val="0"/>
      <w:divBdr>
        <w:top w:val="none" w:sz="0" w:space="0" w:color="auto"/>
        <w:left w:val="none" w:sz="0" w:space="0" w:color="auto"/>
        <w:bottom w:val="none" w:sz="0" w:space="0" w:color="auto"/>
        <w:right w:val="none" w:sz="0" w:space="0" w:color="auto"/>
      </w:divBdr>
    </w:div>
    <w:div w:id="1638216834">
      <w:bodyDiv w:val="1"/>
      <w:marLeft w:val="0"/>
      <w:marRight w:val="0"/>
      <w:marTop w:val="0"/>
      <w:marBottom w:val="0"/>
      <w:divBdr>
        <w:top w:val="none" w:sz="0" w:space="0" w:color="auto"/>
        <w:left w:val="none" w:sz="0" w:space="0" w:color="auto"/>
        <w:bottom w:val="none" w:sz="0" w:space="0" w:color="auto"/>
        <w:right w:val="none" w:sz="0" w:space="0" w:color="auto"/>
      </w:divBdr>
    </w:div>
    <w:div w:id="1903445829">
      <w:bodyDiv w:val="1"/>
      <w:marLeft w:val="0"/>
      <w:marRight w:val="0"/>
      <w:marTop w:val="0"/>
      <w:marBottom w:val="0"/>
      <w:divBdr>
        <w:top w:val="none" w:sz="0" w:space="0" w:color="auto"/>
        <w:left w:val="none" w:sz="0" w:space="0" w:color="auto"/>
        <w:bottom w:val="none" w:sz="0" w:space="0" w:color="auto"/>
        <w:right w:val="none" w:sz="0" w:space="0" w:color="auto"/>
      </w:divBdr>
    </w:div>
    <w:div w:id="194900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2741</Words>
  <Characters>1563</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 yurist 9</dc:creator>
  <cp:keywords/>
  <dc:description/>
  <cp:lastModifiedBy>vd yurist 9</cp:lastModifiedBy>
  <cp:revision>18</cp:revision>
  <cp:lastPrinted>2018-02-12T09:08:00Z</cp:lastPrinted>
  <dcterms:created xsi:type="dcterms:W3CDTF">2018-02-09T08:24:00Z</dcterms:created>
  <dcterms:modified xsi:type="dcterms:W3CDTF">2018-02-12T09:09:00Z</dcterms:modified>
</cp:coreProperties>
</file>