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65" w:rsidRDefault="00EB5465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31E0887" wp14:editId="12ED0F6D">
            <wp:extent cx="2571750" cy="762000"/>
            <wp:effectExtent l="0" t="0" r="0" b="0"/>
            <wp:docPr id="1" name="Рисунок 1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65" w:rsidRDefault="00EB5465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EC2E81" w:rsidRPr="00A238F3" w:rsidRDefault="00B72B53" w:rsidP="00A238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A238F3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ПАМ</w:t>
      </w:r>
      <w:r w:rsidR="002F1319" w:rsidRPr="00A238F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’</w:t>
      </w:r>
      <w:r w:rsidRPr="00A238F3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ЯТКА</w:t>
      </w:r>
    </w:p>
    <w:p w:rsidR="00B72B53" w:rsidRPr="00A238F3" w:rsidRDefault="00341EF7" w:rsidP="00A238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щодо здійснення права на спадкування</w:t>
      </w:r>
    </w:p>
    <w:p w:rsidR="00C66F8E" w:rsidRDefault="00C66F8E" w:rsidP="00C66F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341EF7" w:rsidRPr="00341EF7" w:rsidRDefault="00341EF7" w:rsidP="00C66F8E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1.</w:t>
      </w:r>
      <w:r w:rsidRPr="00341EF7">
        <w:rPr>
          <w:b/>
          <w:color w:val="000000" w:themeColor="text1"/>
          <w:sz w:val="26"/>
          <w:szCs w:val="26"/>
          <w:u w:val="single"/>
        </w:rPr>
        <w:t xml:space="preserve"> Прийняття спадщини</w:t>
      </w:r>
    </w:p>
    <w:p w:rsidR="00341EF7" w:rsidRPr="00341EF7" w:rsidRDefault="00341EF7" w:rsidP="00C66F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341EF7">
        <w:rPr>
          <w:color w:val="000000" w:themeColor="text1"/>
          <w:sz w:val="26"/>
          <w:szCs w:val="26"/>
        </w:rPr>
        <w:t xml:space="preserve">Спадкоємець за заповітом чи за законом має право прийняти спадщину або не прийняти її. </w:t>
      </w:r>
    </w:p>
    <w:p w:rsidR="00341EF7" w:rsidRPr="00341EF7" w:rsidRDefault="00341EF7" w:rsidP="00C66F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341EF7">
        <w:rPr>
          <w:color w:val="000000" w:themeColor="text1"/>
          <w:sz w:val="26"/>
          <w:szCs w:val="26"/>
        </w:rPr>
        <w:t xml:space="preserve">Спадкоємець, який постійно проживав разом із спадкодавцем на час відкриття спадщини, вважається таким, що прийняв спадщину, якщо він не заявив про відмову від неї. </w:t>
      </w:r>
    </w:p>
    <w:p w:rsidR="00902313" w:rsidRPr="00341EF7" w:rsidRDefault="00341EF7" w:rsidP="00C66F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341EF7">
        <w:rPr>
          <w:color w:val="000000" w:themeColor="text1"/>
          <w:sz w:val="26"/>
          <w:szCs w:val="26"/>
        </w:rPr>
        <w:t>Малолітня, неповнолітня, недієздатна особа, а також особа, цивільна дієздатність якої обмежена, вважають</w:t>
      </w:r>
      <w:r w:rsidRPr="00341EF7">
        <w:rPr>
          <w:color w:val="000000" w:themeColor="text1"/>
          <w:sz w:val="26"/>
          <w:szCs w:val="26"/>
        </w:rPr>
        <w:t>ся такими, що прийняли спадщину</w:t>
      </w:r>
      <w:r w:rsidRPr="00341EF7">
        <w:rPr>
          <w:color w:val="000000" w:themeColor="text1"/>
          <w:sz w:val="26"/>
          <w:szCs w:val="26"/>
        </w:rPr>
        <w:t>.</w:t>
      </w:r>
    </w:p>
    <w:p w:rsidR="00C66F8E" w:rsidRDefault="00C66F8E" w:rsidP="00C66F8E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  <w:u w:val="single"/>
        </w:rPr>
      </w:pPr>
    </w:p>
    <w:p w:rsidR="00341EF7" w:rsidRDefault="00341EF7" w:rsidP="00C66F8E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 xml:space="preserve">2. </w:t>
      </w:r>
      <w:r w:rsidRPr="00341EF7">
        <w:rPr>
          <w:b/>
          <w:color w:val="000000" w:themeColor="text1"/>
          <w:sz w:val="26"/>
          <w:szCs w:val="26"/>
          <w:u w:val="single"/>
        </w:rPr>
        <w:t>Подання заяви про прийняття спадщини</w:t>
      </w:r>
      <w:r>
        <w:rPr>
          <w:b/>
          <w:color w:val="000000" w:themeColor="text1"/>
          <w:sz w:val="26"/>
          <w:szCs w:val="26"/>
          <w:u w:val="single"/>
        </w:rPr>
        <w:t>.</w:t>
      </w:r>
    </w:p>
    <w:p w:rsidR="00341EF7" w:rsidRPr="00341EF7" w:rsidRDefault="00341EF7" w:rsidP="00C66F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341EF7">
        <w:rPr>
          <w:color w:val="000000" w:themeColor="text1"/>
          <w:sz w:val="26"/>
          <w:szCs w:val="26"/>
        </w:rPr>
        <w:t xml:space="preserve">Спадкоємець, який бажає прийняти спадщину, але на час відкриття спадщини не проживав постійно із спадкодавцем, має подати нотаріусу або в сільських населених пунктах - уповноваженій на це посадовій особі відповідного органу </w:t>
      </w:r>
      <w:r w:rsidRPr="00341EF7">
        <w:rPr>
          <w:color w:val="000000" w:themeColor="text1"/>
          <w:sz w:val="26"/>
          <w:szCs w:val="26"/>
        </w:rPr>
        <w:t xml:space="preserve">місцевого самоврядування заяву про прийняття спадщини. </w:t>
      </w:r>
    </w:p>
    <w:p w:rsidR="00341EF7" w:rsidRPr="00341EF7" w:rsidRDefault="00341EF7" w:rsidP="00C66F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341EF7">
        <w:rPr>
          <w:color w:val="000000" w:themeColor="text1"/>
          <w:sz w:val="26"/>
          <w:szCs w:val="26"/>
        </w:rPr>
        <w:t xml:space="preserve">Особа, яка досягла чотирнадцяти років, має право подати заяву про прийняття спадщини без згоди своїх батьків або піклувальника. </w:t>
      </w:r>
    </w:p>
    <w:p w:rsidR="00341EF7" w:rsidRPr="00341EF7" w:rsidRDefault="00341EF7" w:rsidP="00C66F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341EF7">
        <w:rPr>
          <w:color w:val="000000" w:themeColor="text1"/>
          <w:sz w:val="26"/>
          <w:szCs w:val="26"/>
        </w:rPr>
        <w:t>Заяву про прийняття спадщини від імені малолітньої, недієздатної особи подають її батьки (</w:t>
      </w:r>
      <w:proofErr w:type="spellStart"/>
      <w:r w:rsidRPr="00341EF7">
        <w:rPr>
          <w:color w:val="000000" w:themeColor="text1"/>
          <w:sz w:val="26"/>
          <w:szCs w:val="26"/>
        </w:rPr>
        <w:t>усиновлювачі</w:t>
      </w:r>
      <w:proofErr w:type="spellEnd"/>
      <w:r w:rsidRPr="00341EF7">
        <w:rPr>
          <w:color w:val="000000" w:themeColor="text1"/>
          <w:sz w:val="26"/>
          <w:szCs w:val="26"/>
        </w:rPr>
        <w:t xml:space="preserve">), опікун. </w:t>
      </w:r>
    </w:p>
    <w:p w:rsidR="00C66F8E" w:rsidRDefault="00C66F8E" w:rsidP="00C66F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341EF7" w:rsidRPr="00C66F8E" w:rsidRDefault="00341EF7" w:rsidP="00C66F8E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  <w:u w:val="single"/>
        </w:rPr>
      </w:pPr>
      <w:r w:rsidRPr="00C66F8E">
        <w:rPr>
          <w:b/>
          <w:color w:val="000000" w:themeColor="text1"/>
          <w:sz w:val="26"/>
          <w:szCs w:val="26"/>
          <w:u w:val="single"/>
        </w:rPr>
        <w:t xml:space="preserve">3. </w:t>
      </w:r>
      <w:r w:rsidRPr="00C66F8E">
        <w:rPr>
          <w:b/>
          <w:color w:val="000000" w:themeColor="text1"/>
          <w:sz w:val="26"/>
          <w:szCs w:val="26"/>
          <w:u w:val="single"/>
        </w:rPr>
        <w:t>Строки для прийняття спадщини</w:t>
      </w:r>
      <w:r w:rsidRPr="00C66F8E">
        <w:rPr>
          <w:b/>
          <w:color w:val="000000" w:themeColor="text1"/>
          <w:sz w:val="26"/>
          <w:szCs w:val="26"/>
          <w:u w:val="single"/>
        </w:rPr>
        <w:t>.</w:t>
      </w:r>
    </w:p>
    <w:p w:rsidR="00341EF7" w:rsidRPr="00341EF7" w:rsidRDefault="00341EF7" w:rsidP="00C66F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341EF7">
        <w:rPr>
          <w:color w:val="000000" w:themeColor="text1"/>
          <w:sz w:val="26"/>
          <w:szCs w:val="26"/>
        </w:rPr>
        <w:t xml:space="preserve">Для прийняття спадщини встановлюється строк у шість місяців, який починається з часу відкриття спадщини. </w:t>
      </w:r>
    </w:p>
    <w:p w:rsidR="00341EF7" w:rsidRPr="00341EF7" w:rsidRDefault="00341EF7" w:rsidP="00C66F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341EF7">
        <w:rPr>
          <w:color w:val="000000" w:themeColor="text1"/>
          <w:sz w:val="26"/>
          <w:szCs w:val="26"/>
        </w:rPr>
        <w:t xml:space="preserve">Якщо виникнення у особи права на спадкування залежить від неприйняття спадщини або відмови від її прийняття іншими спадкоємцями, строк для прийняття нею спадщини встановлюється у три місяці з моменту неприйняття іншими спадкоємцями спадщини або відмови від її прийняття. </w:t>
      </w:r>
    </w:p>
    <w:p w:rsidR="00341EF7" w:rsidRDefault="00341EF7" w:rsidP="00C66F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341EF7">
        <w:rPr>
          <w:color w:val="000000" w:themeColor="text1"/>
          <w:sz w:val="26"/>
          <w:szCs w:val="26"/>
        </w:rPr>
        <w:t>Якщо строк, що залишився, менший як три місяці, він продовжується до трьох місяців.</w:t>
      </w:r>
    </w:p>
    <w:p w:rsidR="00C66F8E" w:rsidRDefault="00C66F8E" w:rsidP="00C66F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341EF7" w:rsidRPr="00C66F8E" w:rsidRDefault="00341EF7" w:rsidP="00C66F8E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  <w:u w:val="single"/>
        </w:rPr>
      </w:pPr>
      <w:r w:rsidRPr="00C66F8E">
        <w:rPr>
          <w:b/>
          <w:color w:val="000000" w:themeColor="text1"/>
          <w:sz w:val="26"/>
          <w:szCs w:val="26"/>
          <w:u w:val="single"/>
        </w:rPr>
        <w:t xml:space="preserve">4. </w:t>
      </w:r>
      <w:r w:rsidRPr="00C66F8E">
        <w:rPr>
          <w:b/>
          <w:color w:val="000000" w:themeColor="text1"/>
          <w:sz w:val="26"/>
          <w:szCs w:val="26"/>
          <w:u w:val="single"/>
        </w:rPr>
        <w:t>Наслідки пропущення строку для прийняття спадщини</w:t>
      </w:r>
      <w:r w:rsidRPr="00C66F8E">
        <w:rPr>
          <w:b/>
          <w:color w:val="000000" w:themeColor="text1"/>
          <w:sz w:val="26"/>
          <w:szCs w:val="26"/>
          <w:u w:val="single"/>
        </w:rPr>
        <w:t>.</w:t>
      </w:r>
    </w:p>
    <w:p w:rsidR="00341EF7" w:rsidRPr="00341EF7" w:rsidRDefault="00341EF7" w:rsidP="00C66F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341EF7">
        <w:rPr>
          <w:color w:val="000000" w:themeColor="text1"/>
          <w:sz w:val="26"/>
          <w:szCs w:val="26"/>
        </w:rPr>
        <w:t xml:space="preserve">Якщо спадкоємець протягом </w:t>
      </w:r>
      <w:r w:rsidR="00C66F8E" w:rsidRPr="00341EF7">
        <w:rPr>
          <w:color w:val="000000" w:themeColor="text1"/>
          <w:sz w:val="26"/>
          <w:szCs w:val="26"/>
        </w:rPr>
        <w:t>встановленого</w:t>
      </w:r>
      <w:r w:rsidR="00C66F8E" w:rsidRPr="00341EF7">
        <w:rPr>
          <w:color w:val="000000" w:themeColor="text1"/>
          <w:sz w:val="26"/>
          <w:szCs w:val="26"/>
        </w:rPr>
        <w:t xml:space="preserve"> </w:t>
      </w:r>
      <w:r w:rsidR="00C66F8E">
        <w:rPr>
          <w:color w:val="000000" w:themeColor="text1"/>
          <w:sz w:val="26"/>
          <w:szCs w:val="26"/>
        </w:rPr>
        <w:t>строку</w:t>
      </w:r>
      <w:r w:rsidRPr="00341EF7">
        <w:rPr>
          <w:color w:val="000000" w:themeColor="text1"/>
          <w:sz w:val="26"/>
          <w:szCs w:val="26"/>
        </w:rPr>
        <w:t xml:space="preserve"> не подав заяву про прийняття спадщини, він вважається таким, що не прийняв її. </w:t>
      </w:r>
    </w:p>
    <w:p w:rsidR="00341EF7" w:rsidRPr="00341EF7" w:rsidRDefault="00341EF7" w:rsidP="00C66F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341EF7">
        <w:rPr>
          <w:color w:val="000000" w:themeColor="text1"/>
          <w:sz w:val="26"/>
          <w:szCs w:val="26"/>
        </w:rPr>
        <w:t xml:space="preserve">За письмовою згодою спадкоємців, які прийняли спадщину, спадкоємець, який пропустив строк для прийняття спадщини, може подати заяву про прийняття спадщини нотаріусу або в сільських населених пунктах - уповноваженій на це посадовій особі відповідного органу місцевого самоврядування за місцем відкриття спадщини. </w:t>
      </w:r>
    </w:p>
    <w:p w:rsidR="00341EF7" w:rsidRPr="00341EF7" w:rsidRDefault="00341EF7" w:rsidP="00C66F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341EF7">
        <w:rPr>
          <w:color w:val="000000" w:themeColor="text1"/>
          <w:sz w:val="26"/>
          <w:szCs w:val="26"/>
        </w:rPr>
        <w:t>За позовом спадкоємця, який пропустив строк для прийняття спадщини з поважної причини, суд може визначити йому додатковий строк, достатній для подання ним заяви про прийняття спадщини.</w:t>
      </w:r>
    </w:p>
    <w:p w:rsidR="00C66F8E" w:rsidRDefault="00C66F8E" w:rsidP="00C66F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C66F8E" w:rsidRPr="00C66F8E" w:rsidRDefault="00C66F8E" w:rsidP="00C66F8E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  <w:u w:val="single"/>
        </w:rPr>
      </w:pPr>
      <w:r w:rsidRPr="00C66F8E">
        <w:rPr>
          <w:b/>
          <w:color w:val="000000" w:themeColor="text1"/>
          <w:sz w:val="26"/>
          <w:szCs w:val="26"/>
          <w:u w:val="single"/>
        </w:rPr>
        <w:t xml:space="preserve">5. </w:t>
      </w:r>
      <w:r w:rsidRPr="00C66F8E">
        <w:rPr>
          <w:b/>
          <w:color w:val="000000" w:themeColor="text1"/>
          <w:sz w:val="26"/>
          <w:szCs w:val="26"/>
          <w:u w:val="single"/>
        </w:rPr>
        <w:t>Право на відмову від прийняття спадщини</w:t>
      </w:r>
      <w:r w:rsidRPr="00C66F8E">
        <w:rPr>
          <w:b/>
          <w:color w:val="000000" w:themeColor="text1"/>
          <w:sz w:val="26"/>
          <w:szCs w:val="26"/>
          <w:u w:val="single"/>
        </w:rPr>
        <w:t>.</w:t>
      </w:r>
    </w:p>
    <w:p w:rsidR="00341EF7" w:rsidRDefault="00C66F8E" w:rsidP="00C66F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C66F8E">
        <w:rPr>
          <w:color w:val="000000" w:themeColor="text1"/>
          <w:sz w:val="26"/>
          <w:szCs w:val="26"/>
        </w:rPr>
        <w:t>Спадкоємець за заповітом або за законом може відмовитися від прийняття спадщини протягом встановленого</w:t>
      </w:r>
      <w:r w:rsidRPr="00C66F8E">
        <w:rPr>
          <w:color w:val="000000" w:themeColor="text1"/>
          <w:sz w:val="26"/>
          <w:szCs w:val="26"/>
        </w:rPr>
        <w:t xml:space="preserve"> </w:t>
      </w:r>
      <w:r w:rsidRPr="00C66F8E">
        <w:rPr>
          <w:color w:val="000000" w:themeColor="text1"/>
          <w:sz w:val="26"/>
          <w:szCs w:val="26"/>
        </w:rPr>
        <w:t>стро</w:t>
      </w:r>
      <w:r>
        <w:rPr>
          <w:color w:val="000000" w:themeColor="text1"/>
          <w:sz w:val="26"/>
          <w:szCs w:val="26"/>
        </w:rPr>
        <w:t>ку</w:t>
      </w:r>
      <w:r w:rsidRPr="00C66F8E">
        <w:rPr>
          <w:color w:val="000000" w:themeColor="text1"/>
          <w:sz w:val="26"/>
          <w:szCs w:val="26"/>
        </w:rPr>
        <w:t>. Заява про відмову від прийняття спадщини подається нотаріусу або в сільських населених пунктах - уповноваженій на це посадовій особі відповідного органу місцевого самоврядування за місцем відкриття спадщини.</w:t>
      </w:r>
    </w:p>
    <w:p w:rsidR="00C66F8E" w:rsidRDefault="00C66F8E" w:rsidP="00C66F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C66F8E">
        <w:rPr>
          <w:color w:val="000000" w:themeColor="text1"/>
          <w:sz w:val="26"/>
          <w:szCs w:val="26"/>
        </w:rPr>
        <w:lastRenderedPageBreak/>
        <w:t>Відмова від прийняття спадщини може бути відкликана протягом строку, встановленого для її прийняття</w:t>
      </w:r>
      <w:r>
        <w:rPr>
          <w:color w:val="000000" w:themeColor="text1"/>
          <w:sz w:val="26"/>
          <w:szCs w:val="26"/>
        </w:rPr>
        <w:t>.</w:t>
      </w:r>
    </w:p>
    <w:p w:rsidR="00C66F8E" w:rsidRDefault="00C66F8E" w:rsidP="00C66F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C66F8E" w:rsidRPr="00C66F8E" w:rsidRDefault="00C66F8E" w:rsidP="00C66F8E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  <w:u w:val="single"/>
        </w:rPr>
      </w:pPr>
      <w:r w:rsidRPr="00C66F8E">
        <w:rPr>
          <w:b/>
          <w:color w:val="000000" w:themeColor="text1"/>
          <w:sz w:val="26"/>
          <w:szCs w:val="26"/>
          <w:u w:val="single"/>
        </w:rPr>
        <w:t xml:space="preserve">6. </w:t>
      </w:r>
      <w:r w:rsidRPr="00C66F8E">
        <w:rPr>
          <w:b/>
          <w:color w:val="000000" w:themeColor="text1"/>
          <w:sz w:val="26"/>
          <w:szCs w:val="26"/>
          <w:u w:val="single"/>
        </w:rPr>
        <w:t>Право на відмову від прийняття спадщини на користь іншої особи</w:t>
      </w:r>
      <w:r w:rsidRPr="00C66F8E">
        <w:rPr>
          <w:b/>
          <w:color w:val="000000" w:themeColor="text1"/>
          <w:sz w:val="26"/>
          <w:szCs w:val="26"/>
          <w:u w:val="single"/>
        </w:rPr>
        <w:t>.</w:t>
      </w:r>
    </w:p>
    <w:p w:rsidR="00C66F8E" w:rsidRPr="00C66F8E" w:rsidRDefault="00C66F8E" w:rsidP="00C66F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C66F8E">
        <w:rPr>
          <w:color w:val="000000" w:themeColor="text1"/>
          <w:sz w:val="26"/>
          <w:szCs w:val="26"/>
        </w:rPr>
        <w:t xml:space="preserve">Спадкоємець за заповітом має право відмовитися від прийняття спадщини на користь іншого спадкоємця за заповітом. </w:t>
      </w:r>
    </w:p>
    <w:p w:rsidR="00C66F8E" w:rsidRPr="00C66F8E" w:rsidRDefault="00C66F8E" w:rsidP="00C66F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C66F8E">
        <w:rPr>
          <w:color w:val="000000" w:themeColor="text1"/>
          <w:sz w:val="26"/>
          <w:szCs w:val="26"/>
        </w:rPr>
        <w:t xml:space="preserve">Спадкоємець за законом має право відмовитися від прийняття спадщини на користь будь-кого із спадкоємців за законом незалежно від черги. </w:t>
      </w:r>
    </w:p>
    <w:p w:rsidR="00C66F8E" w:rsidRPr="00C66F8E" w:rsidRDefault="00C66F8E" w:rsidP="00C66F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C66F8E">
        <w:rPr>
          <w:color w:val="000000" w:themeColor="text1"/>
          <w:sz w:val="26"/>
          <w:szCs w:val="26"/>
        </w:rPr>
        <w:t>Спадкоємець має право відмовитися від частки у спадщині спадкоємця, який відмовився від спадщини на його користь.</w:t>
      </w:r>
    </w:p>
    <w:p w:rsidR="00C66F8E" w:rsidRDefault="00C66F8E" w:rsidP="00341E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6"/>
          <w:szCs w:val="26"/>
          <w:u w:val="single"/>
        </w:rPr>
      </w:pPr>
    </w:p>
    <w:p w:rsidR="00C66F8E" w:rsidRDefault="00C66F8E" w:rsidP="00341E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6"/>
          <w:szCs w:val="26"/>
          <w:u w:val="single"/>
        </w:rPr>
      </w:pPr>
    </w:p>
    <w:p w:rsidR="00C66F8E" w:rsidRDefault="00C66F8E" w:rsidP="00341E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6"/>
          <w:szCs w:val="26"/>
          <w:u w:val="single"/>
        </w:rPr>
      </w:pPr>
    </w:p>
    <w:p w:rsidR="00C66F8E" w:rsidRDefault="00C66F8E" w:rsidP="00341E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6"/>
          <w:szCs w:val="26"/>
          <w:u w:val="single"/>
        </w:rPr>
      </w:pPr>
    </w:p>
    <w:p w:rsidR="00C66F8E" w:rsidRDefault="00C66F8E" w:rsidP="00341E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6"/>
          <w:szCs w:val="26"/>
          <w:u w:val="single"/>
        </w:rPr>
      </w:pPr>
    </w:p>
    <w:p w:rsidR="00C66F8E" w:rsidRDefault="00C66F8E" w:rsidP="00341E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6"/>
          <w:szCs w:val="26"/>
          <w:u w:val="single"/>
        </w:rPr>
      </w:pPr>
    </w:p>
    <w:p w:rsidR="00C66F8E" w:rsidRDefault="00C66F8E" w:rsidP="00341E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6"/>
          <w:szCs w:val="26"/>
          <w:u w:val="single"/>
        </w:rPr>
      </w:pPr>
    </w:p>
    <w:p w:rsidR="00C66F8E" w:rsidRDefault="00C66F8E" w:rsidP="00341E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6"/>
          <w:szCs w:val="26"/>
          <w:u w:val="single"/>
        </w:rPr>
      </w:pPr>
    </w:p>
    <w:p w:rsidR="00C66F8E" w:rsidRDefault="00C66F8E" w:rsidP="00341E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6"/>
          <w:szCs w:val="26"/>
          <w:u w:val="single"/>
        </w:rPr>
      </w:pPr>
    </w:p>
    <w:p w:rsidR="00C66F8E" w:rsidRDefault="00C66F8E" w:rsidP="00341E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6"/>
          <w:szCs w:val="26"/>
          <w:u w:val="single"/>
        </w:rPr>
      </w:pPr>
    </w:p>
    <w:p w:rsidR="00C66F8E" w:rsidRDefault="00C66F8E" w:rsidP="00341E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6"/>
          <w:szCs w:val="26"/>
          <w:u w:val="single"/>
        </w:rPr>
      </w:pPr>
    </w:p>
    <w:p w:rsidR="00C66F8E" w:rsidRDefault="00C66F8E" w:rsidP="00341E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6"/>
          <w:szCs w:val="26"/>
          <w:u w:val="single"/>
        </w:rPr>
      </w:pPr>
    </w:p>
    <w:p w:rsidR="00C66F8E" w:rsidRDefault="00C66F8E" w:rsidP="00341E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6"/>
          <w:szCs w:val="26"/>
          <w:u w:val="single"/>
        </w:rPr>
      </w:pPr>
    </w:p>
    <w:p w:rsidR="00E92D78" w:rsidRDefault="00A238F3" w:rsidP="00341E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6"/>
          <w:szCs w:val="26"/>
          <w:u w:val="single"/>
        </w:rPr>
      </w:pPr>
      <w:r w:rsidRPr="00341EF7">
        <w:rPr>
          <w:b/>
          <w:color w:val="000000" w:themeColor="text1"/>
          <w:sz w:val="26"/>
          <w:szCs w:val="26"/>
          <w:u w:val="single"/>
        </w:rPr>
        <w:t>П</w:t>
      </w:r>
      <w:r w:rsidRPr="00902313">
        <w:rPr>
          <w:b/>
          <w:color w:val="000000" w:themeColor="text1"/>
          <w:sz w:val="26"/>
          <w:szCs w:val="26"/>
          <w:u w:val="single"/>
        </w:rPr>
        <w:t>АМ</w:t>
      </w:r>
      <w:r w:rsidR="00902313" w:rsidRPr="00902313">
        <w:rPr>
          <w:b/>
          <w:color w:val="000000"/>
          <w:sz w:val="26"/>
          <w:szCs w:val="26"/>
          <w:u w:val="single"/>
          <w:shd w:val="clear" w:color="auto" w:fill="FFFFFF"/>
        </w:rPr>
        <w:t>’</w:t>
      </w:r>
      <w:r w:rsidRPr="00902313">
        <w:rPr>
          <w:b/>
          <w:color w:val="000000" w:themeColor="text1"/>
          <w:sz w:val="26"/>
          <w:szCs w:val="26"/>
          <w:u w:val="single"/>
        </w:rPr>
        <w:t>ЯТАЙТЕ</w:t>
      </w:r>
      <w:r w:rsidR="000D76B9" w:rsidRPr="00902313">
        <w:rPr>
          <w:b/>
          <w:color w:val="000000" w:themeColor="text1"/>
          <w:sz w:val="26"/>
          <w:szCs w:val="26"/>
          <w:u w:val="single"/>
        </w:rPr>
        <w:t>:</w:t>
      </w:r>
    </w:p>
    <w:p w:rsidR="00C66F8E" w:rsidRPr="00902313" w:rsidRDefault="00C66F8E" w:rsidP="00341E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6"/>
          <w:szCs w:val="26"/>
          <w:u w:val="single"/>
        </w:rPr>
      </w:pPr>
    </w:p>
    <w:p w:rsidR="00341EF7" w:rsidRPr="00341EF7" w:rsidRDefault="00C66F8E" w:rsidP="00C66F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 w:rsidR="00341EF7" w:rsidRPr="00341EF7">
        <w:rPr>
          <w:color w:val="000000" w:themeColor="text1"/>
          <w:sz w:val="26"/>
          <w:szCs w:val="26"/>
        </w:rPr>
        <w:t xml:space="preserve">. Заява про прийняття спадщини подається спадкоємцем особисто. </w:t>
      </w:r>
    </w:p>
    <w:p w:rsidR="00341EF7" w:rsidRPr="00341EF7" w:rsidRDefault="00C66F8E" w:rsidP="00C66F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341EF7" w:rsidRPr="00341EF7">
        <w:rPr>
          <w:color w:val="000000" w:themeColor="text1"/>
          <w:sz w:val="26"/>
          <w:szCs w:val="26"/>
        </w:rPr>
        <w:t>. Особа, яка подала заяву про прийняття спадщини, може відкликати її протягом строку, встановленого для прийняття спадщини.</w:t>
      </w:r>
    </w:p>
    <w:p w:rsidR="00A238F3" w:rsidRDefault="00A238F3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AB6DEF" w:rsidRDefault="00AB6DEF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66F8E" w:rsidRDefault="00C66F8E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66F8E" w:rsidRDefault="00C66F8E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66F8E" w:rsidRDefault="00C66F8E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66F8E" w:rsidRDefault="00C66F8E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66F8E" w:rsidRDefault="00C66F8E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66F8E" w:rsidRDefault="00C66F8E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66F8E" w:rsidRDefault="00C66F8E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66F8E" w:rsidRDefault="00C66F8E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66F8E" w:rsidRDefault="00C66F8E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66F8E" w:rsidRDefault="00C66F8E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66F8E" w:rsidRDefault="00C66F8E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66F8E" w:rsidRDefault="00C66F8E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66F8E" w:rsidRDefault="00C66F8E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66F8E" w:rsidRDefault="00C66F8E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66F8E" w:rsidRDefault="00C66F8E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66F8E" w:rsidRDefault="00C66F8E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66F8E" w:rsidRDefault="00C66F8E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66F8E" w:rsidRDefault="00C66F8E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66F8E" w:rsidRDefault="00C66F8E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66F8E" w:rsidRDefault="00C66F8E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66F8E" w:rsidRDefault="00C66F8E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66F8E" w:rsidRDefault="00C66F8E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66F8E" w:rsidRDefault="00C66F8E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59EA5693" wp14:editId="0E0823F7">
            <wp:extent cx="2477689" cy="841375"/>
            <wp:effectExtent l="0" t="0" r="0" b="0"/>
            <wp:docPr id="3" name="Рисунок 3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56" cy="86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AB6DEF" w:rsidRDefault="00AB6DEF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F51DC" w:rsidRDefault="009F51D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4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132"/>
      </w:tblGrid>
      <w:tr w:rsidR="009F51DC" w:rsidTr="004E4E62">
        <w:trPr>
          <w:trHeight w:val="2132"/>
        </w:trPr>
        <w:tc>
          <w:tcPr>
            <w:tcW w:w="2830" w:type="dxa"/>
          </w:tcPr>
          <w:p w:rsidR="009F51DC" w:rsidRDefault="009F51DC" w:rsidP="002F131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8F41939" wp14:editId="17784759">
                  <wp:extent cx="1524000" cy="1085215"/>
                  <wp:effectExtent l="0" t="0" r="0" b="635"/>
                  <wp:docPr id="5" name="Рисунок 5" descr="Я МАЮ ПРАВ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 МАЮ ПРАВ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354" cy="109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shd w:val="clear" w:color="auto" w:fill="auto"/>
          </w:tcPr>
          <w:p w:rsidR="009F51DC" w:rsidRPr="009F51DC" w:rsidRDefault="009F51DC" w:rsidP="009F51DC">
            <w:pPr>
              <w:rPr>
                <w:rFonts w:cstheme="minorHAnsi"/>
                <w:b/>
                <w:sz w:val="44"/>
                <w:szCs w:val="44"/>
              </w:rPr>
            </w:pPr>
            <w:r w:rsidRPr="009F51DC">
              <w:rPr>
                <w:rFonts w:cstheme="minorHAnsi"/>
                <w:b/>
                <w:sz w:val="44"/>
                <w:szCs w:val="44"/>
              </w:rPr>
              <w:t>Знаю!</w:t>
            </w:r>
            <w:r w:rsidRPr="009F51DC">
              <w:rPr>
                <w:rFonts w:cstheme="minorHAnsi"/>
                <w:b/>
                <w:sz w:val="44"/>
                <w:szCs w:val="44"/>
              </w:rPr>
              <w:br/>
            </w:r>
            <w:proofErr w:type="spellStart"/>
            <w:r w:rsidRPr="009F51DC">
              <w:rPr>
                <w:rFonts w:cstheme="minorHAnsi"/>
                <w:b/>
                <w:sz w:val="44"/>
                <w:szCs w:val="44"/>
              </w:rPr>
              <w:t>Дію</w:t>
            </w:r>
            <w:proofErr w:type="spellEnd"/>
            <w:r w:rsidRPr="009F51DC">
              <w:rPr>
                <w:rFonts w:cstheme="minorHAnsi"/>
                <w:b/>
                <w:sz w:val="44"/>
                <w:szCs w:val="44"/>
              </w:rPr>
              <w:t>!</w:t>
            </w:r>
            <w:r w:rsidRPr="009F51DC">
              <w:rPr>
                <w:rFonts w:cstheme="minorHAnsi"/>
                <w:b/>
                <w:sz w:val="44"/>
                <w:szCs w:val="44"/>
              </w:rPr>
              <w:br/>
            </w:r>
            <w:proofErr w:type="spellStart"/>
            <w:r w:rsidRPr="009F51DC">
              <w:rPr>
                <w:rFonts w:cstheme="minorHAnsi"/>
                <w:b/>
                <w:sz w:val="44"/>
                <w:szCs w:val="44"/>
              </w:rPr>
              <w:t>Захищаю</w:t>
            </w:r>
            <w:proofErr w:type="spellEnd"/>
            <w:r w:rsidRPr="009F51DC">
              <w:rPr>
                <w:rFonts w:cstheme="minorHAnsi"/>
                <w:b/>
                <w:sz w:val="44"/>
                <w:szCs w:val="44"/>
              </w:rPr>
              <w:t>!</w:t>
            </w:r>
          </w:p>
        </w:tc>
      </w:tr>
    </w:tbl>
    <w:p w:rsidR="009F51DC" w:rsidRPr="002F1319" w:rsidRDefault="009F51D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72B53" w:rsidRDefault="00B72B53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E92D78" w:rsidRDefault="00E92D78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9F51DC" w:rsidRPr="00DB5A32" w:rsidRDefault="00C66F8E" w:rsidP="004E4E6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ЗДІЙСНЕННЯ ПРАВА НА СПАДКУВАННЯ</w:t>
      </w:r>
      <w:bookmarkStart w:id="0" w:name="_GoBack"/>
      <w:bookmarkEnd w:id="0"/>
    </w:p>
    <w:p w:rsidR="00EA445A" w:rsidRDefault="00EA445A" w:rsidP="00DB5A32">
      <w:pPr>
        <w:spacing w:after="0" w:line="240" w:lineRule="auto"/>
        <w:rPr>
          <w:sz w:val="26"/>
          <w:szCs w:val="26"/>
          <w:lang w:val="uk-UA"/>
        </w:rPr>
      </w:pPr>
    </w:p>
    <w:p w:rsidR="00DB5A32" w:rsidRDefault="00DB5A32" w:rsidP="00DB5A32">
      <w:pPr>
        <w:spacing w:after="0" w:line="240" w:lineRule="auto"/>
        <w:rPr>
          <w:sz w:val="26"/>
          <w:szCs w:val="26"/>
          <w:lang w:val="uk-UA"/>
        </w:rPr>
      </w:pPr>
    </w:p>
    <w:p w:rsidR="00D63641" w:rsidRDefault="00D63641" w:rsidP="00DB5A32">
      <w:pPr>
        <w:spacing w:after="0" w:line="240" w:lineRule="auto"/>
        <w:rPr>
          <w:sz w:val="26"/>
          <w:szCs w:val="26"/>
          <w:lang w:val="uk-UA"/>
        </w:rPr>
      </w:pPr>
    </w:p>
    <w:p w:rsidR="00D63641" w:rsidRDefault="00D63641" w:rsidP="00DB5A32">
      <w:pPr>
        <w:spacing w:after="0" w:line="240" w:lineRule="auto"/>
        <w:rPr>
          <w:sz w:val="26"/>
          <w:szCs w:val="26"/>
          <w:lang w:val="uk-UA"/>
        </w:rPr>
      </w:pPr>
    </w:p>
    <w:p w:rsidR="00D63641" w:rsidRDefault="00D63641" w:rsidP="00DB5A32">
      <w:pPr>
        <w:spacing w:after="0" w:line="240" w:lineRule="auto"/>
        <w:rPr>
          <w:sz w:val="26"/>
          <w:szCs w:val="26"/>
          <w:lang w:val="uk-UA"/>
        </w:rPr>
      </w:pPr>
    </w:p>
    <w:p w:rsidR="00D63641" w:rsidRDefault="00D63641" w:rsidP="00DB5A32">
      <w:pPr>
        <w:spacing w:after="0" w:line="240" w:lineRule="auto"/>
        <w:rPr>
          <w:sz w:val="26"/>
          <w:szCs w:val="26"/>
          <w:lang w:val="uk-UA"/>
        </w:rPr>
      </w:pPr>
    </w:p>
    <w:p w:rsidR="00D63641" w:rsidRDefault="00D63641" w:rsidP="00DB5A32">
      <w:pPr>
        <w:spacing w:after="0" w:line="240" w:lineRule="auto"/>
        <w:rPr>
          <w:sz w:val="26"/>
          <w:szCs w:val="26"/>
          <w:lang w:val="uk-UA"/>
        </w:rPr>
      </w:pPr>
    </w:p>
    <w:p w:rsidR="00F02617" w:rsidRDefault="00F02617" w:rsidP="00DB5A32">
      <w:pPr>
        <w:spacing w:after="0" w:line="240" w:lineRule="auto"/>
        <w:rPr>
          <w:sz w:val="26"/>
          <w:szCs w:val="26"/>
          <w:lang w:val="uk-UA"/>
        </w:rPr>
      </w:pPr>
    </w:p>
    <w:p w:rsidR="00EA445A" w:rsidRPr="00E92D78" w:rsidRDefault="00EA445A" w:rsidP="00E9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2D78">
        <w:rPr>
          <w:rFonts w:ascii="Times New Roman" w:hAnsi="Times New Roman" w:cs="Times New Roman"/>
          <w:sz w:val="24"/>
          <w:szCs w:val="24"/>
          <w:lang w:val="uk-UA"/>
        </w:rPr>
        <w:t>Херсон</w:t>
      </w:r>
    </w:p>
    <w:p w:rsidR="00EA445A" w:rsidRPr="00E92D78" w:rsidRDefault="00EA445A" w:rsidP="00E9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2D78">
        <w:rPr>
          <w:rFonts w:ascii="Times New Roman" w:hAnsi="Times New Roman" w:cs="Times New Roman"/>
          <w:sz w:val="24"/>
          <w:szCs w:val="24"/>
          <w:lang w:val="uk-UA"/>
        </w:rPr>
        <w:t>2018</w:t>
      </w:r>
    </w:p>
    <w:sectPr w:rsidR="00EA445A" w:rsidRPr="00E92D78" w:rsidSect="000D76B9">
      <w:pgSz w:w="16838" w:h="11906" w:orient="landscape"/>
      <w:pgMar w:top="993" w:right="395" w:bottom="993" w:left="709" w:header="709" w:footer="709" w:gutter="0"/>
      <w:cols w:num="3" w:space="1487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01A8"/>
    <w:multiLevelType w:val="hybridMultilevel"/>
    <w:tmpl w:val="4B6AA13A"/>
    <w:lvl w:ilvl="0" w:tplc="0422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 w15:restartNumberingAfterBreak="0">
    <w:nsid w:val="10042159"/>
    <w:multiLevelType w:val="hybridMultilevel"/>
    <w:tmpl w:val="0960FE6E"/>
    <w:lvl w:ilvl="0" w:tplc="92DA4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EE3676"/>
    <w:multiLevelType w:val="hybridMultilevel"/>
    <w:tmpl w:val="7F7A12CA"/>
    <w:lvl w:ilvl="0" w:tplc="F98E41C4">
      <w:start w:val="1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3FC5551"/>
    <w:multiLevelType w:val="hybridMultilevel"/>
    <w:tmpl w:val="B656A932"/>
    <w:lvl w:ilvl="0" w:tplc="F6E45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E3118B"/>
    <w:multiLevelType w:val="hybridMultilevel"/>
    <w:tmpl w:val="606A3A62"/>
    <w:lvl w:ilvl="0" w:tplc="EE68C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952809"/>
    <w:multiLevelType w:val="hybridMultilevel"/>
    <w:tmpl w:val="C19C2B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910EE"/>
    <w:multiLevelType w:val="hybridMultilevel"/>
    <w:tmpl w:val="6F3A7CF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55B49"/>
    <w:multiLevelType w:val="hybridMultilevel"/>
    <w:tmpl w:val="B058A31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72233"/>
    <w:multiLevelType w:val="hybridMultilevel"/>
    <w:tmpl w:val="7FCAE126"/>
    <w:lvl w:ilvl="0" w:tplc="F2CC4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53"/>
    <w:rsid w:val="000D76B9"/>
    <w:rsid w:val="001C6D95"/>
    <w:rsid w:val="001D5220"/>
    <w:rsid w:val="002365FF"/>
    <w:rsid w:val="002C0BE0"/>
    <w:rsid w:val="002F1319"/>
    <w:rsid w:val="00341EF7"/>
    <w:rsid w:val="004E4E62"/>
    <w:rsid w:val="00504427"/>
    <w:rsid w:val="005A36BF"/>
    <w:rsid w:val="005C2E80"/>
    <w:rsid w:val="005E3499"/>
    <w:rsid w:val="00743B4A"/>
    <w:rsid w:val="0077006A"/>
    <w:rsid w:val="007831FF"/>
    <w:rsid w:val="00902313"/>
    <w:rsid w:val="009B4362"/>
    <w:rsid w:val="009F51DC"/>
    <w:rsid w:val="00A238F3"/>
    <w:rsid w:val="00AA27B6"/>
    <w:rsid w:val="00AB6DEF"/>
    <w:rsid w:val="00AD7CAB"/>
    <w:rsid w:val="00B54A54"/>
    <w:rsid w:val="00B72B53"/>
    <w:rsid w:val="00B97ECC"/>
    <w:rsid w:val="00C66F8E"/>
    <w:rsid w:val="00C900BE"/>
    <w:rsid w:val="00C90F2D"/>
    <w:rsid w:val="00D63641"/>
    <w:rsid w:val="00DA7A84"/>
    <w:rsid w:val="00DB5A32"/>
    <w:rsid w:val="00E91B31"/>
    <w:rsid w:val="00E92D78"/>
    <w:rsid w:val="00EA445A"/>
    <w:rsid w:val="00EB5465"/>
    <w:rsid w:val="00EC2E81"/>
    <w:rsid w:val="00F02617"/>
    <w:rsid w:val="00F05776"/>
    <w:rsid w:val="00F142A7"/>
    <w:rsid w:val="00F2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4D7B"/>
  <w15:chartTrackingRefBased/>
  <w15:docId w15:val="{596AEA6C-F9B9-422F-B923-C65290D9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9F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9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C900BE"/>
  </w:style>
  <w:style w:type="character" w:styleId="a5">
    <w:name w:val="Hyperlink"/>
    <w:basedOn w:val="a0"/>
    <w:uiPriority w:val="99"/>
    <w:semiHidden/>
    <w:unhideWhenUsed/>
    <w:rsid w:val="00C900BE"/>
    <w:rPr>
      <w:color w:val="0000FF"/>
      <w:u w:val="single"/>
    </w:rPr>
  </w:style>
  <w:style w:type="paragraph" w:customStyle="1" w:styleId="StyleAwt">
    <w:name w:val="StyleAwt"/>
    <w:basedOn w:val="a"/>
    <w:rsid w:val="005C2E80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val="uk-UA" w:eastAsia="ru-RU"/>
    </w:rPr>
  </w:style>
  <w:style w:type="paragraph" w:customStyle="1" w:styleId="StyleZakonu">
    <w:name w:val="StyleZakonu"/>
    <w:basedOn w:val="a"/>
    <w:link w:val="StyleZakonu0"/>
    <w:rsid w:val="005C2E80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5C2E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Shap">
    <w:name w:val="StyleShap"/>
    <w:basedOn w:val="a"/>
    <w:rsid w:val="005C2E80"/>
    <w:pPr>
      <w:spacing w:after="0" w:line="180" w:lineRule="exact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5C2E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2E8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617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9B4362"/>
    <w:rPr>
      <w:b/>
      <w:bCs/>
    </w:rPr>
  </w:style>
  <w:style w:type="character" w:customStyle="1" w:styleId="rvts9">
    <w:name w:val="rvts9"/>
    <w:basedOn w:val="a0"/>
    <w:rsid w:val="00C9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2182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yurist 9</dc:creator>
  <cp:keywords/>
  <dc:description/>
  <cp:lastModifiedBy>vd yurist 9</cp:lastModifiedBy>
  <cp:revision>17</cp:revision>
  <cp:lastPrinted>2018-02-12T09:13:00Z</cp:lastPrinted>
  <dcterms:created xsi:type="dcterms:W3CDTF">2018-02-05T13:22:00Z</dcterms:created>
  <dcterms:modified xsi:type="dcterms:W3CDTF">2018-04-04T10:49:00Z</dcterms:modified>
</cp:coreProperties>
</file>