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94" w:rsidRPr="00F34F4A" w:rsidRDefault="003E32CE" w:rsidP="00BE5FAB">
      <w:pPr>
        <w:jc w:val="center"/>
        <w:rPr>
          <w:b/>
          <w:bCs/>
          <w:spacing w:val="10"/>
          <w:sz w:val="16"/>
          <w:szCs w:val="16"/>
        </w:rPr>
      </w:pPr>
      <w:r w:rsidRPr="00B03B69">
        <w:rPr>
          <w:noProof/>
          <w:color w:val="CC99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42.9pt;height:54pt;z-index:251657728;mso-position-horizontal:center" filled="t">
            <v:fill color2="black"/>
            <v:imagedata r:id="rId5" o:title=""/>
            <w10:wrap type="topAndBottom"/>
          </v:shape>
          <o:OLEObject Type="Embed" ProgID="Word.Picture.8" ShapeID="_x0000_s1030" DrawAspect="Content" ObjectID="_1560840299" r:id="rId6"/>
        </w:pict>
      </w:r>
    </w:p>
    <w:p w:rsidR="00BE5FAB" w:rsidRPr="00DC4A94" w:rsidRDefault="00BE5FAB" w:rsidP="00BF0E2C">
      <w:pPr>
        <w:jc w:val="center"/>
        <w:rPr>
          <w:b/>
          <w:bCs/>
          <w:color w:val="1F497D"/>
          <w:spacing w:val="10"/>
          <w:sz w:val="28"/>
          <w:szCs w:val="28"/>
          <w:lang w:val="en-US"/>
        </w:rPr>
      </w:pPr>
      <w:r w:rsidRPr="00DC4A94">
        <w:rPr>
          <w:b/>
          <w:bCs/>
          <w:color w:val="1F497D"/>
          <w:spacing w:val="10"/>
          <w:sz w:val="28"/>
          <w:szCs w:val="28"/>
        </w:rPr>
        <w:t>ХЕРСОНСЬКА ОБЛАСНА ДЕРЖАВНА АДМІНІСТРАЦІЯ</w:t>
      </w:r>
    </w:p>
    <w:p w:rsidR="00BF0E2C" w:rsidRPr="00DC4A94" w:rsidRDefault="00BF0E2C" w:rsidP="00BF0E2C">
      <w:pPr>
        <w:jc w:val="center"/>
        <w:rPr>
          <w:b/>
          <w:bCs/>
          <w:color w:val="1F497D"/>
          <w:spacing w:val="10"/>
          <w:sz w:val="28"/>
          <w:szCs w:val="28"/>
          <w:lang w:val="en-US"/>
        </w:rPr>
      </w:pPr>
    </w:p>
    <w:p w:rsidR="00F34F4A" w:rsidRPr="00DC4A94" w:rsidRDefault="00F34F4A" w:rsidP="00BF0E2C">
      <w:pPr>
        <w:jc w:val="center"/>
        <w:rPr>
          <w:color w:val="1F497D"/>
          <w:sz w:val="6"/>
          <w:szCs w:val="6"/>
        </w:rPr>
      </w:pPr>
    </w:p>
    <w:p w:rsidR="00E84AD3" w:rsidRPr="00DC4A94" w:rsidRDefault="00A95658" w:rsidP="00045D3E">
      <w:pPr>
        <w:spacing w:line="360" w:lineRule="auto"/>
        <w:jc w:val="center"/>
        <w:rPr>
          <w:b/>
          <w:color w:val="1F497D"/>
          <w:sz w:val="32"/>
          <w:szCs w:val="32"/>
        </w:rPr>
      </w:pPr>
      <w:r w:rsidRPr="00DC4A94">
        <w:rPr>
          <w:b/>
          <w:color w:val="1F497D"/>
          <w:sz w:val="32"/>
          <w:szCs w:val="32"/>
        </w:rPr>
        <w:t>РОЗПОРЯДЖЕННЯ</w:t>
      </w:r>
    </w:p>
    <w:p w:rsidR="00A95658" w:rsidRPr="00DC4A94" w:rsidRDefault="00A95658" w:rsidP="00045D3E">
      <w:pPr>
        <w:spacing w:line="360" w:lineRule="auto"/>
        <w:jc w:val="center"/>
        <w:rPr>
          <w:color w:val="1F497D"/>
          <w:sz w:val="28"/>
          <w:szCs w:val="28"/>
        </w:rPr>
      </w:pPr>
      <w:r w:rsidRPr="00DC4A94">
        <w:rPr>
          <w:color w:val="1F497D"/>
          <w:sz w:val="28"/>
          <w:szCs w:val="28"/>
        </w:rPr>
        <w:t>ГОЛОВИ ОБЛАСНОЇ ДЕРЖАВНОЇ АДМІНІСТРАЦІЇ</w:t>
      </w:r>
    </w:p>
    <w:p w:rsidR="00D66B82" w:rsidRPr="00DC4A94" w:rsidRDefault="00D66B82" w:rsidP="00BF0E2C">
      <w:pPr>
        <w:jc w:val="both"/>
        <w:rPr>
          <w:color w:val="1F497D"/>
          <w:sz w:val="28"/>
          <w:szCs w:val="28"/>
          <w:lang w:val="ru-RU"/>
        </w:rPr>
      </w:pPr>
    </w:p>
    <w:p w:rsidR="002A781C" w:rsidRPr="002A781C" w:rsidRDefault="002A781C" w:rsidP="002A781C">
      <w:pPr>
        <w:jc w:val="both"/>
        <w:rPr>
          <w:color w:val="FFFFFF"/>
          <w:sz w:val="28"/>
          <w:szCs w:val="28"/>
          <w:u w:val="single"/>
          <w:lang w:eastAsia="ru-RU"/>
        </w:rPr>
      </w:pPr>
      <w:r>
        <w:rPr>
          <w:color w:val="1F497D"/>
          <w:sz w:val="28"/>
          <w:szCs w:val="28"/>
          <w:u w:val="single"/>
        </w:rPr>
        <w:t>17</w:t>
      </w:r>
      <w:r w:rsidR="00CB1739">
        <w:rPr>
          <w:color w:val="1F497D"/>
          <w:sz w:val="28"/>
          <w:szCs w:val="28"/>
          <w:u w:val="single"/>
        </w:rPr>
        <w:t>.02</w:t>
      </w:r>
      <w:r w:rsidR="00F40964" w:rsidRPr="00F40964">
        <w:rPr>
          <w:color w:val="1F497D"/>
          <w:sz w:val="28"/>
          <w:szCs w:val="28"/>
          <w:u w:val="single"/>
        </w:rPr>
        <w:t>.201</w:t>
      </w:r>
      <w:r w:rsidR="00CB1739">
        <w:rPr>
          <w:color w:val="1F497D"/>
          <w:sz w:val="28"/>
          <w:szCs w:val="28"/>
          <w:u w:val="single"/>
        </w:rPr>
        <w:t>6</w:t>
      </w:r>
      <w:r w:rsidR="00F40964">
        <w:rPr>
          <w:color w:val="1F497D"/>
          <w:sz w:val="28"/>
          <w:szCs w:val="28"/>
        </w:rPr>
        <w:t xml:space="preserve"> № </w:t>
      </w:r>
      <w:r>
        <w:rPr>
          <w:color w:val="1F497D"/>
          <w:sz w:val="28"/>
          <w:szCs w:val="28"/>
          <w:u w:val="single"/>
        </w:rPr>
        <w:t>103</w:t>
      </w:r>
      <w:r w:rsidRPr="002A781C">
        <w:rPr>
          <w:color w:val="FFFFFF"/>
          <w:sz w:val="28"/>
          <w:szCs w:val="28"/>
          <w:lang w:eastAsia="ru-RU"/>
        </w:rPr>
        <w:t>__________</w:t>
      </w:r>
    </w:p>
    <w:p w:rsidR="002A781C" w:rsidRPr="002A781C" w:rsidRDefault="002A781C" w:rsidP="002A781C">
      <w:pPr>
        <w:widowControl/>
        <w:autoSpaceDE/>
        <w:autoSpaceDN/>
        <w:adjustRightInd/>
        <w:rPr>
          <w:color w:val="FFFFFF"/>
          <w:lang w:eastAsia="ru-RU"/>
        </w:rPr>
      </w:pPr>
    </w:p>
    <w:p w:rsidR="002A781C" w:rsidRPr="002A781C" w:rsidRDefault="002A781C" w:rsidP="002A781C">
      <w:pPr>
        <w:widowControl/>
        <w:shd w:val="clear" w:color="auto" w:fill="FFFFFF"/>
        <w:autoSpaceDE/>
        <w:autoSpaceDN/>
        <w:adjustRightInd/>
        <w:spacing w:line="230" w:lineRule="auto"/>
        <w:rPr>
          <w:color w:val="000000"/>
          <w:sz w:val="28"/>
          <w:szCs w:val="28"/>
          <w:lang w:eastAsia="ru-RU"/>
        </w:rPr>
      </w:pPr>
      <w:r w:rsidRPr="002A781C">
        <w:rPr>
          <w:color w:val="000000"/>
          <w:sz w:val="28"/>
          <w:szCs w:val="28"/>
          <w:lang w:eastAsia="ru-RU"/>
        </w:rPr>
        <w:t xml:space="preserve">Про підготовку до проведення </w:t>
      </w:r>
    </w:p>
    <w:p w:rsidR="002A781C" w:rsidRPr="002A781C" w:rsidRDefault="002A781C" w:rsidP="002A781C">
      <w:pPr>
        <w:widowControl/>
        <w:shd w:val="clear" w:color="auto" w:fill="FFFFFF"/>
        <w:autoSpaceDE/>
        <w:autoSpaceDN/>
        <w:adjustRightInd/>
        <w:spacing w:line="230" w:lineRule="auto"/>
        <w:rPr>
          <w:color w:val="000000"/>
          <w:sz w:val="28"/>
          <w:szCs w:val="28"/>
          <w:lang w:eastAsia="ru-RU"/>
        </w:rPr>
      </w:pPr>
      <w:r w:rsidRPr="002A781C">
        <w:rPr>
          <w:color w:val="000000"/>
          <w:sz w:val="28"/>
          <w:szCs w:val="28"/>
          <w:lang w:eastAsia="ru-RU"/>
        </w:rPr>
        <w:t xml:space="preserve">щорічного оцінювання фізичної </w:t>
      </w:r>
    </w:p>
    <w:p w:rsidR="002A781C" w:rsidRPr="002A781C" w:rsidRDefault="002A781C" w:rsidP="002A781C">
      <w:pPr>
        <w:widowControl/>
        <w:shd w:val="clear" w:color="auto" w:fill="FFFFFF"/>
        <w:autoSpaceDE/>
        <w:autoSpaceDN/>
        <w:adjustRightInd/>
        <w:spacing w:line="230" w:lineRule="auto"/>
        <w:rPr>
          <w:color w:val="000000"/>
          <w:sz w:val="28"/>
          <w:szCs w:val="28"/>
          <w:lang w:eastAsia="ru-RU"/>
        </w:rPr>
      </w:pPr>
      <w:r w:rsidRPr="002A781C">
        <w:rPr>
          <w:color w:val="000000"/>
          <w:sz w:val="28"/>
          <w:szCs w:val="28"/>
          <w:lang w:eastAsia="ru-RU"/>
        </w:rPr>
        <w:t xml:space="preserve">підготовленості населення </w:t>
      </w:r>
    </w:p>
    <w:p w:rsidR="002A781C" w:rsidRPr="002A781C" w:rsidRDefault="002A781C" w:rsidP="002A781C">
      <w:pPr>
        <w:widowControl/>
        <w:shd w:val="clear" w:color="auto" w:fill="FFFFFF"/>
        <w:autoSpaceDE/>
        <w:autoSpaceDN/>
        <w:adjustRightInd/>
        <w:spacing w:line="230" w:lineRule="auto"/>
        <w:rPr>
          <w:color w:val="000000"/>
          <w:sz w:val="28"/>
          <w:szCs w:val="28"/>
          <w:lang w:eastAsia="ru-RU"/>
        </w:rPr>
      </w:pPr>
      <w:r w:rsidRPr="002A781C">
        <w:rPr>
          <w:color w:val="000000"/>
          <w:sz w:val="28"/>
          <w:szCs w:val="28"/>
          <w:lang w:eastAsia="ru-RU"/>
        </w:rPr>
        <w:t>Херсонської області</w:t>
      </w:r>
    </w:p>
    <w:p w:rsidR="002A781C" w:rsidRPr="002A781C" w:rsidRDefault="002A781C" w:rsidP="002A781C">
      <w:pPr>
        <w:widowControl/>
        <w:shd w:val="clear" w:color="auto" w:fill="FFFFFF"/>
        <w:autoSpaceDE/>
        <w:autoSpaceDN/>
        <w:adjustRightInd/>
        <w:spacing w:line="230" w:lineRule="auto"/>
        <w:rPr>
          <w:color w:val="000000"/>
          <w:sz w:val="28"/>
          <w:szCs w:val="28"/>
          <w:lang w:eastAsia="ru-RU"/>
        </w:rPr>
      </w:pPr>
    </w:p>
    <w:p w:rsidR="002A781C" w:rsidRPr="002A781C" w:rsidRDefault="002A781C" w:rsidP="002A781C">
      <w:pPr>
        <w:widowControl/>
        <w:shd w:val="clear" w:color="auto" w:fill="FFFFFF"/>
        <w:autoSpaceDE/>
        <w:autoSpaceDN/>
        <w:adjustRightInd/>
        <w:spacing w:line="230" w:lineRule="auto"/>
        <w:ind w:firstLine="709"/>
        <w:jc w:val="both"/>
        <w:rPr>
          <w:sz w:val="24"/>
          <w:szCs w:val="24"/>
          <w:lang w:eastAsia="ru-RU"/>
        </w:rPr>
      </w:pPr>
      <w:r w:rsidRPr="002A781C">
        <w:rPr>
          <w:color w:val="000000"/>
          <w:sz w:val="28"/>
          <w:szCs w:val="28"/>
          <w:lang w:eastAsia="ru-RU"/>
        </w:rPr>
        <w:t xml:space="preserve">На виконання постанови Кабінету Міністрів України від 09 грудня             2015 року № 1045 «Про затвердження Порядку проведення щорічного оцінювання фізичної підготовленості населення України», керуючись              статтею 6, пунктами 1, 9 частини першої та частиною третьою статті 39, частиною першою статті 41 Закону України «Про місцеві державні адміністрації»:      </w:t>
      </w:r>
    </w:p>
    <w:p w:rsidR="002A781C" w:rsidRPr="002A781C" w:rsidRDefault="002A781C" w:rsidP="002A781C">
      <w:pPr>
        <w:shd w:val="clear" w:color="auto" w:fill="FFFFFF"/>
        <w:tabs>
          <w:tab w:val="left" w:pos="1080"/>
        </w:tabs>
        <w:spacing w:line="230" w:lineRule="auto"/>
        <w:ind w:firstLine="709"/>
        <w:jc w:val="both"/>
        <w:rPr>
          <w:color w:val="000000"/>
          <w:sz w:val="28"/>
          <w:szCs w:val="28"/>
          <w:lang w:eastAsia="ru-RU"/>
        </w:rPr>
      </w:pPr>
      <w:r w:rsidRPr="002A781C">
        <w:rPr>
          <w:color w:val="000000"/>
          <w:sz w:val="28"/>
          <w:szCs w:val="28"/>
          <w:lang w:eastAsia="ru-RU"/>
        </w:rPr>
        <w:t>1. Утворити комісію із щорічного оцінювання фізичної підготовленості населення Херсонської області у складі, що додається.</w:t>
      </w:r>
    </w:p>
    <w:p w:rsidR="002A781C" w:rsidRPr="002A781C" w:rsidRDefault="002A781C" w:rsidP="002A781C">
      <w:pPr>
        <w:widowControl/>
        <w:autoSpaceDE/>
        <w:autoSpaceDN/>
        <w:adjustRightInd/>
        <w:spacing w:line="230" w:lineRule="auto"/>
        <w:jc w:val="both"/>
        <w:rPr>
          <w:sz w:val="28"/>
          <w:szCs w:val="28"/>
          <w:lang w:eastAsia="ru-RU"/>
        </w:rPr>
      </w:pPr>
      <w:r w:rsidRPr="002A781C">
        <w:rPr>
          <w:color w:val="000000"/>
          <w:sz w:val="28"/>
          <w:szCs w:val="28"/>
          <w:lang w:eastAsia="ru-RU"/>
        </w:rPr>
        <w:tab/>
        <w:t xml:space="preserve">2. Управлінням молоді та спорту, освіти і науки обласної державної адміністрації, </w:t>
      </w:r>
      <w:r w:rsidRPr="002A781C">
        <w:rPr>
          <w:sz w:val="28"/>
          <w:szCs w:val="28"/>
          <w:lang w:eastAsia="ru-RU"/>
        </w:rPr>
        <w:t>Головному управлінню Національної поліції в Херсонській області, Головному управлінню ДСНС України у Херсонській області, Херсонському обласному військовому комісаріату, районним державним адміністраціям, міськвиконкомам міст обласного значення забезпечити, починаючи з 2017 року, проведення щорічного оцінювання фізичної підготовленості населення області.</w:t>
      </w:r>
    </w:p>
    <w:p w:rsidR="002A781C" w:rsidRPr="002A781C" w:rsidRDefault="002A781C" w:rsidP="002A781C">
      <w:pPr>
        <w:widowControl/>
        <w:autoSpaceDE/>
        <w:autoSpaceDN/>
        <w:adjustRightInd/>
        <w:spacing w:line="230" w:lineRule="auto"/>
        <w:jc w:val="both"/>
        <w:rPr>
          <w:sz w:val="28"/>
          <w:szCs w:val="28"/>
          <w:lang w:eastAsia="ru-RU"/>
        </w:rPr>
      </w:pPr>
      <w:r w:rsidRPr="002A781C">
        <w:rPr>
          <w:sz w:val="28"/>
          <w:szCs w:val="28"/>
          <w:lang w:eastAsia="ru-RU"/>
        </w:rPr>
        <w:tab/>
        <w:t>3. Управлінню освіти і науки обласної державної адміністрації,  Головному управлінню Національної поліції в Херсонській області, Головному управлінню ДСНС України у Херсонській області, Херсонському обласному військовому комісаріату, районним державним адміністраціям, міськвиконкомам міст обласного значення подавати щороку до 01 листопада управлінню молоді та спорту обласної державної адміністрації інформацію про проведення щорічного оцінювання фізичної підготовленості населення області для її узагальнення і подальшого надання до 01 грудня Міністерству молоді та спорту України.</w:t>
      </w:r>
    </w:p>
    <w:p w:rsidR="002A781C" w:rsidRPr="002A781C" w:rsidRDefault="002A781C" w:rsidP="002A781C">
      <w:pPr>
        <w:widowControl/>
        <w:autoSpaceDE/>
        <w:autoSpaceDN/>
        <w:adjustRightInd/>
        <w:spacing w:line="230" w:lineRule="auto"/>
        <w:jc w:val="both"/>
        <w:rPr>
          <w:sz w:val="28"/>
          <w:szCs w:val="28"/>
          <w:lang w:eastAsia="ru-RU"/>
        </w:rPr>
      </w:pPr>
      <w:r w:rsidRPr="002A781C">
        <w:rPr>
          <w:sz w:val="28"/>
          <w:szCs w:val="28"/>
          <w:lang w:eastAsia="ru-RU"/>
        </w:rPr>
        <w:tab/>
        <w:t>4. Управлінню молоді та спорту обласної державної адміністрації здійснювати координацію заходів стосовно проведення щорічного оцінювання фізичної підготовленості населення області.</w:t>
      </w:r>
    </w:p>
    <w:p w:rsidR="002A781C" w:rsidRPr="002A781C" w:rsidRDefault="002A781C" w:rsidP="002A781C">
      <w:pPr>
        <w:widowControl/>
        <w:autoSpaceDE/>
        <w:autoSpaceDN/>
        <w:adjustRightInd/>
        <w:spacing w:line="230" w:lineRule="auto"/>
        <w:jc w:val="both"/>
        <w:rPr>
          <w:sz w:val="28"/>
          <w:szCs w:val="28"/>
          <w:lang w:eastAsia="ru-RU"/>
        </w:rPr>
      </w:pPr>
      <w:r w:rsidRPr="002A781C">
        <w:rPr>
          <w:sz w:val="28"/>
          <w:szCs w:val="28"/>
          <w:lang w:eastAsia="ru-RU"/>
        </w:rPr>
        <w:tab/>
        <w:t>5. Контроль за виконанням цього розпорядження залишаю за собою.</w:t>
      </w:r>
    </w:p>
    <w:p w:rsidR="002A781C" w:rsidRPr="002A781C" w:rsidRDefault="002A781C" w:rsidP="002A781C">
      <w:pPr>
        <w:widowControl/>
        <w:autoSpaceDE/>
        <w:autoSpaceDN/>
        <w:adjustRightInd/>
        <w:spacing w:line="230" w:lineRule="auto"/>
        <w:jc w:val="both"/>
        <w:rPr>
          <w:sz w:val="28"/>
          <w:szCs w:val="28"/>
          <w:lang w:eastAsia="ru-RU"/>
        </w:rPr>
      </w:pPr>
    </w:p>
    <w:p w:rsidR="002A781C" w:rsidRPr="002A781C" w:rsidRDefault="002A781C" w:rsidP="002A781C">
      <w:pPr>
        <w:widowControl/>
        <w:autoSpaceDE/>
        <w:autoSpaceDN/>
        <w:adjustRightInd/>
        <w:spacing w:line="230" w:lineRule="auto"/>
        <w:jc w:val="both"/>
        <w:rPr>
          <w:sz w:val="28"/>
          <w:szCs w:val="28"/>
          <w:lang w:eastAsia="ru-RU"/>
        </w:rPr>
      </w:pPr>
      <w:r w:rsidRPr="002A781C">
        <w:rPr>
          <w:sz w:val="28"/>
          <w:szCs w:val="28"/>
          <w:lang w:eastAsia="ru-RU"/>
        </w:rPr>
        <w:t xml:space="preserve">Перший заступник голови </w:t>
      </w:r>
    </w:p>
    <w:p w:rsidR="002A781C" w:rsidRPr="002A781C" w:rsidRDefault="002A781C" w:rsidP="002A781C">
      <w:pPr>
        <w:widowControl/>
        <w:autoSpaceDE/>
        <w:autoSpaceDN/>
        <w:adjustRightInd/>
        <w:spacing w:line="230" w:lineRule="auto"/>
        <w:jc w:val="both"/>
        <w:rPr>
          <w:sz w:val="28"/>
          <w:szCs w:val="28"/>
          <w:lang w:eastAsia="ru-RU"/>
        </w:rPr>
      </w:pPr>
      <w:r w:rsidRPr="002A781C">
        <w:rPr>
          <w:sz w:val="28"/>
          <w:szCs w:val="28"/>
          <w:lang w:eastAsia="ru-RU"/>
        </w:rPr>
        <w:t>обласної державної адміністрації</w:t>
      </w:r>
      <w:r w:rsidRPr="002A781C">
        <w:rPr>
          <w:sz w:val="28"/>
          <w:szCs w:val="28"/>
          <w:lang w:eastAsia="ru-RU"/>
        </w:rPr>
        <w:tab/>
      </w:r>
      <w:r w:rsidRPr="002A781C">
        <w:rPr>
          <w:sz w:val="28"/>
          <w:szCs w:val="28"/>
          <w:lang w:eastAsia="ru-RU"/>
        </w:rPr>
        <w:tab/>
      </w:r>
      <w:r w:rsidRPr="002A781C">
        <w:rPr>
          <w:sz w:val="28"/>
          <w:szCs w:val="28"/>
          <w:lang w:eastAsia="ru-RU"/>
        </w:rPr>
        <w:tab/>
      </w:r>
      <w:r w:rsidRPr="002A781C">
        <w:rPr>
          <w:sz w:val="28"/>
          <w:szCs w:val="28"/>
          <w:lang w:eastAsia="ru-RU"/>
        </w:rPr>
        <w:tab/>
      </w:r>
      <w:r w:rsidRPr="002A781C">
        <w:rPr>
          <w:sz w:val="28"/>
          <w:szCs w:val="28"/>
          <w:lang w:eastAsia="ru-RU"/>
        </w:rPr>
        <w:tab/>
      </w:r>
      <w:r w:rsidRPr="002A781C">
        <w:rPr>
          <w:sz w:val="28"/>
          <w:szCs w:val="28"/>
          <w:lang w:eastAsia="ru-RU"/>
        </w:rPr>
        <w:tab/>
        <w:t>В.І.Січова</w:t>
      </w:r>
    </w:p>
    <w:p w:rsidR="002A781C" w:rsidRDefault="002A781C" w:rsidP="002A781C">
      <w:pPr>
        <w:widowControl/>
        <w:shd w:val="clear" w:color="auto" w:fill="FFFFFF"/>
        <w:tabs>
          <w:tab w:val="left" w:pos="7450"/>
        </w:tabs>
        <w:autoSpaceDE/>
        <w:autoSpaceDN/>
        <w:adjustRightInd/>
        <w:ind w:firstLine="5580"/>
        <w:rPr>
          <w:color w:val="000000"/>
          <w:sz w:val="28"/>
          <w:szCs w:val="28"/>
          <w:lang w:eastAsia="ru-RU"/>
        </w:rPr>
      </w:pPr>
    </w:p>
    <w:p w:rsidR="002A781C" w:rsidRDefault="002A781C" w:rsidP="002A781C">
      <w:pPr>
        <w:widowControl/>
        <w:shd w:val="clear" w:color="auto" w:fill="FFFFFF"/>
        <w:tabs>
          <w:tab w:val="left" w:pos="7450"/>
        </w:tabs>
        <w:autoSpaceDE/>
        <w:autoSpaceDN/>
        <w:adjustRightInd/>
        <w:ind w:firstLine="5580"/>
        <w:rPr>
          <w:color w:val="000000"/>
          <w:sz w:val="28"/>
          <w:szCs w:val="28"/>
          <w:lang w:eastAsia="ru-RU"/>
        </w:rPr>
      </w:pPr>
    </w:p>
    <w:p w:rsidR="002A781C" w:rsidRPr="002A781C" w:rsidRDefault="002A781C" w:rsidP="002A781C">
      <w:pPr>
        <w:widowControl/>
        <w:shd w:val="clear" w:color="auto" w:fill="FFFFFF"/>
        <w:tabs>
          <w:tab w:val="left" w:pos="7450"/>
        </w:tabs>
        <w:autoSpaceDE/>
        <w:autoSpaceDN/>
        <w:adjustRightInd/>
        <w:ind w:firstLine="5580"/>
        <w:rPr>
          <w:color w:val="000000"/>
          <w:sz w:val="28"/>
          <w:szCs w:val="28"/>
          <w:lang w:eastAsia="ru-RU"/>
        </w:rPr>
      </w:pPr>
      <w:r w:rsidRPr="002A781C">
        <w:rPr>
          <w:color w:val="000000"/>
          <w:sz w:val="28"/>
          <w:szCs w:val="28"/>
          <w:lang w:eastAsia="ru-RU"/>
        </w:rPr>
        <w:t>Додаток</w:t>
      </w:r>
    </w:p>
    <w:p w:rsidR="002A781C" w:rsidRPr="002A781C" w:rsidRDefault="002A781C" w:rsidP="002A781C">
      <w:pPr>
        <w:widowControl/>
        <w:shd w:val="clear" w:color="auto" w:fill="FFFFFF"/>
        <w:tabs>
          <w:tab w:val="left" w:pos="7450"/>
        </w:tabs>
        <w:autoSpaceDE/>
        <w:autoSpaceDN/>
        <w:adjustRightInd/>
        <w:ind w:left="5580"/>
        <w:rPr>
          <w:color w:val="000000"/>
          <w:sz w:val="28"/>
          <w:szCs w:val="28"/>
          <w:lang w:eastAsia="ru-RU"/>
        </w:rPr>
      </w:pPr>
      <w:r w:rsidRPr="002A781C">
        <w:rPr>
          <w:color w:val="000000"/>
          <w:sz w:val="28"/>
          <w:szCs w:val="28"/>
          <w:lang w:eastAsia="ru-RU"/>
        </w:rPr>
        <w:t>до розпорядження голови обласної державної адміністрації</w:t>
      </w:r>
    </w:p>
    <w:p w:rsidR="002A781C" w:rsidRPr="002A781C" w:rsidRDefault="002A781C" w:rsidP="002A781C">
      <w:pPr>
        <w:shd w:val="clear" w:color="auto" w:fill="FFFFFF"/>
        <w:tabs>
          <w:tab w:val="left" w:pos="1080"/>
        </w:tabs>
        <w:jc w:val="center"/>
        <w:rPr>
          <w:color w:val="000000"/>
          <w:sz w:val="28"/>
          <w:szCs w:val="28"/>
          <w:lang w:eastAsia="ru-RU"/>
        </w:rPr>
      </w:pP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t xml:space="preserve">      </w:t>
      </w:r>
      <w:r w:rsidRPr="002A781C">
        <w:rPr>
          <w:color w:val="000000"/>
          <w:sz w:val="28"/>
          <w:szCs w:val="28"/>
          <w:u w:val="single"/>
          <w:lang w:eastAsia="ru-RU"/>
        </w:rPr>
        <w:t>17.02.2016</w:t>
      </w:r>
      <w:r>
        <w:rPr>
          <w:color w:val="000000"/>
          <w:sz w:val="28"/>
          <w:szCs w:val="28"/>
          <w:lang w:eastAsia="ru-RU"/>
        </w:rPr>
        <w:t xml:space="preserve">  №  </w:t>
      </w:r>
      <w:r w:rsidRPr="002A781C">
        <w:rPr>
          <w:color w:val="000000"/>
          <w:sz w:val="28"/>
          <w:szCs w:val="28"/>
          <w:u w:val="single"/>
          <w:lang w:eastAsia="ru-RU"/>
        </w:rPr>
        <w:t>103</w:t>
      </w:r>
    </w:p>
    <w:p w:rsidR="002A781C" w:rsidRPr="002A781C" w:rsidRDefault="002A781C" w:rsidP="002A781C">
      <w:pPr>
        <w:widowControl/>
        <w:shd w:val="clear" w:color="auto" w:fill="FFFFFF"/>
        <w:autoSpaceDE/>
        <w:autoSpaceDN/>
        <w:adjustRightInd/>
        <w:jc w:val="center"/>
        <w:rPr>
          <w:color w:val="000000"/>
          <w:sz w:val="28"/>
          <w:szCs w:val="28"/>
          <w:lang w:eastAsia="ru-RU"/>
        </w:rPr>
      </w:pPr>
    </w:p>
    <w:p w:rsidR="002A781C" w:rsidRPr="002A781C" w:rsidRDefault="002A781C" w:rsidP="002A781C">
      <w:pPr>
        <w:widowControl/>
        <w:shd w:val="clear" w:color="auto" w:fill="FFFFFF"/>
        <w:autoSpaceDE/>
        <w:autoSpaceDN/>
        <w:adjustRightInd/>
        <w:jc w:val="center"/>
        <w:rPr>
          <w:color w:val="000000"/>
          <w:sz w:val="28"/>
          <w:szCs w:val="28"/>
          <w:lang w:eastAsia="ru-RU"/>
        </w:rPr>
      </w:pPr>
      <w:r w:rsidRPr="002A781C">
        <w:rPr>
          <w:color w:val="000000"/>
          <w:sz w:val="28"/>
          <w:szCs w:val="28"/>
          <w:lang w:eastAsia="ru-RU"/>
        </w:rPr>
        <w:t xml:space="preserve">СКЛАД </w:t>
      </w:r>
    </w:p>
    <w:p w:rsidR="002A781C" w:rsidRPr="002A781C" w:rsidRDefault="002A781C" w:rsidP="002A781C">
      <w:pPr>
        <w:widowControl/>
        <w:shd w:val="clear" w:color="auto" w:fill="FFFFFF"/>
        <w:autoSpaceDE/>
        <w:autoSpaceDN/>
        <w:adjustRightInd/>
        <w:jc w:val="center"/>
        <w:rPr>
          <w:color w:val="000000"/>
          <w:sz w:val="28"/>
          <w:szCs w:val="28"/>
          <w:lang w:eastAsia="ru-RU"/>
        </w:rPr>
      </w:pPr>
      <w:r w:rsidRPr="002A781C">
        <w:rPr>
          <w:color w:val="000000"/>
          <w:sz w:val="28"/>
          <w:szCs w:val="28"/>
          <w:lang w:eastAsia="ru-RU"/>
        </w:rPr>
        <w:t xml:space="preserve">комісії із щорічного оцінювання фізичної підготовленості </w:t>
      </w:r>
    </w:p>
    <w:p w:rsidR="002A781C" w:rsidRPr="002A781C" w:rsidRDefault="002A781C" w:rsidP="002A781C">
      <w:pPr>
        <w:widowControl/>
        <w:shd w:val="clear" w:color="auto" w:fill="FFFFFF"/>
        <w:autoSpaceDE/>
        <w:autoSpaceDN/>
        <w:adjustRightInd/>
        <w:jc w:val="center"/>
        <w:rPr>
          <w:color w:val="000000"/>
          <w:sz w:val="28"/>
          <w:szCs w:val="28"/>
          <w:lang w:eastAsia="ru-RU"/>
        </w:rPr>
      </w:pPr>
      <w:r w:rsidRPr="002A781C">
        <w:rPr>
          <w:color w:val="000000"/>
          <w:sz w:val="28"/>
          <w:szCs w:val="28"/>
          <w:lang w:eastAsia="ru-RU"/>
        </w:rPr>
        <w:t>населення Херсонської області</w:t>
      </w:r>
    </w:p>
    <w:p w:rsidR="002A781C" w:rsidRPr="002A781C" w:rsidRDefault="002A781C" w:rsidP="002A781C">
      <w:pPr>
        <w:widowControl/>
        <w:shd w:val="clear" w:color="auto" w:fill="FFFFFF"/>
        <w:autoSpaceDE/>
        <w:autoSpaceDN/>
        <w:adjustRightInd/>
        <w:jc w:val="center"/>
        <w:rPr>
          <w:color w:val="000000"/>
          <w:sz w:val="28"/>
          <w:szCs w:val="28"/>
          <w:lang w:eastAsia="ru-RU"/>
        </w:rPr>
      </w:pPr>
    </w:p>
    <w:tbl>
      <w:tblPr>
        <w:tblW w:w="9828" w:type="dxa"/>
        <w:tblLook w:val="00BF"/>
      </w:tblPr>
      <w:tblGrid>
        <w:gridCol w:w="3348"/>
        <w:gridCol w:w="6480"/>
      </w:tblGrid>
      <w:tr w:rsidR="002A781C" w:rsidRPr="002A781C" w:rsidTr="002A781C">
        <w:tc>
          <w:tcPr>
            <w:tcW w:w="3348" w:type="dxa"/>
          </w:tcPr>
          <w:p w:rsidR="002A781C" w:rsidRPr="002A781C" w:rsidRDefault="002A781C" w:rsidP="002A781C">
            <w:pPr>
              <w:widowControl/>
              <w:autoSpaceDE/>
              <w:autoSpaceDN/>
              <w:adjustRightInd/>
              <w:spacing w:line="223" w:lineRule="auto"/>
              <w:jc w:val="both"/>
              <w:rPr>
                <w:sz w:val="28"/>
                <w:szCs w:val="28"/>
                <w:lang w:eastAsia="ru-RU"/>
              </w:rPr>
            </w:pPr>
            <w:r w:rsidRPr="002A781C">
              <w:rPr>
                <w:sz w:val="28"/>
                <w:szCs w:val="28"/>
                <w:lang w:eastAsia="ru-RU"/>
              </w:rPr>
              <w:t>Січова</w:t>
            </w:r>
          </w:p>
          <w:p w:rsidR="002A781C" w:rsidRPr="002A781C" w:rsidRDefault="002A781C" w:rsidP="002A781C">
            <w:pPr>
              <w:widowControl/>
              <w:autoSpaceDE/>
              <w:autoSpaceDN/>
              <w:adjustRightInd/>
              <w:spacing w:line="223" w:lineRule="auto"/>
              <w:jc w:val="both"/>
              <w:rPr>
                <w:sz w:val="28"/>
                <w:szCs w:val="28"/>
                <w:lang w:eastAsia="ru-RU"/>
              </w:rPr>
            </w:pPr>
            <w:r w:rsidRPr="002A781C">
              <w:rPr>
                <w:sz w:val="28"/>
                <w:szCs w:val="28"/>
                <w:lang w:eastAsia="ru-RU"/>
              </w:rPr>
              <w:t>Валентина Іванівна</w:t>
            </w:r>
          </w:p>
        </w:tc>
        <w:tc>
          <w:tcPr>
            <w:tcW w:w="6480" w:type="dxa"/>
          </w:tcPr>
          <w:p w:rsidR="002A781C" w:rsidRPr="002A781C" w:rsidRDefault="002A781C" w:rsidP="002A781C">
            <w:pPr>
              <w:widowControl/>
              <w:tabs>
                <w:tab w:val="left" w:pos="540"/>
                <w:tab w:val="left" w:pos="1080"/>
              </w:tabs>
              <w:autoSpaceDE/>
              <w:autoSpaceDN/>
              <w:adjustRightInd/>
              <w:jc w:val="both"/>
              <w:rPr>
                <w:sz w:val="28"/>
                <w:szCs w:val="28"/>
                <w:lang w:eastAsia="ru-RU"/>
              </w:rPr>
            </w:pPr>
            <w:r w:rsidRPr="002A781C">
              <w:rPr>
                <w:sz w:val="28"/>
                <w:szCs w:val="28"/>
                <w:lang w:eastAsia="ru-RU"/>
              </w:rPr>
              <w:t>- перший заступник голови обласної державної адміністрації, голова комісії</w:t>
            </w:r>
          </w:p>
          <w:p w:rsidR="002A781C" w:rsidRPr="002A781C" w:rsidRDefault="002A781C" w:rsidP="002A781C">
            <w:pPr>
              <w:widowControl/>
              <w:tabs>
                <w:tab w:val="left" w:pos="540"/>
                <w:tab w:val="left" w:pos="1080"/>
              </w:tabs>
              <w:autoSpaceDE/>
              <w:autoSpaceDN/>
              <w:adjustRightInd/>
              <w:jc w:val="both"/>
              <w:rPr>
                <w:sz w:val="28"/>
                <w:szCs w:val="28"/>
                <w:lang w:eastAsia="ru-RU"/>
              </w:rPr>
            </w:pPr>
          </w:p>
        </w:tc>
      </w:tr>
      <w:tr w:rsidR="002A781C" w:rsidRPr="002A781C" w:rsidTr="002A781C">
        <w:tc>
          <w:tcPr>
            <w:tcW w:w="3348" w:type="dxa"/>
          </w:tcPr>
          <w:p w:rsidR="002A781C" w:rsidRPr="002A781C" w:rsidRDefault="002A781C" w:rsidP="002A781C">
            <w:pPr>
              <w:widowControl/>
              <w:autoSpaceDE/>
              <w:autoSpaceDN/>
              <w:adjustRightInd/>
              <w:spacing w:line="223" w:lineRule="auto"/>
              <w:jc w:val="both"/>
              <w:rPr>
                <w:sz w:val="28"/>
                <w:szCs w:val="28"/>
                <w:lang w:eastAsia="ru-RU"/>
              </w:rPr>
            </w:pPr>
            <w:r w:rsidRPr="002A781C">
              <w:rPr>
                <w:sz w:val="28"/>
                <w:szCs w:val="28"/>
                <w:lang w:eastAsia="ru-RU"/>
              </w:rPr>
              <w:t>Семченко</w:t>
            </w:r>
          </w:p>
          <w:p w:rsidR="002A781C" w:rsidRPr="002A781C" w:rsidRDefault="002A781C" w:rsidP="002A781C">
            <w:pPr>
              <w:widowControl/>
              <w:autoSpaceDE/>
              <w:autoSpaceDN/>
              <w:adjustRightInd/>
              <w:spacing w:line="223" w:lineRule="auto"/>
              <w:jc w:val="both"/>
              <w:rPr>
                <w:sz w:val="28"/>
                <w:szCs w:val="28"/>
                <w:lang w:eastAsia="ru-RU"/>
              </w:rPr>
            </w:pPr>
            <w:r w:rsidRPr="002A781C">
              <w:rPr>
                <w:sz w:val="28"/>
                <w:szCs w:val="28"/>
                <w:lang w:eastAsia="ru-RU"/>
              </w:rPr>
              <w:t>Юрій Олександрович</w:t>
            </w:r>
          </w:p>
        </w:tc>
        <w:tc>
          <w:tcPr>
            <w:tcW w:w="6480" w:type="dxa"/>
          </w:tcPr>
          <w:p w:rsidR="002A781C" w:rsidRPr="002A781C" w:rsidRDefault="002A781C" w:rsidP="002A781C">
            <w:pPr>
              <w:widowControl/>
              <w:tabs>
                <w:tab w:val="left" w:pos="540"/>
                <w:tab w:val="left" w:pos="1080"/>
              </w:tabs>
              <w:autoSpaceDE/>
              <w:autoSpaceDN/>
              <w:adjustRightInd/>
              <w:jc w:val="both"/>
              <w:rPr>
                <w:sz w:val="28"/>
                <w:szCs w:val="28"/>
                <w:lang w:eastAsia="ru-RU"/>
              </w:rPr>
            </w:pPr>
            <w:r w:rsidRPr="002A781C">
              <w:rPr>
                <w:sz w:val="28"/>
                <w:szCs w:val="28"/>
                <w:lang w:eastAsia="ru-RU"/>
              </w:rPr>
              <w:t>- начальник управління молоді та спорту обласної державної адміністрації, заступник голови комісії</w:t>
            </w:r>
          </w:p>
          <w:p w:rsidR="002A781C" w:rsidRPr="002A781C" w:rsidRDefault="002A781C" w:rsidP="002A781C">
            <w:pPr>
              <w:widowControl/>
              <w:tabs>
                <w:tab w:val="left" w:pos="540"/>
                <w:tab w:val="left" w:pos="1080"/>
              </w:tabs>
              <w:autoSpaceDE/>
              <w:autoSpaceDN/>
              <w:adjustRightInd/>
              <w:jc w:val="both"/>
              <w:rPr>
                <w:sz w:val="28"/>
                <w:szCs w:val="28"/>
                <w:lang w:eastAsia="ru-RU"/>
              </w:rPr>
            </w:pPr>
          </w:p>
        </w:tc>
      </w:tr>
      <w:tr w:rsidR="002A781C" w:rsidRPr="002A781C" w:rsidTr="002A781C">
        <w:tc>
          <w:tcPr>
            <w:tcW w:w="3348" w:type="dxa"/>
          </w:tcPr>
          <w:p w:rsidR="002A781C" w:rsidRPr="002A781C" w:rsidRDefault="002A781C" w:rsidP="002A781C">
            <w:pPr>
              <w:widowControl/>
              <w:autoSpaceDE/>
              <w:autoSpaceDN/>
              <w:adjustRightInd/>
              <w:spacing w:line="223" w:lineRule="auto"/>
              <w:jc w:val="both"/>
              <w:rPr>
                <w:sz w:val="28"/>
                <w:szCs w:val="28"/>
                <w:lang w:eastAsia="ru-RU"/>
              </w:rPr>
            </w:pPr>
            <w:r w:rsidRPr="002A781C">
              <w:rPr>
                <w:sz w:val="28"/>
                <w:szCs w:val="28"/>
                <w:lang w:eastAsia="ru-RU"/>
              </w:rPr>
              <w:t>Степанова</w:t>
            </w:r>
          </w:p>
          <w:p w:rsidR="002A781C" w:rsidRPr="002A781C" w:rsidRDefault="002A781C" w:rsidP="002A781C">
            <w:pPr>
              <w:widowControl/>
              <w:autoSpaceDE/>
              <w:autoSpaceDN/>
              <w:adjustRightInd/>
              <w:spacing w:line="223" w:lineRule="auto"/>
              <w:jc w:val="both"/>
              <w:rPr>
                <w:sz w:val="28"/>
                <w:szCs w:val="28"/>
                <w:lang w:eastAsia="ru-RU"/>
              </w:rPr>
            </w:pPr>
            <w:r w:rsidRPr="002A781C">
              <w:rPr>
                <w:sz w:val="28"/>
                <w:szCs w:val="28"/>
                <w:lang w:eastAsia="ru-RU"/>
              </w:rPr>
              <w:t>Ірина Михайлівна</w:t>
            </w:r>
          </w:p>
        </w:tc>
        <w:tc>
          <w:tcPr>
            <w:tcW w:w="6480" w:type="dxa"/>
          </w:tcPr>
          <w:p w:rsidR="002A781C" w:rsidRPr="002A781C" w:rsidRDefault="002A781C" w:rsidP="002A781C">
            <w:pPr>
              <w:widowControl/>
              <w:tabs>
                <w:tab w:val="left" w:pos="540"/>
                <w:tab w:val="left" w:pos="1080"/>
              </w:tabs>
              <w:autoSpaceDE/>
              <w:autoSpaceDN/>
              <w:adjustRightInd/>
              <w:jc w:val="both"/>
              <w:rPr>
                <w:sz w:val="28"/>
                <w:szCs w:val="28"/>
                <w:lang w:eastAsia="ru-RU"/>
              </w:rPr>
            </w:pPr>
            <w:r w:rsidRPr="002A781C">
              <w:rPr>
                <w:sz w:val="28"/>
                <w:szCs w:val="28"/>
                <w:lang w:eastAsia="ru-RU"/>
              </w:rPr>
              <w:t>- головний спеціаліст відділу з питань фізичної культури, спорту та кадрової роботи управління молоді та спорту обласної державної адміністрації, секретар комісії</w:t>
            </w:r>
          </w:p>
          <w:p w:rsidR="002A781C" w:rsidRPr="002A781C" w:rsidRDefault="002A781C" w:rsidP="002A781C">
            <w:pPr>
              <w:widowControl/>
              <w:tabs>
                <w:tab w:val="left" w:pos="540"/>
                <w:tab w:val="left" w:pos="1080"/>
              </w:tabs>
              <w:autoSpaceDE/>
              <w:autoSpaceDN/>
              <w:adjustRightInd/>
              <w:jc w:val="both"/>
              <w:rPr>
                <w:sz w:val="28"/>
                <w:szCs w:val="28"/>
                <w:lang w:eastAsia="ru-RU"/>
              </w:rPr>
            </w:pPr>
          </w:p>
        </w:tc>
      </w:tr>
      <w:tr w:rsidR="002A781C" w:rsidRPr="002A781C" w:rsidTr="002A781C">
        <w:tc>
          <w:tcPr>
            <w:tcW w:w="9828" w:type="dxa"/>
            <w:gridSpan w:val="2"/>
          </w:tcPr>
          <w:p w:rsidR="002A781C" w:rsidRPr="002A781C" w:rsidRDefault="002A781C" w:rsidP="002A781C">
            <w:pPr>
              <w:widowControl/>
              <w:tabs>
                <w:tab w:val="left" w:pos="900"/>
                <w:tab w:val="left" w:pos="1080"/>
              </w:tabs>
              <w:autoSpaceDE/>
              <w:autoSpaceDN/>
              <w:adjustRightInd/>
              <w:jc w:val="center"/>
              <w:rPr>
                <w:sz w:val="28"/>
                <w:szCs w:val="28"/>
                <w:lang w:val="ru-RU" w:eastAsia="ru-RU"/>
              </w:rPr>
            </w:pPr>
            <w:r w:rsidRPr="002A781C">
              <w:rPr>
                <w:sz w:val="28"/>
                <w:szCs w:val="28"/>
                <w:lang w:val="ru-RU" w:eastAsia="ru-RU"/>
              </w:rPr>
              <w:t>Члени комісії:</w:t>
            </w:r>
          </w:p>
          <w:p w:rsidR="002A781C" w:rsidRPr="002A781C" w:rsidRDefault="002A781C" w:rsidP="002A781C">
            <w:pPr>
              <w:widowControl/>
              <w:tabs>
                <w:tab w:val="left" w:pos="900"/>
                <w:tab w:val="left" w:pos="1080"/>
              </w:tabs>
              <w:autoSpaceDE/>
              <w:autoSpaceDN/>
              <w:adjustRightInd/>
              <w:jc w:val="center"/>
              <w:rPr>
                <w:sz w:val="28"/>
                <w:szCs w:val="28"/>
                <w:lang w:val="ru-RU" w:eastAsia="ru-RU"/>
              </w:rPr>
            </w:pPr>
          </w:p>
        </w:tc>
      </w:tr>
      <w:tr w:rsidR="002A781C" w:rsidRPr="002A781C" w:rsidTr="002A781C">
        <w:tc>
          <w:tcPr>
            <w:tcW w:w="3348" w:type="dxa"/>
          </w:tcPr>
          <w:p w:rsidR="002A781C" w:rsidRPr="002A781C" w:rsidRDefault="002A781C" w:rsidP="002A781C">
            <w:pPr>
              <w:widowControl/>
              <w:autoSpaceDE/>
              <w:autoSpaceDN/>
              <w:adjustRightInd/>
              <w:spacing w:line="223" w:lineRule="auto"/>
              <w:jc w:val="both"/>
              <w:rPr>
                <w:sz w:val="28"/>
                <w:szCs w:val="28"/>
                <w:lang w:eastAsia="ru-RU"/>
              </w:rPr>
            </w:pPr>
            <w:r w:rsidRPr="002A781C">
              <w:rPr>
                <w:sz w:val="28"/>
                <w:szCs w:val="28"/>
                <w:lang w:eastAsia="ru-RU"/>
              </w:rPr>
              <w:t>Єрьоменко</w:t>
            </w:r>
          </w:p>
          <w:p w:rsidR="002A781C" w:rsidRPr="002A781C" w:rsidRDefault="002A781C" w:rsidP="002A781C">
            <w:pPr>
              <w:widowControl/>
              <w:autoSpaceDE/>
              <w:autoSpaceDN/>
              <w:adjustRightInd/>
              <w:spacing w:line="223" w:lineRule="auto"/>
              <w:jc w:val="both"/>
              <w:rPr>
                <w:sz w:val="28"/>
                <w:szCs w:val="28"/>
                <w:lang w:eastAsia="ru-RU"/>
              </w:rPr>
            </w:pPr>
            <w:r w:rsidRPr="002A781C">
              <w:rPr>
                <w:sz w:val="28"/>
                <w:szCs w:val="28"/>
                <w:lang w:eastAsia="ru-RU"/>
              </w:rPr>
              <w:t>Олексій Сергійович</w:t>
            </w:r>
          </w:p>
          <w:p w:rsidR="002A781C" w:rsidRPr="002A781C" w:rsidRDefault="002A781C" w:rsidP="002A781C">
            <w:pPr>
              <w:widowControl/>
              <w:autoSpaceDE/>
              <w:autoSpaceDN/>
              <w:adjustRightInd/>
              <w:spacing w:line="223" w:lineRule="auto"/>
              <w:jc w:val="both"/>
              <w:rPr>
                <w:sz w:val="28"/>
                <w:szCs w:val="28"/>
                <w:lang w:eastAsia="ru-RU"/>
              </w:rPr>
            </w:pPr>
          </w:p>
          <w:p w:rsidR="002A781C" w:rsidRPr="002A781C" w:rsidRDefault="002A781C" w:rsidP="002A781C">
            <w:pPr>
              <w:widowControl/>
              <w:autoSpaceDE/>
              <w:autoSpaceDN/>
              <w:adjustRightInd/>
              <w:spacing w:line="223" w:lineRule="auto"/>
              <w:jc w:val="both"/>
              <w:rPr>
                <w:sz w:val="28"/>
                <w:szCs w:val="28"/>
                <w:lang w:eastAsia="ru-RU"/>
              </w:rPr>
            </w:pPr>
          </w:p>
          <w:p w:rsidR="002A781C" w:rsidRPr="002A781C" w:rsidRDefault="002A781C" w:rsidP="002A781C">
            <w:pPr>
              <w:widowControl/>
              <w:autoSpaceDE/>
              <w:autoSpaceDN/>
              <w:adjustRightInd/>
              <w:spacing w:line="223" w:lineRule="auto"/>
              <w:jc w:val="both"/>
              <w:rPr>
                <w:sz w:val="28"/>
                <w:szCs w:val="28"/>
                <w:lang w:eastAsia="ru-RU"/>
              </w:rPr>
            </w:pPr>
          </w:p>
        </w:tc>
        <w:tc>
          <w:tcPr>
            <w:tcW w:w="6480" w:type="dxa"/>
          </w:tcPr>
          <w:p w:rsidR="002A781C" w:rsidRPr="002A781C" w:rsidRDefault="002A781C" w:rsidP="002A781C">
            <w:pPr>
              <w:widowControl/>
              <w:tabs>
                <w:tab w:val="left" w:pos="540"/>
                <w:tab w:val="left" w:pos="1080"/>
              </w:tabs>
              <w:autoSpaceDE/>
              <w:autoSpaceDN/>
              <w:adjustRightInd/>
              <w:jc w:val="both"/>
              <w:rPr>
                <w:sz w:val="28"/>
                <w:szCs w:val="28"/>
                <w:lang w:eastAsia="ru-RU"/>
              </w:rPr>
            </w:pPr>
            <w:r w:rsidRPr="002A781C">
              <w:rPr>
                <w:sz w:val="28"/>
                <w:szCs w:val="28"/>
                <w:lang w:eastAsia="ru-RU"/>
              </w:rPr>
              <w:t>- начальник управління організації реагування на надзвичайні ситуації та цивільного захисту Головного управління ДСНС України у Херсонській області (за згодою)</w:t>
            </w:r>
          </w:p>
        </w:tc>
      </w:tr>
      <w:tr w:rsidR="002A781C" w:rsidRPr="002A781C" w:rsidTr="002A781C">
        <w:tc>
          <w:tcPr>
            <w:tcW w:w="3348" w:type="dxa"/>
          </w:tcPr>
          <w:p w:rsidR="002A781C" w:rsidRPr="002A781C" w:rsidRDefault="002A781C" w:rsidP="002A781C">
            <w:pPr>
              <w:widowControl/>
              <w:autoSpaceDE/>
              <w:autoSpaceDN/>
              <w:adjustRightInd/>
              <w:jc w:val="both"/>
              <w:rPr>
                <w:sz w:val="28"/>
                <w:szCs w:val="28"/>
                <w:lang w:eastAsia="ru-RU"/>
              </w:rPr>
            </w:pPr>
            <w:r w:rsidRPr="002A781C">
              <w:rPr>
                <w:sz w:val="28"/>
                <w:szCs w:val="28"/>
                <w:lang w:val="ru-RU" w:eastAsia="ru-RU"/>
              </w:rPr>
              <w:t xml:space="preserve">Кан </w:t>
            </w:r>
          </w:p>
          <w:p w:rsidR="002A781C" w:rsidRPr="002A781C" w:rsidRDefault="002A781C" w:rsidP="002A781C">
            <w:pPr>
              <w:widowControl/>
              <w:autoSpaceDE/>
              <w:autoSpaceDN/>
              <w:adjustRightInd/>
              <w:jc w:val="both"/>
              <w:rPr>
                <w:sz w:val="28"/>
                <w:szCs w:val="28"/>
                <w:lang w:val="ru-RU" w:eastAsia="ru-RU"/>
              </w:rPr>
            </w:pPr>
            <w:r w:rsidRPr="002A781C">
              <w:rPr>
                <w:sz w:val="28"/>
                <w:szCs w:val="28"/>
                <w:lang w:val="ru-RU" w:eastAsia="ru-RU"/>
              </w:rPr>
              <w:t>Юрі</w:t>
            </w:r>
            <w:r w:rsidRPr="002A781C">
              <w:rPr>
                <w:sz w:val="28"/>
                <w:szCs w:val="28"/>
                <w:lang w:eastAsia="ru-RU"/>
              </w:rPr>
              <w:t>й</w:t>
            </w:r>
            <w:r w:rsidRPr="002A781C">
              <w:rPr>
                <w:sz w:val="28"/>
                <w:szCs w:val="28"/>
                <w:lang w:val="ru-RU" w:eastAsia="ru-RU"/>
              </w:rPr>
              <w:t xml:space="preserve"> Борисович </w:t>
            </w:r>
          </w:p>
          <w:p w:rsidR="002A781C" w:rsidRPr="002A781C" w:rsidRDefault="002A781C" w:rsidP="002A781C">
            <w:pPr>
              <w:widowControl/>
              <w:autoSpaceDE/>
              <w:autoSpaceDN/>
              <w:adjustRightInd/>
              <w:spacing w:line="223" w:lineRule="auto"/>
              <w:jc w:val="both"/>
              <w:rPr>
                <w:sz w:val="28"/>
                <w:szCs w:val="28"/>
                <w:lang w:val="ru-RU" w:eastAsia="ru-RU"/>
              </w:rPr>
            </w:pPr>
          </w:p>
        </w:tc>
        <w:tc>
          <w:tcPr>
            <w:tcW w:w="6480" w:type="dxa"/>
          </w:tcPr>
          <w:p w:rsidR="002A781C" w:rsidRPr="002A781C" w:rsidRDefault="002A781C" w:rsidP="002A781C">
            <w:pPr>
              <w:widowControl/>
              <w:tabs>
                <w:tab w:val="left" w:pos="900"/>
                <w:tab w:val="left" w:pos="1080"/>
              </w:tabs>
              <w:autoSpaceDE/>
              <w:autoSpaceDN/>
              <w:adjustRightInd/>
              <w:jc w:val="both"/>
              <w:rPr>
                <w:sz w:val="28"/>
                <w:szCs w:val="28"/>
                <w:lang w:eastAsia="ru-RU"/>
              </w:rPr>
            </w:pPr>
            <w:r w:rsidRPr="002A781C">
              <w:rPr>
                <w:sz w:val="28"/>
                <w:szCs w:val="28"/>
                <w:lang w:eastAsia="ru-RU"/>
              </w:rPr>
              <w:t>- начальник обласного відділення Комітету з фізичного виховання та спорту  Міністерства освіти і науки України (за згодою)</w:t>
            </w:r>
          </w:p>
          <w:p w:rsidR="002A781C" w:rsidRPr="002A781C" w:rsidRDefault="002A781C" w:rsidP="002A781C">
            <w:pPr>
              <w:widowControl/>
              <w:tabs>
                <w:tab w:val="left" w:pos="900"/>
                <w:tab w:val="left" w:pos="1080"/>
              </w:tabs>
              <w:autoSpaceDE/>
              <w:autoSpaceDN/>
              <w:adjustRightInd/>
              <w:jc w:val="both"/>
              <w:rPr>
                <w:sz w:val="28"/>
                <w:szCs w:val="28"/>
                <w:lang w:eastAsia="ru-RU"/>
              </w:rPr>
            </w:pPr>
          </w:p>
        </w:tc>
      </w:tr>
      <w:tr w:rsidR="002A781C" w:rsidRPr="002A781C" w:rsidTr="002A781C">
        <w:tc>
          <w:tcPr>
            <w:tcW w:w="3348" w:type="dxa"/>
          </w:tcPr>
          <w:p w:rsidR="002A781C" w:rsidRPr="002A781C" w:rsidRDefault="002A781C" w:rsidP="002A781C">
            <w:pPr>
              <w:widowControl/>
              <w:autoSpaceDE/>
              <w:autoSpaceDN/>
              <w:adjustRightInd/>
              <w:spacing w:line="223" w:lineRule="auto"/>
              <w:jc w:val="both"/>
              <w:rPr>
                <w:sz w:val="28"/>
                <w:szCs w:val="28"/>
                <w:lang w:eastAsia="ru-RU"/>
              </w:rPr>
            </w:pPr>
            <w:r w:rsidRPr="002A781C">
              <w:rPr>
                <w:sz w:val="28"/>
                <w:szCs w:val="28"/>
                <w:lang w:eastAsia="ru-RU"/>
              </w:rPr>
              <w:t>Писанко</w:t>
            </w:r>
          </w:p>
          <w:p w:rsidR="002A781C" w:rsidRPr="002A781C" w:rsidRDefault="002A781C" w:rsidP="002A781C">
            <w:pPr>
              <w:widowControl/>
              <w:autoSpaceDE/>
              <w:autoSpaceDN/>
              <w:adjustRightInd/>
              <w:spacing w:line="223" w:lineRule="auto"/>
              <w:jc w:val="both"/>
              <w:rPr>
                <w:sz w:val="28"/>
                <w:szCs w:val="28"/>
                <w:lang w:eastAsia="ru-RU"/>
              </w:rPr>
            </w:pPr>
            <w:r w:rsidRPr="002A781C">
              <w:rPr>
                <w:sz w:val="28"/>
                <w:szCs w:val="28"/>
                <w:lang w:eastAsia="ru-RU"/>
              </w:rPr>
              <w:t xml:space="preserve">Анатолій Миколайович </w:t>
            </w:r>
          </w:p>
          <w:p w:rsidR="002A781C" w:rsidRPr="002A781C" w:rsidRDefault="002A781C" w:rsidP="002A781C">
            <w:pPr>
              <w:widowControl/>
              <w:autoSpaceDE/>
              <w:autoSpaceDN/>
              <w:adjustRightInd/>
              <w:spacing w:line="223" w:lineRule="auto"/>
              <w:jc w:val="both"/>
              <w:rPr>
                <w:sz w:val="28"/>
                <w:szCs w:val="28"/>
                <w:lang w:eastAsia="ru-RU"/>
              </w:rPr>
            </w:pPr>
          </w:p>
          <w:p w:rsidR="002A781C" w:rsidRPr="002A781C" w:rsidRDefault="002A781C" w:rsidP="002A781C">
            <w:pPr>
              <w:widowControl/>
              <w:autoSpaceDE/>
              <w:autoSpaceDN/>
              <w:adjustRightInd/>
              <w:spacing w:line="223" w:lineRule="auto"/>
              <w:jc w:val="both"/>
              <w:rPr>
                <w:sz w:val="28"/>
                <w:szCs w:val="28"/>
                <w:lang w:eastAsia="ru-RU"/>
              </w:rPr>
            </w:pPr>
          </w:p>
        </w:tc>
        <w:tc>
          <w:tcPr>
            <w:tcW w:w="6480" w:type="dxa"/>
          </w:tcPr>
          <w:p w:rsidR="002A781C" w:rsidRPr="002A781C" w:rsidRDefault="002A781C" w:rsidP="002A781C">
            <w:pPr>
              <w:widowControl/>
              <w:tabs>
                <w:tab w:val="left" w:pos="900"/>
                <w:tab w:val="left" w:pos="1080"/>
              </w:tabs>
              <w:autoSpaceDE/>
              <w:autoSpaceDN/>
              <w:adjustRightInd/>
              <w:jc w:val="both"/>
              <w:rPr>
                <w:sz w:val="28"/>
                <w:szCs w:val="28"/>
                <w:lang w:eastAsia="ru-RU"/>
              </w:rPr>
            </w:pPr>
            <w:r w:rsidRPr="002A781C">
              <w:rPr>
                <w:sz w:val="28"/>
                <w:szCs w:val="28"/>
                <w:lang w:eastAsia="ru-RU"/>
              </w:rPr>
              <w:t>- старший офіцер відділу оперативної та територіальної оборони Херсонського обласного військового комісаріату (за згодою)</w:t>
            </w:r>
          </w:p>
        </w:tc>
      </w:tr>
      <w:tr w:rsidR="002A781C" w:rsidRPr="002A781C" w:rsidTr="002A781C">
        <w:tc>
          <w:tcPr>
            <w:tcW w:w="3348" w:type="dxa"/>
          </w:tcPr>
          <w:p w:rsidR="002A781C" w:rsidRPr="002A781C" w:rsidRDefault="002A781C" w:rsidP="002A781C">
            <w:pPr>
              <w:widowControl/>
              <w:autoSpaceDE/>
              <w:autoSpaceDN/>
              <w:adjustRightInd/>
              <w:spacing w:line="223" w:lineRule="auto"/>
              <w:jc w:val="both"/>
              <w:rPr>
                <w:sz w:val="28"/>
                <w:szCs w:val="28"/>
                <w:lang w:eastAsia="ru-RU"/>
              </w:rPr>
            </w:pPr>
            <w:r w:rsidRPr="002A781C">
              <w:rPr>
                <w:sz w:val="28"/>
                <w:szCs w:val="28"/>
                <w:lang w:eastAsia="ru-RU"/>
              </w:rPr>
              <w:t>Ромаскевич</w:t>
            </w:r>
          </w:p>
          <w:p w:rsidR="002A781C" w:rsidRPr="002A781C" w:rsidRDefault="002A781C" w:rsidP="002A781C">
            <w:pPr>
              <w:widowControl/>
              <w:autoSpaceDE/>
              <w:autoSpaceDN/>
              <w:adjustRightInd/>
              <w:spacing w:line="223" w:lineRule="auto"/>
              <w:jc w:val="both"/>
              <w:rPr>
                <w:sz w:val="28"/>
                <w:szCs w:val="28"/>
                <w:lang w:eastAsia="ru-RU"/>
              </w:rPr>
            </w:pPr>
            <w:r w:rsidRPr="002A781C">
              <w:rPr>
                <w:sz w:val="28"/>
                <w:szCs w:val="28"/>
                <w:lang w:eastAsia="ru-RU"/>
              </w:rPr>
              <w:t>Юрій Олексійович</w:t>
            </w:r>
          </w:p>
          <w:p w:rsidR="002A781C" w:rsidRPr="002A781C" w:rsidRDefault="002A781C" w:rsidP="002A781C">
            <w:pPr>
              <w:widowControl/>
              <w:autoSpaceDE/>
              <w:autoSpaceDN/>
              <w:adjustRightInd/>
              <w:spacing w:line="223" w:lineRule="auto"/>
              <w:jc w:val="both"/>
              <w:rPr>
                <w:sz w:val="28"/>
                <w:szCs w:val="28"/>
                <w:lang w:eastAsia="ru-RU"/>
              </w:rPr>
            </w:pPr>
          </w:p>
        </w:tc>
        <w:tc>
          <w:tcPr>
            <w:tcW w:w="6480" w:type="dxa"/>
          </w:tcPr>
          <w:p w:rsidR="002A781C" w:rsidRPr="002A781C" w:rsidRDefault="002A781C" w:rsidP="002A781C">
            <w:pPr>
              <w:widowControl/>
              <w:tabs>
                <w:tab w:val="left" w:pos="900"/>
                <w:tab w:val="left" w:pos="1080"/>
              </w:tabs>
              <w:autoSpaceDE/>
              <w:autoSpaceDN/>
              <w:adjustRightInd/>
              <w:jc w:val="both"/>
              <w:rPr>
                <w:sz w:val="28"/>
                <w:szCs w:val="28"/>
                <w:lang w:eastAsia="ru-RU"/>
              </w:rPr>
            </w:pPr>
            <w:r w:rsidRPr="002A781C">
              <w:rPr>
                <w:sz w:val="28"/>
                <w:szCs w:val="28"/>
                <w:lang w:eastAsia="ru-RU"/>
              </w:rPr>
              <w:t>- головний лікар Херсонського обласного центру здоров’я та спортивної медицини (за згодою)</w:t>
            </w:r>
          </w:p>
        </w:tc>
      </w:tr>
      <w:tr w:rsidR="002A781C" w:rsidRPr="002A781C" w:rsidTr="002A781C">
        <w:tc>
          <w:tcPr>
            <w:tcW w:w="3348" w:type="dxa"/>
          </w:tcPr>
          <w:p w:rsidR="002A781C" w:rsidRPr="002A781C" w:rsidRDefault="002A781C" w:rsidP="002A781C">
            <w:pPr>
              <w:widowControl/>
              <w:autoSpaceDE/>
              <w:autoSpaceDN/>
              <w:adjustRightInd/>
              <w:spacing w:line="223" w:lineRule="auto"/>
              <w:jc w:val="both"/>
              <w:rPr>
                <w:sz w:val="28"/>
                <w:szCs w:val="28"/>
                <w:lang w:eastAsia="ru-RU"/>
              </w:rPr>
            </w:pPr>
            <w:r w:rsidRPr="002A781C">
              <w:rPr>
                <w:sz w:val="28"/>
                <w:szCs w:val="28"/>
                <w:lang w:eastAsia="ru-RU"/>
              </w:rPr>
              <w:t xml:space="preserve">Ротонос </w:t>
            </w:r>
          </w:p>
          <w:p w:rsidR="002A781C" w:rsidRPr="002A781C" w:rsidRDefault="002A781C" w:rsidP="002A781C">
            <w:pPr>
              <w:widowControl/>
              <w:autoSpaceDE/>
              <w:autoSpaceDN/>
              <w:adjustRightInd/>
              <w:spacing w:line="223" w:lineRule="auto"/>
              <w:jc w:val="both"/>
              <w:rPr>
                <w:sz w:val="28"/>
                <w:szCs w:val="28"/>
                <w:lang w:eastAsia="ru-RU"/>
              </w:rPr>
            </w:pPr>
            <w:r w:rsidRPr="002A781C">
              <w:rPr>
                <w:sz w:val="28"/>
                <w:szCs w:val="28"/>
                <w:lang w:eastAsia="ru-RU"/>
              </w:rPr>
              <w:t>Сергій Олексійович</w:t>
            </w:r>
          </w:p>
        </w:tc>
        <w:tc>
          <w:tcPr>
            <w:tcW w:w="6480" w:type="dxa"/>
          </w:tcPr>
          <w:p w:rsidR="002A781C" w:rsidRPr="002A781C" w:rsidRDefault="002A781C" w:rsidP="002A781C">
            <w:pPr>
              <w:widowControl/>
              <w:tabs>
                <w:tab w:val="left" w:pos="900"/>
                <w:tab w:val="left" w:pos="1080"/>
              </w:tabs>
              <w:autoSpaceDE/>
              <w:autoSpaceDN/>
              <w:adjustRightInd/>
              <w:jc w:val="both"/>
              <w:rPr>
                <w:sz w:val="28"/>
                <w:szCs w:val="28"/>
                <w:lang w:eastAsia="ru-RU"/>
              </w:rPr>
            </w:pPr>
            <w:r w:rsidRPr="002A781C">
              <w:rPr>
                <w:sz w:val="28"/>
                <w:szCs w:val="28"/>
                <w:lang w:eastAsia="ru-RU"/>
              </w:rPr>
              <w:t>- директор комунальної установи «Херсонський обласний центр фізичного здоров’я населення «Спорт для всіх» Херсонської обласної ради                 (за згодою)</w:t>
            </w:r>
          </w:p>
          <w:p w:rsidR="002A781C" w:rsidRPr="002A781C" w:rsidRDefault="002A781C" w:rsidP="002A781C">
            <w:pPr>
              <w:widowControl/>
              <w:tabs>
                <w:tab w:val="left" w:pos="900"/>
                <w:tab w:val="left" w:pos="1080"/>
              </w:tabs>
              <w:autoSpaceDE/>
              <w:autoSpaceDN/>
              <w:adjustRightInd/>
              <w:jc w:val="both"/>
              <w:rPr>
                <w:sz w:val="28"/>
                <w:szCs w:val="28"/>
                <w:lang w:eastAsia="ru-RU"/>
              </w:rPr>
            </w:pPr>
          </w:p>
        </w:tc>
      </w:tr>
    </w:tbl>
    <w:p w:rsidR="002A781C" w:rsidRPr="002A781C" w:rsidRDefault="002A781C" w:rsidP="002A781C">
      <w:pPr>
        <w:widowControl/>
        <w:shd w:val="clear" w:color="auto" w:fill="FFFFFF"/>
        <w:tabs>
          <w:tab w:val="left" w:pos="7450"/>
        </w:tabs>
        <w:autoSpaceDE/>
        <w:autoSpaceDN/>
        <w:adjustRightInd/>
        <w:rPr>
          <w:color w:val="000000"/>
          <w:sz w:val="28"/>
          <w:szCs w:val="28"/>
          <w:lang w:eastAsia="ru-RU"/>
        </w:rPr>
      </w:pPr>
    </w:p>
    <w:p w:rsidR="002A781C" w:rsidRPr="002A781C" w:rsidRDefault="002A781C" w:rsidP="002A781C">
      <w:pPr>
        <w:widowControl/>
        <w:autoSpaceDE/>
        <w:autoSpaceDN/>
        <w:adjustRightInd/>
        <w:jc w:val="both"/>
        <w:rPr>
          <w:sz w:val="28"/>
          <w:szCs w:val="28"/>
          <w:lang w:eastAsia="ru-RU"/>
        </w:rPr>
      </w:pPr>
      <w:r w:rsidRPr="002A781C">
        <w:rPr>
          <w:sz w:val="28"/>
          <w:szCs w:val="28"/>
          <w:lang w:eastAsia="ru-RU"/>
        </w:rPr>
        <w:t xml:space="preserve">Перший заступник голови </w:t>
      </w:r>
    </w:p>
    <w:p w:rsidR="002A781C" w:rsidRPr="00F40964" w:rsidRDefault="002A781C" w:rsidP="002A781C">
      <w:pPr>
        <w:widowControl/>
        <w:autoSpaceDE/>
        <w:autoSpaceDN/>
        <w:adjustRightInd/>
        <w:jc w:val="both"/>
        <w:rPr>
          <w:color w:val="1F497D"/>
          <w:sz w:val="28"/>
          <w:szCs w:val="28"/>
          <w:u w:val="single"/>
        </w:rPr>
      </w:pPr>
      <w:r w:rsidRPr="002A781C">
        <w:rPr>
          <w:sz w:val="28"/>
          <w:szCs w:val="28"/>
          <w:lang w:eastAsia="ru-RU"/>
        </w:rPr>
        <w:t>обласної державної адміністрації</w:t>
      </w:r>
      <w:r w:rsidRPr="002A781C">
        <w:rPr>
          <w:sz w:val="28"/>
          <w:szCs w:val="28"/>
          <w:lang w:eastAsia="ru-RU"/>
        </w:rPr>
        <w:tab/>
      </w:r>
      <w:r w:rsidRPr="002A781C">
        <w:rPr>
          <w:sz w:val="28"/>
          <w:szCs w:val="28"/>
          <w:lang w:eastAsia="ru-RU"/>
        </w:rPr>
        <w:tab/>
      </w:r>
      <w:r w:rsidRPr="002A781C">
        <w:rPr>
          <w:sz w:val="28"/>
          <w:szCs w:val="28"/>
          <w:lang w:eastAsia="ru-RU"/>
        </w:rPr>
        <w:tab/>
      </w:r>
      <w:r w:rsidRPr="002A781C">
        <w:rPr>
          <w:sz w:val="28"/>
          <w:szCs w:val="28"/>
          <w:lang w:eastAsia="ru-RU"/>
        </w:rPr>
        <w:tab/>
      </w:r>
      <w:r w:rsidRPr="002A781C">
        <w:rPr>
          <w:sz w:val="28"/>
          <w:szCs w:val="28"/>
          <w:lang w:eastAsia="ru-RU"/>
        </w:rPr>
        <w:tab/>
      </w:r>
      <w:r w:rsidRPr="002A781C">
        <w:rPr>
          <w:sz w:val="28"/>
          <w:szCs w:val="28"/>
          <w:lang w:eastAsia="ru-RU"/>
        </w:rPr>
        <w:tab/>
        <w:t>В.І.Січова</w:t>
      </w:r>
    </w:p>
    <w:sectPr w:rsidR="002A781C" w:rsidRPr="00F40964" w:rsidSect="00866FDA">
      <w:pgSz w:w="11906" w:h="16838"/>
      <w:pgMar w:top="180" w:right="677" w:bottom="1258"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021"/>
    <w:multiLevelType w:val="multilevel"/>
    <w:tmpl w:val="0096B224"/>
    <w:lvl w:ilvl="0">
      <w:start w:val="1"/>
      <w:numFmt w:val="decimal"/>
      <w:lvlText w:val="%1."/>
      <w:lvlJc w:val="left"/>
      <w:pPr>
        <w:ind w:left="1364" w:hanging="108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909437E"/>
    <w:multiLevelType w:val="hybridMultilevel"/>
    <w:tmpl w:val="46B2A4A0"/>
    <w:lvl w:ilvl="0" w:tplc="9C00495E">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9540CC4"/>
    <w:multiLevelType w:val="hybridMultilevel"/>
    <w:tmpl w:val="7FB0F1F8"/>
    <w:lvl w:ilvl="0" w:tplc="806E6B2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57"/>
  <w:displayVerticalDrawingGridEvery w:val="2"/>
  <w:characterSpacingControl w:val="doNotCompress"/>
  <w:compat/>
  <w:rsids>
    <w:rsidRoot w:val="00C02B23"/>
    <w:rsid w:val="000434B7"/>
    <w:rsid w:val="00045D3E"/>
    <w:rsid w:val="00071B5B"/>
    <w:rsid w:val="000B752F"/>
    <w:rsid w:val="00122B67"/>
    <w:rsid w:val="001C73B6"/>
    <w:rsid w:val="001D3801"/>
    <w:rsid w:val="00203109"/>
    <w:rsid w:val="002771A8"/>
    <w:rsid w:val="002A781C"/>
    <w:rsid w:val="002E41F4"/>
    <w:rsid w:val="002F1DDC"/>
    <w:rsid w:val="003C57B0"/>
    <w:rsid w:val="003D56FE"/>
    <w:rsid w:val="003E32CE"/>
    <w:rsid w:val="005617AE"/>
    <w:rsid w:val="006948FB"/>
    <w:rsid w:val="007A333E"/>
    <w:rsid w:val="007D2201"/>
    <w:rsid w:val="007E2613"/>
    <w:rsid w:val="007E4047"/>
    <w:rsid w:val="008101EB"/>
    <w:rsid w:val="008445F0"/>
    <w:rsid w:val="00855342"/>
    <w:rsid w:val="00863FAA"/>
    <w:rsid w:val="00866FDA"/>
    <w:rsid w:val="008E2D1D"/>
    <w:rsid w:val="009030AA"/>
    <w:rsid w:val="009055D1"/>
    <w:rsid w:val="00905EFF"/>
    <w:rsid w:val="00944E85"/>
    <w:rsid w:val="0095798E"/>
    <w:rsid w:val="009968C1"/>
    <w:rsid w:val="00A0578A"/>
    <w:rsid w:val="00A9113F"/>
    <w:rsid w:val="00A95658"/>
    <w:rsid w:val="00AF7D1E"/>
    <w:rsid w:val="00B03B69"/>
    <w:rsid w:val="00B167D6"/>
    <w:rsid w:val="00B577B1"/>
    <w:rsid w:val="00B76E1C"/>
    <w:rsid w:val="00BC4F8F"/>
    <w:rsid w:val="00BE5FAB"/>
    <w:rsid w:val="00BF0E2C"/>
    <w:rsid w:val="00C02B23"/>
    <w:rsid w:val="00C14E85"/>
    <w:rsid w:val="00C178FC"/>
    <w:rsid w:val="00C968CB"/>
    <w:rsid w:val="00CB1739"/>
    <w:rsid w:val="00CD20CE"/>
    <w:rsid w:val="00CF23D0"/>
    <w:rsid w:val="00D66B82"/>
    <w:rsid w:val="00D71056"/>
    <w:rsid w:val="00D75312"/>
    <w:rsid w:val="00D776E2"/>
    <w:rsid w:val="00DC4A94"/>
    <w:rsid w:val="00DE7C40"/>
    <w:rsid w:val="00E84AD3"/>
    <w:rsid w:val="00EA4096"/>
    <w:rsid w:val="00EB2683"/>
    <w:rsid w:val="00EE2945"/>
    <w:rsid w:val="00F070D1"/>
    <w:rsid w:val="00F34F4A"/>
    <w:rsid w:val="00F40964"/>
    <w:rsid w:val="00F418D7"/>
    <w:rsid w:val="00FC16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B23"/>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02B23"/>
    <w:rPr>
      <w:color w:val="0000FF"/>
      <w:u w:val="single"/>
    </w:rPr>
  </w:style>
  <w:style w:type="table" w:styleId="a4">
    <w:name w:val="Table Grid"/>
    <w:basedOn w:val="a1"/>
    <w:rsid w:val="00C02B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E2945"/>
    <w:rPr>
      <w:rFonts w:ascii="Tahoma" w:hAnsi="Tahoma" w:cs="Tahoma"/>
      <w:sz w:val="16"/>
      <w:szCs w:val="16"/>
    </w:rPr>
  </w:style>
  <w:style w:type="character" w:styleId="HTML">
    <w:name w:val="HTML Cite"/>
    <w:basedOn w:val="a0"/>
    <w:rsid w:val="00BE5FAB"/>
    <w:rPr>
      <w:i w:val="0"/>
      <w:iCs w:val="0"/>
      <w:color w:val="009933"/>
    </w:rPr>
  </w:style>
  <w:style w:type="paragraph" w:styleId="2">
    <w:name w:val="Body Text Indent 2"/>
    <w:aliases w:val="Знак3, Знак3"/>
    <w:basedOn w:val="a"/>
    <w:link w:val="20"/>
    <w:rsid w:val="00CB1739"/>
    <w:pPr>
      <w:widowControl/>
      <w:autoSpaceDE/>
      <w:autoSpaceDN/>
      <w:adjustRightInd/>
      <w:ind w:firstLine="567"/>
      <w:jc w:val="both"/>
    </w:pPr>
    <w:rPr>
      <w:sz w:val="28"/>
      <w:lang w:eastAsia="ru-RU"/>
    </w:rPr>
  </w:style>
  <w:style w:type="paragraph" w:styleId="a6">
    <w:name w:val="Title"/>
    <w:basedOn w:val="a"/>
    <w:link w:val="a7"/>
    <w:qFormat/>
    <w:rsid w:val="00CB1739"/>
    <w:pPr>
      <w:widowControl/>
      <w:autoSpaceDE/>
      <w:autoSpaceDN/>
      <w:adjustRightInd/>
      <w:jc w:val="center"/>
    </w:pPr>
    <w:rPr>
      <w:b/>
      <w:sz w:val="28"/>
      <w:lang w:eastAsia="ru-RU"/>
    </w:rPr>
  </w:style>
  <w:style w:type="character" w:customStyle="1" w:styleId="20">
    <w:name w:val="Основной текст с отступом 2 Знак"/>
    <w:aliases w:val="Знак3 Знак, Знак3 Знак"/>
    <w:basedOn w:val="a0"/>
    <w:link w:val="2"/>
    <w:rsid w:val="00CB1739"/>
    <w:rPr>
      <w:sz w:val="28"/>
      <w:lang w:val="uk-UA" w:eastAsia="ru-RU" w:bidi="ar-SA"/>
    </w:rPr>
  </w:style>
  <w:style w:type="character" w:customStyle="1" w:styleId="a7">
    <w:name w:val="Название Знак"/>
    <w:basedOn w:val="a0"/>
    <w:link w:val="a6"/>
    <w:rsid w:val="00CB1739"/>
    <w:rPr>
      <w:b/>
      <w:sz w:val="28"/>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2292</Words>
  <Characters>1308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ХЕРСОНСЬКА ОБЛАСНА ДЕРЖАВНА АДМІНІСТРАЦІЯ</vt:lpstr>
    </vt:vector>
  </TitlesOfParts>
  <Company>Регіональна робоча група</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ХЕРСОНСЬКА ОБЛАСНА ДЕРЖАВНА АДМІНІСТРАЦІЯ</dc:title>
  <dc:creator>oper1</dc:creator>
  <cp:lastModifiedBy>Vdcontrol5</cp:lastModifiedBy>
  <cp:revision>2</cp:revision>
  <cp:lastPrinted>2012-05-10T10:09:00Z</cp:lastPrinted>
  <dcterms:created xsi:type="dcterms:W3CDTF">2017-07-06T06:59:00Z</dcterms:created>
  <dcterms:modified xsi:type="dcterms:W3CDTF">2017-07-06T06:59:00Z</dcterms:modified>
</cp:coreProperties>
</file>