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F" w:rsidRPr="00185E08" w:rsidRDefault="0042669F" w:rsidP="0042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B0433" w:rsidRPr="00185E08" w:rsidRDefault="002B043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>База даних</w:t>
      </w:r>
    </w:p>
    <w:p w:rsidR="002B0433" w:rsidRPr="00185E08" w:rsidRDefault="006954D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>п</w:t>
      </w:r>
      <w:r w:rsidR="00AF59B5" w:rsidRPr="00185E08">
        <w:rPr>
          <w:rFonts w:ascii="Times New Roman" w:hAnsi="Times New Roman" w:cs="Times New Roman"/>
          <w:b/>
          <w:sz w:val="28"/>
          <w:szCs w:val="24"/>
          <w:lang w:val="uk-UA"/>
        </w:rPr>
        <w:t>роект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ів</w:t>
      </w: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(програм) 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міжнародної</w:t>
      </w: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технічної допомоги, що реалізуються в Херсонській області</w:t>
      </w:r>
    </w:p>
    <w:p w:rsidR="006954D3" w:rsidRDefault="006954D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641"/>
        <w:gridCol w:w="4321"/>
        <w:gridCol w:w="4819"/>
        <w:gridCol w:w="2977"/>
        <w:gridCol w:w="1418"/>
        <w:gridCol w:w="1417"/>
      </w:tblGrid>
      <w:tr w:rsidR="00AF59B5" w:rsidRPr="00B034CB" w:rsidTr="00885902">
        <w:trPr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21" w:type="dxa"/>
            <w:shd w:val="clear" w:color="auto" w:fill="auto"/>
            <w:noWrap/>
            <w:vAlign w:val="center"/>
          </w:tcPr>
          <w:p w:rsidR="00AF59B5" w:rsidRPr="006954D3" w:rsidRDefault="00AF59B5" w:rsidP="0042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  <w:r w:rsidR="00567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(програми)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Реципієнт/</w:t>
            </w:r>
            <w:r w:rsidR="00426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виконавець/</w:t>
            </w: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Донор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F59B5" w:rsidRPr="006954D3" w:rsidRDefault="00AF59B5" w:rsidP="0042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r w:rsidR="00426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C71ED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BC71ED" w:rsidRDefault="00BC71ED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Сільське господарство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B4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«Місцевий розвиток орієнтований на громаду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CD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45CBC" w:rsidRPr="00B034CB" w:rsidRDefault="00B45CBC" w:rsidP="00B45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сталому соціально-економічному розвитку на місцевому рівні шляхом посилення спільного  планування,  управління та заохочування місцевих громадських ініціатив. Створення  сільськогосподарських обслуговуючих кооперативів та надання їм грантової допомоги на придбання техніки та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реалізується на території 13 районів області: </w:t>
            </w:r>
            <w:r w:rsidRPr="0069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Бериславський, Великолепетиський, Великоолександрівський, Верхньорогачицький, Горностаївський, Іванівський, Каланчацький, Нижньосірогозький, Нововоронцовський, Новотроїцький, Олешківський, Скадовський, Чаплинський. </w:t>
            </w:r>
          </w:p>
          <w:p w:rsidR="00B45CBC" w:rsidRPr="00B034CB" w:rsidRDefault="00B45CBC" w:rsidP="00B4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B45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Реципієнти: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«Обрій 2015» (Горностаївський район);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СОК «Каїр»  (Горностаївський район)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«Перлина Григорівки» (Чаплинський район);</w:t>
            </w:r>
          </w:p>
          <w:p w:rsidR="00B45CBC" w:rsidRPr="006954D3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«Марфушка» (Скадовський район).</w:t>
            </w:r>
          </w:p>
          <w:p w:rsidR="00B45CBC" w:rsidRPr="006954D3" w:rsidRDefault="00B45CBC" w:rsidP="00B45CBC">
            <w:pPr>
              <w:pStyle w:val="a4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B45CB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обласна державна адміністрація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7B1E4D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Союз спільно з Програмою Розвитку ООН</w:t>
            </w:r>
          </w:p>
        </w:tc>
        <w:tc>
          <w:tcPr>
            <w:tcW w:w="1418" w:type="dxa"/>
          </w:tcPr>
          <w:p w:rsidR="00B45CBC" w:rsidRPr="00B034CB" w:rsidRDefault="00CD4EFF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45CBC"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 грн</w:t>
            </w:r>
          </w:p>
        </w:tc>
        <w:tc>
          <w:tcPr>
            <w:tcW w:w="1417" w:type="dxa"/>
            <w:noWrap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09.2014 –09.2017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CC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uk-UA"/>
              </w:rPr>
              <w:t xml:space="preserve">«Підтримка аграрного і сільського розвитку» </w:t>
            </w: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ділового середовища та ефективності врядування в аграрному секторі; збільшення обсягу інвестицій, підвищення продуктивності, рівня зайнятості й доходів у сільськогосподарському секторі; поліпшення добробуту сільських громад і вразливих категорій виробників</w:t>
            </w:r>
          </w:p>
          <w:p w:rsidR="00B45CBC" w:rsidRPr="008D3E5F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Реципієнт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5CBC" w:rsidRDefault="009C7F0C" w:rsidP="00885902">
            <w:pPr>
              <w:rPr>
                <w:lang w:val="uk-UA"/>
              </w:rPr>
            </w:pPr>
            <w:hyperlink r:id="rId7" w:history="1"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Міністерство аграрної політики та </w:t>
              </w:r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продовольства</w:t>
              </w:r>
              <w:r w:rsidR="00B45CB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України </w:t>
              </w:r>
            </w:hyperlink>
          </w:p>
          <w:p w:rsidR="00B45CBC" w:rsidRPr="006E61A2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6E61A2" w:rsidRDefault="00B45CBC" w:rsidP="00885902">
            <w:pPr>
              <w:rPr>
                <w:rStyle w:val="a8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E61A2">
              <w:rPr>
                <w:rStyle w:val="a8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Виконавець: </w:t>
            </w:r>
            <w:r w:rsidRPr="006E61A2">
              <w:rPr>
                <w:rStyle w:val="a8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«Кемонікс Інтернешнл»</w:t>
            </w:r>
          </w:p>
          <w:p w:rsidR="00B45CBC" w:rsidRPr="006E61A2" w:rsidRDefault="00B45CBC" w:rsidP="00885902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5CBC" w:rsidRPr="00506A68" w:rsidRDefault="009C7F0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Міністерство аграрної політики та продовольства</w:t>
              </w:r>
              <w:r w:rsidR="00B45CB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України</w:t>
              </w:r>
            </w:hyperlink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Уряд США через Агентство США з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загальна вартість 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 млн 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дол. США</w:t>
            </w:r>
          </w:p>
        </w:tc>
        <w:tc>
          <w:tcPr>
            <w:tcW w:w="1417" w:type="dxa"/>
            <w:noWrap/>
          </w:tcPr>
          <w:p w:rsidR="00B45CBC" w:rsidRPr="00506A68" w:rsidRDefault="00B45CBC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</w:pPr>
            <w:r w:rsidRPr="00506A6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lastRenderedPageBreak/>
              <w:t>07.09.2016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 xml:space="preserve"> – 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lastRenderedPageBreak/>
              <w:t>0</w:t>
            </w:r>
            <w:r w:rsidRPr="00506A6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3.07.2020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rPr>
          <w:trHeight w:val="3407"/>
        </w:trPr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«Розвиток молочного бізнесу в Україні» 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створенню сільськогосподарських обслуговуючих кооперативів для ефективної системи молочного виробництва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Реципієнти: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Власники селянських господарств, малі та середні виробники молока – члени сільськогосподарських обслуговую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чих кооперативів</w:t>
            </w:r>
          </w:p>
          <w:p w:rsidR="00B45CBC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громади області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SOCODEVI,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 Канади,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закордонних справ, торгівлі та розвитку (МЗСТР),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Данон Екосистем Фонд (Франція),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Компанія «Данон» в Україні,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МБФ «Добробут громад»,</w:t>
            </w:r>
          </w:p>
          <w:p w:rsidR="00B45CBC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Сільськогосподарська консультаційна служба Дніпропетровської області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27,7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канадських доларів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2014–2021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Партнерство заради інновацій: 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«Розвиток сімейних ферм, об’єднаних в сільськогосподарські обслуговуючі кооперативи»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4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державної реєстрації №3297)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перетворенню перспективних особистих селянських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господарств на молочні ферми сімейного типу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Реципієнти:</w:t>
            </w:r>
          </w:p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Власники сімейних господарств – члени сільськогосподарських обслуговуючих кооперативів.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6A726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sz w:val="24"/>
                <w:lang w:val="uk-UA"/>
              </w:rPr>
              <w:t>Міністерство аграрної політики та продовольства України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 США через Агентство США з міжнародного розвитку,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МБФ «Добробут громад»,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Данон Екосистем Фонду,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Сільськогосподарська консультаційна служба Дніпропетровської області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3 293 327 дол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1.07.2015 –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Український проект бізнес-розвитку плодоовочівництва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Pr="006A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державної реєстрації №</w:t>
            </w:r>
            <w:r w:rsidRPr="006A72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3158-03)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розвитку і зміцнення можливостей дрібних виробників плодоовочевої продукції та маркетингового ланцюга через покращення потенціалу виробників, маркетингових зав’язків, а також відносин між учасниками ринку</w:t>
            </w: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Реципієнти: </w:t>
            </w:r>
          </w:p>
          <w:p w:rsidR="00B45CBC" w:rsidRPr="00B034CB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Інформаційно-консультаційний центр «Агро-Таврія»;</w:t>
            </w:r>
          </w:p>
          <w:p w:rsidR="00B45CBC" w:rsidRPr="00B034CB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обласна сільськогосподарська дорадча служба «Центр розвитку та правової підтримки села»;</w:t>
            </w:r>
          </w:p>
          <w:p w:rsidR="00B45CBC" w:rsidRPr="001753B9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громадська організація «Рада жінок-фермерів України»</w:t>
            </w:r>
          </w:p>
          <w:p w:rsidR="00B45CBC" w:rsidRDefault="00B45CBC" w:rsidP="0088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Виконавець: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«Земля Таврії»</w:t>
            </w:r>
          </w:p>
          <w:p w:rsidR="00B45CBC" w:rsidRPr="00567991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6A726B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Херсонська обласна державна адміністрація</w:t>
            </w:r>
          </w:p>
          <w:p w:rsidR="00B45CBC" w:rsidRPr="00B034CB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закордонних справ торгівлі та розвитку Канади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партнерстві з Ізраїльським центром міжнародного співробітництва MASHAV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19 325 100 канадських доларів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31.03.2021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«Сприяння виходу українських МСП плодоовочевого сектора на світовий та внутрішній ринки і включення їх до ланцюгів доданої вартості»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технічної допомоги МСП для виробництва товарів згідно з вимогами ринку, поліпшення можливостей організації підтримки бізнесу для надання якісних послуг для малого та середнього бізнесу, а також зв’язком пілотних МСП з цільовими ринками в межах ЄС</w:t>
            </w: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Шведський Уряд та Міжнародний торговий центр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– 2019</w:t>
            </w:r>
          </w:p>
        </w:tc>
      </w:tr>
      <w:tr w:rsidR="00B45CBC" w:rsidRPr="00B034CB" w:rsidTr="00885902">
        <w:tc>
          <w:tcPr>
            <w:tcW w:w="15593" w:type="dxa"/>
            <w:gridSpan w:val="6"/>
            <w:noWrap/>
          </w:tcPr>
          <w:p w:rsidR="00B45CBC" w:rsidRDefault="00B45CBC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енергозбереження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181C91" w:rsidRDefault="00B45CBC" w:rsidP="00CC47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18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«Впровадження економічно-доцільної моделі сталого </w:t>
            </w:r>
            <w:r w:rsidRPr="0018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 xml:space="preserve">енергетичного розвитку теплопостачання на прикладі теплового району міста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                                </w:t>
            </w:r>
            <w:r w:rsidRPr="0018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>Гола Пристань»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3173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B45CBC" w:rsidRPr="00181C91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Скорочення об’єму використання енергетичних ресурсів у громадських будівлях шляхом впровадження енергоефективних заходів, зниження викидів СО</w:t>
            </w:r>
            <w:r w:rsidRPr="00905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шляхом впровадження економічно доцільної моделі сталого енергетичного розвитку міського теплопостачання на прикладі теплового ройону</w:t>
            </w:r>
          </w:p>
          <w:p w:rsidR="00B45CBC" w:rsidRPr="00181C91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9059C1" w:rsidRDefault="00B45CBC" w:rsidP="00885902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Реципієнт: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Голопристанська міська рада Херсонської області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ХОГО «Регіональна рада підприємців»</w:t>
            </w:r>
          </w:p>
          <w:p w:rsidR="00B45CBC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D607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обласна державна адміністрація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 xml:space="preserve">Європейський Союз в 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рамках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>Регіональної програми сусідства – сталі урбаністичні демонстраційні проекти на Сході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(СУДеП)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>700 тис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.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євро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26.12.2014 – 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>26.12.2017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463A72" w:rsidRDefault="00B45CBC" w:rsidP="00CC47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«</w:t>
            </w:r>
            <w:r w:rsidRPr="00DB1D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Муніципальна енергетична реформа в Україні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»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2926-04)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</w:t>
            </w:r>
            <w:r w:rsidRPr="00DB1D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ланування сталого енергетичного розвитку та запровадженні системи енергоменеджменту, а також залучення інвестицій в енергетичний сектор. Обсяги фінансування по регіонам України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Реципієнт: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 міська рада</w:t>
            </w:r>
          </w:p>
          <w:p w:rsidR="00B45CBC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Міністерство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регіонального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розвитку, будівництва та житлово-комунального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господарства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України</w:t>
            </w:r>
          </w:p>
        </w:tc>
        <w:tc>
          <w:tcPr>
            <w:tcW w:w="2977" w:type="dxa"/>
            <w:noWrap/>
          </w:tcPr>
          <w:p w:rsidR="00B45CBC" w:rsidRPr="002C1695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B45CBC" w:rsidRPr="00B034CB" w:rsidRDefault="00E67941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загальна вартість </w:t>
            </w:r>
            <w:r w:rsidR="00CD4E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16,5 млн</w:t>
            </w:r>
            <w:r w:rsidR="00B45CBC"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дол. США</w:t>
            </w:r>
          </w:p>
        </w:tc>
        <w:tc>
          <w:tcPr>
            <w:tcW w:w="1417" w:type="dxa"/>
            <w:noWrap/>
          </w:tcPr>
          <w:p w:rsidR="00B45CBC" w:rsidRPr="00E67941" w:rsidRDefault="00B45CBC" w:rsidP="00E67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27.09.2013– </w:t>
            </w:r>
            <w:r w:rsidR="00E67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31.03.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</w:t>
            </w:r>
            <w:r w:rsidR="00E67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8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CC47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«Підвищення енергоефективності в секторі централізованого теплопостачання в Україні»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М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одернізація систем генерації і транспортування тепла, впровадження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сучасних механізмів обліку та підвищення якості послуг населенню з ц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ентралізованого теплопостачання</w:t>
            </w:r>
          </w:p>
          <w:p w:rsidR="00B45CBC" w:rsidRPr="00B034CB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Default="00B45CBC" w:rsidP="008859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11B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lastRenderedPageBreak/>
              <w:t>Реципієнт</w:t>
            </w:r>
            <w:r w:rsidRPr="00B034C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: 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МКП «Херсонтеплоенерго» </w:t>
            </w:r>
          </w:p>
          <w:p w:rsidR="00B45CBC" w:rsidRDefault="00B45CBC" w:rsidP="008859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45CBC" w:rsidRPr="00ED2DF8" w:rsidRDefault="00B45CBC" w:rsidP="008859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hyperlink r:id="rId9" w:history="1">
              <w:r w:rsidRPr="00ED2D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Міністерство регіонального розвитку, будівництва та житлово-комунального господарства України</w:t>
              </w:r>
              <w:r w:rsidRPr="00ED2DF8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B45CBC" w:rsidRPr="00B034CB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Міжнародний банк реконструкції та 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(Світовий банк)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спільно з Фондом чистих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технологій</w:t>
            </w:r>
          </w:p>
        </w:tc>
        <w:tc>
          <w:tcPr>
            <w:tcW w:w="1418" w:type="dxa"/>
            <w:noWrap/>
          </w:tcPr>
          <w:p w:rsidR="00B45CBC" w:rsidRPr="00ED2DF8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ED2DF8">
              <w:rPr>
                <w:rFonts w:ascii="Times New Roman" w:hAnsi="Times New Roman" w:cs="Times New Roman"/>
                <w:sz w:val="24"/>
                <w:lang w:val="uk-UA"/>
              </w:rPr>
              <w:t xml:space="preserve">173 млн </w:t>
            </w:r>
            <w:r w:rsidRPr="00ED2DF8">
              <w:rPr>
                <w:rFonts w:ascii="Times New Roman" w:eastAsia="Times New Roman" w:hAnsi="Times New Roman" w:cs="Times New Roman"/>
                <w:sz w:val="24"/>
                <w:lang w:val="uk-UA"/>
              </w:rPr>
              <w:t>грн</w:t>
            </w:r>
            <w:r w:rsidRPr="00ED2DF8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</w:t>
            </w:r>
          </w:p>
          <w:p w:rsidR="00B45CBC" w:rsidRPr="00B034CB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noWrap/>
          </w:tcPr>
          <w:p w:rsidR="00B45CBC" w:rsidRPr="00ED2DF8" w:rsidRDefault="00B45CBC" w:rsidP="00ED2D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2014 – 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34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9B0DA7" w:rsidRDefault="004A4892" w:rsidP="000A1E94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4A48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«Покращення збереженості джерел іонізуючого випромінювання, які використовуються в Україні</w:t>
            </w:r>
            <w:r w:rsidRPr="004A4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315108">
              <w:rPr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</w:t>
            </w:r>
            <w:r w:rsidRPr="00315108">
              <w:rPr>
                <w:lang w:val="uk-UA"/>
              </w:rPr>
              <w:t xml:space="preserve"> </w:t>
            </w:r>
            <w:r w:rsidRPr="00463A72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1942-06</w:t>
            </w:r>
            <w:r w:rsidRPr="00463A7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4A4892" w:rsidRPr="009B0DA7" w:rsidRDefault="004A4892" w:rsidP="000A1E94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9B0DA7" w:rsidRDefault="004A4892" w:rsidP="000A1E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B0D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ідвищення можливості України по запобіганню несанкціонованому використанню джерел іонізуючого випромінювання, які можуть становити загрозу для населення в разі їх використання із злочинним наміром</w:t>
            </w:r>
          </w:p>
        </w:tc>
        <w:tc>
          <w:tcPr>
            <w:tcW w:w="4819" w:type="dxa"/>
            <w:noWrap/>
          </w:tcPr>
          <w:p w:rsidR="004A4892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5B11BB">
              <w:rPr>
                <w:bCs w:val="0"/>
                <w:color w:val="222222"/>
                <w:sz w:val="24"/>
                <w:szCs w:val="24"/>
                <w:lang w:val="uk-UA"/>
              </w:rPr>
              <w:t>Реципієнт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: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КЗ Херсонської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обласної ради «Херсонський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обласний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онкологічний диспансер»</w:t>
            </w:r>
          </w:p>
          <w:p w:rsidR="004A4892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</w:p>
          <w:p w:rsidR="004A4892" w:rsidRPr="00E67941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E67941">
              <w:rPr>
                <w:bCs w:val="0"/>
                <w:color w:val="222222"/>
                <w:sz w:val="24"/>
                <w:szCs w:val="24"/>
                <w:lang w:val="uk-UA"/>
              </w:rPr>
              <w:t>Бенефіціар: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Державна інспекція ядерного регулювання України</w:t>
            </w:r>
          </w:p>
          <w:p w:rsidR="004A4892" w:rsidRPr="00B034CB" w:rsidRDefault="004A4892" w:rsidP="000A1E94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Уряд США через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Міністерство енергетики США</w:t>
            </w:r>
          </w:p>
        </w:tc>
        <w:tc>
          <w:tcPr>
            <w:tcW w:w="1418" w:type="dxa"/>
            <w:noWrap/>
          </w:tcPr>
          <w:p w:rsidR="004A4892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загальна вартість</w:t>
            </w:r>
          </w:p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18 млн дол. США</w:t>
            </w:r>
          </w:p>
        </w:tc>
        <w:tc>
          <w:tcPr>
            <w:tcW w:w="1417" w:type="dxa"/>
            <w:noWrap/>
          </w:tcPr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01.05.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2003 – 31.08.2020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5D2EDC" w:rsidRDefault="004A4892" w:rsidP="006121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«Будівництво</w:t>
            </w:r>
            <w:r w:rsidRPr="005D2E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Каховської ГЕС-2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5D2E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2500-02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4A4892" w:rsidRDefault="004A4892" w:rsidP="006121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Pr="007B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надійності роботи і поліпшення якості електроенергії об'єднаної енергосистеми України за рахунок участі гідроагрегатів Каховської ГЕС-2 в автоматичному регулюванні частоти і потужності, збільшення обсягу виробництва електричної енергії на поновлюваних ресурсах. </w:t>
            </w:r>
            <w:r w:rsidRPr="007B3603">
              <w:rPr>
                <w:rFonts w:ascii="Times New Roman" w:hAnsi="Times New Roman" w:cs="Times New Roman"/>
                <w:sz w:val="24"/>
                <w:szCs w:val="24"/>
              </w:rPr>
              <w:t>Це забезпечить економію використання викопного палива і поліпшить надійність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енергосистеми країни в цілому</w:t>
            </w: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березня 2017 року на засіданні КМУ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затверджено проект розпорядження «Про схвалення техніко-економічного обґрунтування «Будівництво Каховської ГЕС-2».</w:t>
            </w:r>
          </w:p>
          <w:p w:rsidR="004A4892" w:rsidRPr="005D2EDC" w:rsidRDefault="004A4892" w:rsidP="004A4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713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Проект розпорядження розроблено Міністерством енергетики та вугільної промисловості відповідно до Порядку затвердження проектів будівництва, затвердженого постановою Кабінету Міністрів України від 11.06.2011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uk-UA"/>
              </w:rPr>
              <w:t xml:space="preserve">              </w:t>
            </w:r>
            <w:r w:rsidRPr="0012713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№ 560.</w:t>
            </w:r>
          </w:p>
        </w:tc>
        <w:tc>
          <w:tcPr>
            <w:tcW w:w="4819" w:type="dxa"/>
            <w:noWrap/>
          </w:tcPr>
          <w:p w:rsidR="004A4892" w:rsidRDefault="004A4892" w:rsidP="006121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E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lastRenderedPageBreak/>
              <w:t xml:space="preserve">Реципієнт: </w:t>
            </w:r>
            <w:r w:rsidRPr="005D2EDC">
              <w:rPr>
                <w:rFonts w:ascii="Times New Roman" w:hAnsi="Times New Roman"/>
                <w:sz w:val="24"/>
                <w:szCs w:val="24"/>
                <w:lang w:val="uk-UA"/>
              </w:rPr>
              <w:t>ПАТ «Укргідроенерго»</w:t>
            </w:r>
          </w:p>
          <w:p w:rsidR="004A4892" w:rsidRPr="005D2EDC" w:rsidRDefault="004A4892" w:rsidP="006121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4892" w:rsidRPr="007B3603" w:rsidRDefault="004A4892" w:rsidP="00612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енергетики та вугільної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977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EDC">
              <w:rPr>
                <w:rFonts w:ascii="Times New Roman" w:hAnsi="Times New Roman"/>
                <w:sz w:val="24"/>
                <w:szCs w:val="24"/>
                <w:lang w:val="uk-UA"/>
              </w:rPr>
              <w:t>Європейський банк реконструкції і розвитку, Європейський інвестиційний банк, за рахунок тарифу на виробництво електричної енергії                                  ПАТ «Укргідроенерго»</w:t>
            </w:r>
          </w:p>
        </w:tc>
        <w:tc>
          <w:tcPr>
            <w:tcW w:w="1418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 млн євро</w:t>
            </w:r>
          </w:p>
        </w:tc>
        <w:tc>
          <w:tcPr>
            <w:tcW w:w="1417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2024</w:t>
            </w:r>
            <w:r w:rsidRPr="005D2E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4A4892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4A4892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Економічний розвиток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B034CB">
              <w:rPr>
                <w:b/>
                <w:bCs/>
                <w:lang w:val="uk-UA"/>
              </w:rPr>
              <w:t>«Активізація територіальної громади Херсона для подолання проблем вимушених переселенців»</w:t>
            </w:r>
            <w:r>
              <w:rPr>
                <w:b/>
                <w:bCs/>
                <w:lang w:val="uk-UA"/>
              </w:rPr>
              <w:t xml:space="preserve"> </w:t>
            </w:r>
            <w:r w:rsidRPr="000C42C3">
              <w:rPr>
                <w:bCs/>
                <w:color w:val="222222"/>
                <w:lang w:val="uk-UA"/>
              </w:rPr>
              <w:t>(номер державної реєстрації</w:t>
            </w:r>
            <w:r w:rsidRPr="000C42C3">
              <w:rPr>
                <w:lang w:val="uk-UA"/>
              </w:rPr>
              <w:t xml:space="preserve"> №</w:t>
            </w:r>
            <w:r w:rsidRPr="000C42C3">
              <w:t>32</w:t>
            </w:r>
            <w:r>
              <w:rPr>
                <w:lang w:val="uk-UA"/>
              </w:rPr>
              <w:t>50</w:t>
            </w:r>
            <w:r w:rsidRPr="000C42C3">
              <w:rPr>
                <w:lang w:val="uk-UA"/>
              </w:rPr>
              <w:t>)</w:t>
            </w:r>
          </w:p>
          <w:p w:rsidR="004A4892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A4892" w:rsidRPr="00B45CBC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B45CBC">
              <w:rPr>
                <w:color w:val="222222"/>
                <w:shd w:val="clear" w:color="auto" w:fill="FFFFFF"/>
                <w:lang w:val="uk-UA"/>
              </w:rPr>
              <w:t xml:space="preserve">Підтримка інтеграції внутрішньо переміщених осіб на території 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                     </w:t>
            </w:r>
            <w:r w:rsidRPr="00B45CBC">
              <w:rPr>
                <w:color w:val="222222"/>
                <w:shd w:val="clear" w:color="auto" w:fill="FFFFFF"/>
                <w:lang w:val="uk-UA"/>
              </w:rPr>
              <w:t xml:space="preserve">м. Херсон, надання тимчасового житла, громадських послуг і соціальної підтримки ВПО, а також стимулювання економічної активності Проведення базового ремонту та устаткування гуртожитків на території м. Херсон; надання соціальних послуг (соціальний супровід, юридична та психологічна допомога) ВПО; сприяння самозайнятості ВПО шляхом надання інформаційно-методичної допомоги та стимулювання економічної активності; надання медико-соціальної допомоги </w:t>
            </w:r>
            <w:r w:rsidRPr="00B45CBC">
              <w:rPr>
                <w:color w:val="222222"/>
                <w:shd w:val="clear" w:color="auto" w:fill="FFFFFF"/>
                <w:lang w:val="uk-UA"/>
              </w:rPr>
              <w:lastRenderedPageBreak/>
              <w:t>переміщеним особам</w:t>
            </w:r>
          </w:p>
          <w:p w:rsidR="004A4892" w:rsidRPr="00B45CBC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B45CBC" w:rsidRDefault="004A4892" w:rsidP="00426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lastRenderedPageBreak/>
              <w:t>Реципієнт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и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Управління соціальної політики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Херсонської міської ради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hyperlink r:id="rId10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Херсонський міський центр соціальних служб для сім’ї, дітей та молоді Херсонської міської ради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1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Херсонська обласна молодіжна організація «Фундація сприяння громадської активності»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2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Благодійне товариство «Центр суспільних програм»</w:t>
              </w:r>
            </w:hyperlink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B034CB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 w:rsidRPr="00B034C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Управління соціальної політики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Херсонської міської ради</w:t>
            </w: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Бенефіціар: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  <w:p w:rsidR="004A4892" w:rsidRPr="00B5066A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B034CB">
              <w:rPr>
                <w:bCs/>
                <w:lang w:val="uk-UA"/>
              </w:rPr>
              <w:t>Європейський Союз в особі Європейської Комісії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723 747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05.2015 -  29.11.2016</w:t>
            </w:r>
          </w:p>
          <w:p w:rsidR="004A4892" w:rsidRPr="00B5066A" w:rsidRDefault="004A4892" w:rsidP="00885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06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проект подовжено 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892" w:rsidRPr="000D5459" w:rsidTr="00885902">
        <w:tc>
          <w:tcPr>
            <w:tcW w:w="641" w:type="dxa"/>
            <w:noWrap/>
          </w:tcPr>
          <w:p w:rsidR="004A4892" w:rsidRPr="000D5459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321" w:type="dxa"/>
            <w:noWrap/>
          </w:tcPr>
          <w:p w:rsidR="004A4892" w:rsidRPr="000D5459" w:rsidRDefault="004A4892" w:rsidP="00CC47E2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  <w:lang w:val="uk-UA"/>
              </w:rPr>
              <w:t>«</w:t>
            </w:r>
            <w:r w:rsidRPr="000D5459">
              <w:rPr>
                <w:b/>
                <w:color w:val="222222"/>
              </w:rPr>
              <w:t>Економічні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можливості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постраждалим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від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конфлікту»</w:t>
            </w:r>
          </w:p>
          <w:p w:rsidR="004A4892" w:rsidRPr="000D5459" w:rsidRDefault="004A4892" w:rsidP="00885902">
            <w:pPr>
              <w:pStyle w:val="a5"/>
              <w:spacing w:before="0" w:beforeAutospacing="0" w:after="0" w:afterAutospacing="0"/>
              <w:rPr>
                <w:color w:val="222222"/>
              </w:rPr>
            </w:pPr>
          </w:p>
          <w:p w:rsidR="004A4892" w:rsidRPr="000D5459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D5459">
              <w:rPr>
                <w:color w:val="222222"/>
              </w:rPr>
              <w:t>Створення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нових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робочих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місць і розвиток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навичок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осіб, постраждалих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від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конфлікту. Створення та/або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перенесення малого бізнесу. Розширення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економічних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можливостей людей з інвалідністю в Україні</w:t>
            </w:r>
          </w:p>
        </w:tc>
        <w:tc>
          <w:tcPr>
            <w:tcW w:w="4819" w:type="dxa"/>
            <w:noWrap/>
          </w:tcPr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Реципієнт</w:t>
            </w:r>
            <w:r w:rsidRPr="000D3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</w:p>
          <w:p w:rsidR="004A4892" w:rsidRDefault="009C7F0C" w:rsidP="00885902">
            <w:pPr>
              <w:rPr>
                <w:lang w:val="uk-UA"/>
              </w:rPr>
            </w:pPr>
            <w:hyperlink r:id="rId13" w:history="1"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Міжнародний благодійний фонд «Український жіночий фонд»</w:t>
              </w:r>
            </w:hyperlink>
          </w:p>
          <w:p w:rsidR="004A4892" w:rsidRDefault="004A4892" w:rsidP="00885902">
            <w:pPr>
              <w:rPr>
                <w:lang w:val="uk-UA"/>
              </w:rPr>
            </w:pPr>
          </w:p>
          <w:p w:rsidR="004A4892" w:rsidRDefault="004A4892" w:rsidP="00885902">
            <w:pPr>
              <w:rPr>
                <w:lang w:val="uk-UA"/>
              </w:rPr>
            </w:pPr>
          </w:p>
          <w:p w:rsidR="004A4892" w:rsidRPr="00B5066A" w:rsidRDefault="004A4892" w:rsidP="00885902">
            <w:pPr>
              <w:rPr>
                <w:lang w:val="uk-UA"/>
              </w:rPr>
            </w:pPr>
            <w:r w:rsidRPr="00B45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0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ерсонський обласний центр</w:t>
            </w:r>
            <w:r w:rsidRPr="00B50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«Успішна жінка»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Бенефіціар</w:t>
            </w:r>
            <w:r w:rsidRPr="000D3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</w:p>
          <w:p w:rsidR="004A4892" w:rsidRPr="000D3893" w:rsidRDefault="009C7F0C" w:rsidP="0088590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  <w:hyperlink r:id="rId14" w:history="1"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Міністерство з питань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тимчасово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окупованих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територій та внутрішньо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переміщених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осіб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України</w:t>
              </w:r>
            </w:hyperlink>
          </w:p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0D5459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B034CB">
              <w:rPr>
                <w:color w:val="222222"/>
              </w:rPr>
              <w:t>Уряд США через Агентство США з міжнародного</w:t>
            </w:r>
            <w:r>
              <w:rPr>
                <w:color w:val="222222"/>
                <w:lang w:val="uk-UA"/>
              </w:rPr>
              <w:t xml:space="preserve"> </w:t>
            </w:r>
            <w:r w:rsidRPr="00B034CB">
              <w:rPr>
                <w:color w:val="222222"/>
              </w:rPr>
              <w:t>розвитку</w:t>
            </w:r>
            <w:r>
              <w:rPr>
                <w:color w:val="222222"/>
                <w:lang w:val="uk-UA"/>
              </w:rPr>
              <w:t xml:space="preserve"> (</w:t>
            </w:r>
            <w:r w:rsidRPr="000D5459">
              <w:rPr>
                <w:color w:val="222222"/>
              </w:rPr>
              <w:t>USAID</w:t>
            </w:r>
            <w:r>
              <w:rPr>
                <w:color w:val="222222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0D5459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 w:rsidRPr="000D5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0D5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США</w:t>
            </w:r>
          </w:p>
        </w:tc>
        <w:tc>
          <w:tcPr>
            <w:tcW w:w="1417" w:type="dxa"/>
            <w:noWrap/>
          </w:tcPr>
          <w:p w:rsidR="004A4892" w:rsidRPr="000D5459" w:rsidRDefault="004A4892" w:rsidP="00CC47E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0D5459">
              <w:rPr>
                <w:b w:val="0"/>
                <w:bCs w:val="0"/>
                <w:color w:val="222222"/>
                <w:sz w:val="24"/>
                <w:szCs w:val="24"/>
              </w:rPr>
              <w:t>29.08.2016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– </w:t>
            </w:r>
            <w:r w:rsidRPr="000D5459">
              <w:rPr>
                <w:b w:val="0"/>
                <w:bCs w:val="0"/>
                <w:color w:val="222222"/>
                <w:sz w:val="24"/>
                <w:szCs w:val="24"/>
              </w:rPr>
              <w:t>28.08.2018</w:t>
            </w:r>
          </w:p>
          <w:p w:rsidR="004A4892" w:rsidRPr="000D5459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0C42C3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B11BB">
              <w:rPr>
                <w:b/>
              </w:rPr>
              <w:t>«Лідерство в економічному</w:t>
            </w:r>
            <w:r>
              <w:rPr>
                <w:b/>
                <w:lang w:val="uk-UA"/>
              </w:rPr>
              <w:t xml:space="preserve"> </w:t>
            </w:r>
            <w:r w:rsidRPr="005B11BB">
              <w:rPr>
                <w:b/>
              </w:rPr>
              <w:t>врядуванні»</w:t>
            </w:r>
            <w:r>
              <w:rPr>
                <w:b/>
                <w:lang w:val="uk-UA"/>
              </w:rPr>
              <w:t xml:space="preserve"> </w:t>
            </w:r>
            <w:r w:rsidRPr="000C42C3">
              <w:rPr>
                <w:bCs/>
                <w:color w:val="222222"/>
                <w:lang w:val="uk-UA"/>
              </w:rPr>
              <w:t>(номер державної реєстрації</w:t>
            </w:r>
            <w:r w:rsidRPr="000C42C3">
              <w:rPr>
                <w:lang w:val="uk-UA"/>
              </w:rPr>
              <w:t xml:space="preserve"> №</w:t>
            </w:r>
            <w:r w:rsidRPr="000C42C3">
              <w:t>3233</w:t>
            </w:r>
            <w:r w:rsidRPr="000C42C3">
              <w:rPr>
                <w:lang w:val="uk-UA"/>
              </w:rPr>
              <w:t>)</w:t>
            </w:r>
          </w:p>
          <w:p w:rsidR="004A4892" w:rsidRPr="005B11BB" w:rsidRDefault="004A4892" w:rsidP="00885902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4A4892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5B11BB">
              <w:t>Покращення</w:t>
            </w:r>
            <w:r>
              <w:rPr>
                <w:lang w:val="uk-UA"/>
              </w:rPr>
              <w:t xml:space="preserve"> </w:t>
            </w:r>
            <w:r w:rsidRPr="005B11BB">
              <w:t>середовища для ведення</w:t>
            </w:r>
            <w:r>
              <w:rPr>
                <w:lang w:val="uk-UA"/>
              </w:rPr>
              <w:t xml:space="preserve"> </w:t>
            </w:r>
            <w:r w:rsidRPr="005B11BB">
              <w:t>бізнесу, об‘єднання</w:t>
            </w:r>
            <w:r>
              <w:rPr>
                <w:lang w:val="uk-UA"/>
              </w:rPr>
              <w:t xml:space="preserve"> </w:t>
            </w:r>
            <w:r w:rsidRPr="005B11BB">
              <w:t>зусиль</w:t>
            </w:r>
            <w:r>
              <w:rPr>
                <w:lang w:val="uk-UA"/>
              </w:rPr>
              <w:t xml:space="preserve"> </w:t>
            </w:r>
            <w:r w:rsidRPr="005B11BB">
              <w:t>орієнтованих на реформи</w:t>
            </w:r>
            <w:r>
              <w:rPr>
                <w:lang w:val="uk-UA"/>
              </w:rPr>
              <w:t xml:space="preserve"> </w:t>
            </w:r>
            <w:r w:rsidRPr="005B11BB">
              <w:t>організацій</w:t>
            </w:r>
            <w:r>
              <w:rPr>
                <w:lang w:val="uk-UA"/>
              </w:rPr>
              <w:t xml:space="preserve"> </w:t>
            </w:r>
            <w:r w:rsidRPr="005B11BB">
              <w:t>громадянського</w:t>
            </w:r>
            <w:r>
              <w:rPr>
                <w:lang w:val="uk-UA"/>
              </w:rPr>
              <w:t xml:space="preserve"> </w:t>
            </w:r>
            <w:r w:rsidRPr="005B11BB">
              <w:t>суспільства та урядових</w:t>
            </w:r>
            <w:r>
              <w:rPr>
                <w:lang w:val="uk-UA"/>
              </w:rPr>
              <w:t xml:space="preserve"> </w:t>
            </w:r>
            <w:r w:rsidRPr="005B11BB">
              <w:t>інституцій для необхідних</w:t>
            </w:r>
            <w:r>
              <w:rPr>
                <w:lang w:val="uk-UA"/>
              </w:rPr>
              <w:t xml:space="preserve"> </w:t>
            </w:r>
            <w:r w:rsidRPr="005B11BB">
              <w:t>змін</w:t>
            </w:r>
            <w:r>
              <w:rPr>
                <w:lang w:val="uk-UA"/>
              </w:rPr>
              <w:t xml:space="preserve"> </w:t>
            </w:r>
            <w:r w:rsidRPr="005B11BB">
              <w:t>політики, підготовки та реалізації</w:t>
            </w:r>
            <w:r>
              <w:rPr>
                <w:lang w:val="uk-UA"/>
              </w:rPr>
              <w:t xml:space="preserve"> </w:t>
            </w:r>
            <w:r w:rsidRPr="005B11BB">
              <w:t>законодавства і забезпечення</w:t>
            </w:r>
            <w:r>
              <w:rPr>
                <w:lang w:val="uk-UA"/>
              </w:rPr>
              <w:t xml:space="preserve"> </w:t>
            </w:r>
            <w:r w:rsidRPr="005B11BB">
              <w:t>конкретних</w:t>
            </w:r>
            <w:r>
              <w:rPr>
                <w:lang w:val="uk-UA"/>
              </w:rPr>
              <w:t xml:space="preserve"> </w:t>
            </w:r>
            <w:r w:rsidRPr="005B11BB">
              <w:t>інституційних реформ у сфері</w:t>
            </w:r>
            <w:r>
              <w:rPr>
                <w:lang w:val="uk-UA"/>
              </w:rPr>
              <w:t xml:space="preserve"> </w:t>
            </w:r>
            <w:r w:rsidRPr="005B11BB">
              <w:t>сприяння</w:t>
            </w:r>
            <w:r>
              <w:rPr>
                <w:lang w:val="uk-UA"/>
              </w:rPr>
              <w:t xml:space="preserve"> </w:t>
            </w:r>
            <w:r w:rsidRPr="005B11BB">
              <w:t>розвитку малого та середнього</w:t>
            </w:r>
            <w:r>
              <w:rPr>
                <w:lang w:val="uk-UA"/>
              </w:rPr>
              <w:t xml:space="preserve"> </w:t>
            </w:r>
            <w:r w:rsidRPr="005B11BB">
              <w:t>бізнесу</w:t>
            </w:r>
          </w:p>
          <w:p w:rsidR="004A4892" w:rsidRPr="004A4892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8A4083" w:rsidRDefault="004A4892" w:rsidP="0079680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A4083">
              <w:rPr>
                <w:b/>
                <w:lang w:val="uk-UA"/>
              </w:rPr>
              <w:t>Реципієнти:</w:t>
            </w:r>
            <w:r w:rsidRPr="008A4083">
              <w:rPr>
                <w:sz w:val="22"/>
                <w:szCs w:val="22"/>
                <w:lang w:val="uk-UA"/>
              </w:rPr>
              <w:t xml:space="preserve"> </w:t>
            </w:r>
            <w:r w:rsidRPr="008A4083">
              <w:rPr>
                <w:szCs w:val="22"/>
                <w:lang w:val="uk-UA"/>
              </w:rPr>
              <w:t>Державна регуляторна служба України; Всеукраїнське об’єднання малого та середнього бізнесу “Фортеця”</w:t>
            </w:r>
            <w:r w:rsidRPr="000C42C3">
              <w:rPr>
                <w:szCs w:val="22"/>
                <w:lang w:val="uk-UA"/>
              </w:rPr>
              <w:t>,</w:t>
            </w:r>
            <w:r>
              <w:rPr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Фонд Східна Європа,  </w:t>
            </w:r>
            <w:r w:rsidRPr="008A4083">
              <w:rPr>
                <w:lang w:val="uk-UA"/>
              </w:rPr>
              <w:t>ГО «Інститут економічних досліджень та політичних консультацій»</w:t>
            </w:r>
            <w:r w:rsidRPr="001B7984">
              <w:t> </w:t>
            </w:r>
          </w:p>
          <w:p w:rsidR="004A4892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Виконавець: </w:t>
            </w:r>
            <w:r w:rsidRPr="001B7984">
              <w:rPr>
                <w:color w:val="231F20"/>
                <w:szCs w:val="20"/>
                <w:lang w:val="uk-UA"/>
              </w:rPr>
              <w:t>ГО «Агенція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регіонального розвитку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Таврійського об’єднання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територіальних громад»</w:t>
            </w:r>
          </w:p>
          <w:p w:rsidR="004A4892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 w:rsidRPr="001B7984">
              <w:rPr>
                <w:b/>
                <w:lang w:val="uk-UA"/>
              </w:rPr>
              <w:t>Бенефіціар:</w:t>
            </w:r>
          </w:p>
          <w:p w:rsidR="004A4892" w:rsidRPr="001B7984" w:rsidRDefault="009C7F0C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hyperlink r:id="rId15" w:history="1">
              <w:r w:rsidR="004A4892">
                <w:rPr>
                  <w:lang w:val="uk-UA"/>
                </w:rPr>
                <w:t>Херсонська</w:t>
              </w:r>
            </w:hyperlink>
            <w:r w:rsidR="004A4892">
              <w:rPr>
                <w:lang w:val="uk-UA"/>
              </w:rPr>
              <w:t xml:space="preserve"> обласна державна адміністрація</w:t>
            </w: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B034CB">
              <w:rPr>
                <w:color w:val="222222"/>
              </w:rPr>
              <w:t>Уряд США через Агентство США з міжнародного</w:t>
            </w:r>
            <w:r>
              <w:rPr>
                <w:color w:val="222222"/>
                <w:lang w:val="uk-UA"/>
              </w:rPr>
              <w:t xml:space="preserve"> </w:t>
            </w:r>
            <w:r w:rsidRPr="00B034CB">
              <w:rPr>
                <w:color w:val="222222"/>
              </w:rPr>
              <w:t>розвитку</w:t>
            </w:r>
            <w:r>
              <w:rPr>
                <w:color w:val="222222"/>
                <w:lang w:val="uk-UA"/>
              </w:rPr>
              <w:t xml:space="preserve"> (</w:t>
            </w:r>
            <w:r w:rsidRPr="000D5459">
              <w:rPr>
                <w:color w:val="222222"/>
              </w:rPr>
              <w:t>USAID</w:t>
            </w:r>
            <w:r>
              <w:rPr>
                <w:color w:val="222222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0C42C3" w:rsidRDefault="004A4892" w:rsidP="00885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94 тис. грн</w:t>
            </w:r>
          </w:p>
          <w:p w:rsidR="004A4892" w:rsidRPr="005B11BB" w:rsidRDefault="004A4892" w:rsidP="00885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(загальна вартість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</w:t>
            </w: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млн дол. США)</w:t>
            </w: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12.2014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12.2019</w:t>
            </w:r>
          </w:p>
        </w:tc>
      </w:tr>
      <w:tr w:rsidR="004A4892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4A4892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Громадські ініціативи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F41231" w:rsidRDefault="004A4892" w:rsidP="0088590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Українська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регіональна платформа 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громадських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ініціатив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» </w:t>
            </w:r>
            <w:r w:rsidRPr="00796802">
              <w:rPr>
                <w:rFonts w:ascii="Times New Roman" w:hAnsi="Times New Roman" w:cs="Times New Roman"/>
                <w:bCs/>
                <w:color w:val="222222"/>
                <w:sz w:val="24"/>
                <w:lang w:val="uk-UA"/>
              </w:rPr>
              <w:t>(номер державної реєстрації</w:t>
            </w:r>
            <w:r w:rsidRPr="00796802">
              <w:rPr>
                <w:rFonts w:ascii="Times New Roman" w:hAnsi="Times New Roman" w:cs="Times New Roman"/>
                <w:sz w:val="24"/>
                <w:lang w:val="uk-UA"/>
              </w:rPr>
              <w:t xml:space="preserve"> №</w:t>
            </w:r>
            <w:r w:rsidRPr="00796802">
              <w:rPr>
                <w:rFonts w:ascii="Times New Roman" w:hAnsi="Times New Roman" w:cs="Times New Roman"/>
                <w:sz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  <w:r w:rsidRPr="0079680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</w:t>
            </w:r>
            <w:r w:rsidRPr="00F412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ідтримка місцевих організацій громадянського суспільства, зокрема тих, що знаходяться у сільських та віддалених місцевостях, з метою забезпечення їх активної участі у демократичних змінах</w:t>
            </w:r>
          </w:p>
          <w:p w:rsidR="004A4892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F4123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26674C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Реципієнт: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Благодійна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Фонд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громади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міста Херсон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Захист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»</w:t>
            </w: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B034CB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Європейський Союз</w:t>
            </w:r>
          </w:p>
        </w:tc>
        <w:tc>
          <w:tcPr>
            <w:tcW w:w="1418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5679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євро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29.01.2015–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29.01.2018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892" w:rsidRPr="00B034CB" w:rsidTr="00CC47E2">
        <w:tc>
          <w:tcPr>
            <w:tcW w:w="15593" w:type="dxa"/>
            <w:gridSpan w:val="6"/>
            <w:noWrap/>
          </w:tcPr>
          <w:p w:rsidR="004A4892" w:rsidRPr="00CC47E2" w:rsidRDefault="004A4892" w:rsidP="00CC47E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Cs w:val="0"/>
                <w:sz w:val="24"/>
                <w:szCs w:val="24"/>
                <w:lang w:val="uk-UA"/>
              </w:rPr>
            </w:pPr>
            <w:r w:rsidRPr="00CC47E2">
              <w:rPr>
                <w:bCs w:val="0"/>
                <w:sz w:val="24"/>
                <w:szCs w:val="24"/>
                <w:lang w:val="uk-UA"/>
              </w:rPr>
              <w:lastRenderedPageBreak/>
              <w:t>Врядування</w:t>
            </w:r>
          </w:p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6A726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«Децентралізація приносить кращі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результати та ефективність (DOBRE)»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6A7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6A7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3467-01</w:t>
            </w:r>
            <w:r w:rsidRPr="006A7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4A4892" w:rsidRPr="00A464B5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4A4892" w:rsidRPr="00A464B5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Сприяння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місцевим органам самоврядування у підвищенні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ефективності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управління ресурсами та послугами, які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відповідають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пріоритетам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громади</w:t>
            </w:r>
          </w:p>
        </w:tc>
        <w:tc>
          <w:tcPr>
            <w:tcW w:w="4819" w:type="dxa"/>
            <w:shd w:val="clear" w:color="auto" w:fill="auto"/>
            <w:noWrap/>
          </w:tcPr>
          <w:p w:rsidR="004A4892" w:rsidRPr="001A1EB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Реципієнти</w:t>
            </w:r>
            <w:r w:rsidRPr="001A1EB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4A4892" w:rsidRDefault="009C7F0C" w:rsidP="00185E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16" w:history="1"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Всеукраїнська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асоціація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сільських та селищних рад</w:t>
              </w:r>
            </w:hyperlink>
            <w:r w:rsidR="004A48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hyperlink r:id="rId17" w:history="1"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>о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б'єднані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громади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Дніпропетровської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Тернопільської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Херсонської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Харківської,                             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>Івано-Франківської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Миколаївської,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Кіровоградської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област</w:t>
              </w:r>
            </w:hyperlink>
            <w:r w:rsidR="004A48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ей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6A726B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72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ГО «Громадський центр» «Нова генерація»</w:t>
            </w:r>
          </w:p>
          <w:p w:rsidR="004A4892" w:rsidRPr="00DF0B2A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1A1EB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Бенефіціар</w:t>
            </w:r>
            <w:r w:rsidRPr="001A1EB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4A4892" w:rsidRDefault="009C7F0C" w:rsidP="00185E08">
            <w:pPr>
              <w:rPr>
                <w:lang w:val="uk-UA"/>
              </w:rPr>
            </w:pPr>
            <w:hyperlink r:id="rId18" w:history="1"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Міністерство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регіонального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розвитку, будівництва та житлово-комунального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господарства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України</w:t>
              </w:r>
            </w:hyperlink>
          </w:p>
          <w:p w:rsidR="004A4892" w:rsidRPr="0026674C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26674C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загальна вартість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млн д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США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417" w:type="dxa"/>
            <w:noWrap/>
          </w:tcPr>
          <w:p w:rsidR="004A4892" w:rsidRPr="00A464B5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A464B5">
              <w:rPr>
                <w:b w:val="0"/>
                <w:bCs w:val="0"/>
                <w:color w:val="222222"/>
                <w:sz w:val="24"/>
                <w:szCs w:val="24"/>
              </w:rPr>
              <w:t>08.06.2016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– </w:t>
            </w:r>
            <w:r w:rsidRPr="00A464B5">
              <w:rPr>
                <w:b w:val="0"/>
                <w:bCs w:val="0"/>
                <w:color w:val="222222"/>
                <w:sz w:val="24"/>
                <w:szCs w:val="24"/>
              </w:rPr>
              <w:t>07.06.2021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463A72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«Розробка курсу на зміцнення місцевого самоврядування в Україні» (PULSE)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3348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4A4892" w:rsidRPr="006A1ECB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Зміцненням місцевого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самоврядування покращенням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умов для розвитку територіальних громад і забезпечення його стабільності. Удосконалення правового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по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ля що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до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проведення децентралізації в Україні, забезпечення внеску органів місцевого самоврядування у формування та впровадження політки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у сфері 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децентралізації,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збіл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ьшення ресурсів 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місцевого самоврядування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та посилення здатності ними ефективно розпоряджатися, посилення спроможності та професійного рівня усіх долучених до реформи груп</w:t>
            </w:r>
          </w:p>
          <w:p w:rsidR="004A4892" w:rsidRPr="006A1EC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Pr="006954D3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954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lastRenderedPageBreak/>
              <w:t>Реципієнт:</w:t>
            </w:r>
          </w:p>
          <w:p w:rsidR="004A4892" w:rsidRPr="006A1EC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Херсонське регіональне відділення Всеукраїнської асоціації органів місцевого самоврядування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Асоціація міст України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»</w:t>
            </w:r>
          </w:p>
          <w:p w:rsidR="004A4892" w:rsidRPr="006954D3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26674C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загальна вартість  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8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,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млн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 xml:space="preserve"> дол. США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noWrap/>
          </w:tcPr>
          <w:p w:rsidR="004A4892" w:rsidRPr="00A464B5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14.12.2015 –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15.12.2020</w:t>
            </w:r>
          </w:p>
        </w:tc>
      </w:tr>
      <w:tr w:rsidR="004A4892" w:rsidRPr="00B034CB" w:rsidTr="00ED2DF8">
        <w:tc>
          <w:tcPr>
            <w:tcW w:w="15593" w:type="dxa"/>
            <w:gridSpan w:val="6"/>
            <w:noWrap/>
          </w:tcPr>
          <w:p w:rsidR="004A4892" w:rsidRDefault="004A4892" w:rsidP="00ED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Освіта і наука</w:t>
            </w:r>
          </w:p>
          <w:p w:rsidR="004A4892" w:rsidRPr="000C42C3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B034CB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20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«Як був завойований Схід: на шляху до екологічної історії степу»</w:t>
            </w:r>
          </w:p>
        </w:tc>
        <w:tc>
          <w:tcPr>
            <w:tcW w:w="4819" w:type="dxa"/>
            <w:shd w:val="clear" w:color="auto" w:fill="auto"/>
            <w:noWrap/>
          </w:tcPr>
          <w:p w:rsidR="004A4892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Реципієнт: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 і Стокгольмський університет</w:t>
            </w:r>
          </w:p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ED2DF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  <w:p w:rsidR="004A4892" w:rsidRPr="00420410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Шведський науковий комітет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375 000 шведських крон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13.09.2013 – 31.03.2019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«Створення сучасної магістерської програми з інформаційних систем»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4892" w:rsidRPr="00420410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Створення сучасної магістерської програми з «Інформаційних систем» в європейських та українських університетах для підвищення компетенцій випускників на ринку </w:t>
            </w:r>
            <w:r w:rsidRPr="0042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праці у відповідності до вимог роботодавців</w:t>
            </w:r>
          </w:p>
          <w:p w:rsidR="004A4892" w:rsidRPr="00420410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B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lastRenderedPageBreak/>
              <w:t>Реципієнт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и</w:t>
            </w:r>
            <w:r w:rsidRPr="005B11B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 та університети-партнери за проектом із таких країн як: Франція, Італія, Німеччина, Литва, Словенія, Норвегія, Швеція, Ліхтенштейн, Монтенегро</w:t>
            </w:r>
          </w:p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ЄС ЕРАЗМУС+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767 509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15.10.2015 – 14.10.2018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«Створення центрів компетенції для розвитку круїзного туризму в регіоні Чорного Моря</w:t>
            </w:r>
            <w:r w:rsidRPr="002A2E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2A2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CruiseT</w:t>
            </w:r>
          </w:p>
          <w:p w:rsidR="004A4892" w:rsidRPr="00D60748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2" w:rsidRPr="00796802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748">
              <w:rPr>
                <w:rFonts w:ascii="Times New Roman" w:hAnsi="Times New Roman" w:cs="Times New Roman"/>
                <w:sz w:val="24"/>
                <w:szCs w:val="24"/>
              </w:rPr>
              <w:t>Проект CruiseT переслідує цілі Європейської Політики сусідства (ЄПС), передбачає регіональні та національні пріоритети програми ТЕМПУС для Грузії та України, a також сприяє розвитку і зміцненню зовнішньої співпраці зі східноєвропейськими сусідніми державами та внутрішньо-регіональної кооперації між країнами Чорномор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 регіону в галузі туризму</w:t>
            </w:r>
          </w:p>
          <w:p w:rsidR="004A4892" w:rsidRPr="00B034CB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Реципієнт: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Союз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рамках Програми Європейської Комісії «TEMPUS»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1 204 103 євро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Cs/>
                <w:sz w:val="24"/>
                <w:szCs w:val="24"/>
              </w:rPr>
              <w:t>11.2013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bCs/>
                <w:sz w:val="24"/>
                <w:szCs w:val="24"/>
              </w:rPr>
              <w:t>–30.11.2017</w:t>
            </w:r>
          </w:p>
        </w:tc>
      </w:tr>
    </w:tbl>
    <w:p w:rsidR="00B978A4" w:rsidRPr="005B1C41" w:rsidRDefault="00B978A4" w:rsidP="00885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78A4" w:rsidRPr="005B1C41" w:rsidSect="0042669F">
      <w:headerReference w:type="default" r:id="rId1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64" w:rsidRDefault="00C54864" w:rsidP="0042669F">
      <w:pPr>
        <w:spacing w:after="0" w:line="240" w:lineRule="auto"/>
      </w:pPr>
      <w:r>
        <w:separator/>
      </w:r>
    </w:p>
  </w:endnote>
  <w:endnote w:type="continuationSeparator" w:id="1">
    <w:p w:rsidR="00C54864" w:rsidRDefault="00C54864" w:rsidP="0042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64" w:rsidRDefault="00C54864" w:rsidP="0042669F">
      <w:pPr>
        <w:spacing w:after="0" w:line="240" w:lineRule="auto"/>
      </w:pPr>
      <w:r>
        <w:separator/>
      </w:r>
    </w:p>
  </w:footnote>
  <w:footnote w:type="continuationSeparator" w:id="1">
    <w:p w:rsidR="00C54864" w:rsidRDefault="00C54864" w:rsidP="0042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758"/>
      <w:docPartObj>
        <w:docPartGallery w:val="Page Numbers (Top of Page)"/>
        <w:docPartUnique/>
      </w:docPartObj>
    </w:sdtPr>
    <w:sdtContent>
      <w:p w:rsidR="009E1361" w:rsidRDefault="009C7F0C">
        <w:pPr>
          <w:pStyle w:val="a9"/>
          <w:jc w:val="center"/>
        </w:pPr>
        <w:fldSimple w:instr=" PAGE   \* MERGEFORMAT ">
          <w:r w:rsidR="00F8495B">
            <w:rPr>
              <w:noProof/>
            </w:rPr>
            <w:t>9</w:t>
          </w:r>
        </w:fldSimple>
      </w:p>
    </w:sdtContent>
  </w:sdt>
  <w:p w:rsidR="009E1361" w:rsidRDefault="009E13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7B"/>
    <w:multiLevelType w:val="hybridMultilevel"/>
    <w:tmpl w:val="64A6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F32"/>
    <w:multiLevelType w:val="hybridMultilevel"/>
    <w:tmpl w:val="E00478E2"/>
    <w:lvl w:ilvl="0" w:tplc="C7AA4328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48925F7"/>
    <w:multiLevelType w:val="hybridMultilevel"/>
    <w:tmpl w:val="6ADCD142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5BD0"/>
    <w:multiLevelType w:val="hybridMultilevel"/>
    <w:tmpl w:val="21C87E4A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327B1"/>
    <w:multiLevelType w:val="hybridMultilevel"/>
    <w:tmpl w:val="FC6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9198F"/>
    <w:multiLevelType w:val="hybridMultilevel"/>
    <w:tmpl w:val="50B82C8A"/>
    <w:lvl w:ilvl="0" w:tplc="C7AA43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26A56"/>
    <w:multiLevelType w:val="hybridMultilevel"/>
    <w:tmpl w:val="65BA2306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9B5"/>
    <w:rsid w:val="00023842"/>
    <w:rsid w:val="00075478"/>
    <w:rsid w:val="000772EC"/>
    <w:rsid w:val="00083CBF"/>
    <w:rsid w:val="00095CB6"/>
    <w:rsid w:val="000B7C7C"/>
    <w:rsid w:val="000C304B"/>
    <w:rsid w:val="000C42C3"/>
    <w:rsid w:val="000D3893"/>
    <w:rsid w:val="000D3FB7"/>
    <w:rsid w:val="000D5459"/>
    <w:rsid w:val="000D6224"/>
    <w:rsid w:val="000F08E0"/>
    <w:rsid w:val="00111A8E"/>
    <w:rsid w:val="0012713C"/>
    <w:rsid w:val="001468D7"/>
    <w:rsid w:val="00160066"/>
    <w:rsid w:val="00164D7F"/>
    <w:rsid w:val="001722D3"/>
    <w:rsid w:val="00172458"/>
    <w:rsid w:val="001753B9"/>
    <w:rsid w:val="00181C91"/>
    <w:rsid w:val="00185E08"/>
    <w:rsid w:val="001A1EB1"/>
    <w:rsid w:val="001B7984"/>
    <w:rsid w:val="001C3ABE"/>
    <w:rsid w:val="001C417A"/>
    <w:rsid w:val="001D7EDB"/>
    <w:rsid w:val="001F02C9"/>
    <w:rsid w:val="0021228F"/>
    <w:rsid w:val="00232519"/>
    <w:rsid w:val="0026674C"/>
    <w:rsid w:val="002A2E37"/>
    <w:rsid w:val="002B0433"/>
    <w:rsid w:val="002B506A"/>
    <w:rsid w:val="002C1695"/>
    <w:rsid w:val="002E6C44"/>
    <w:rsid w:val="003102EA"/>
    <w:rsid w:val="00344E6A"/>
    <w:rsid w:val="00361819"/>
    <w:rsid w:val="003A3815"/>
    <w:rsid w:val="00420410"/>
    <w:rsid w:val="0042669F"/>
    <w:rsid w:val="00463A72"/>
    <w:rsid w:val="004A4892"/>
    <w:rsid w:val="004A62BF"/>
    <w:rsid w:val="004C2F7E"/>
    <w:rsid w:val="004C62E9"/>
    <w:rsid w:val="004D0D19"/>
    <w:rsid w:val="004F66ED"/>
    <w:rsid w:val="005043E3"/>
    <w:rsid w:val="00506A68"/>
    <w:rsid w:val="00506DB7"/>
    <w:rsid w:val="005229E4"/>
    <w:rsid w:val="005267D4"/>
    <w:rsid w:val="0055668E"/>
    <w:rsid w:val="00565830"/>
    <w:rsid w:val="00567991"/>
    <w:rsid w:val="00586A69"/>
    <w:rsid w:val="005A3AD9"/>
    <w:rsid w:val="005A6F8F"/>
    <w:rsid w:val="005B11BB"/>
    <w:rsid w:val="005B1C41"/>
    <w:rsid w:val="005D0DCA"/>
    <w:rsid w:val="005D2EDC"/>
    <w:rsid w:val="005E2F24"/>
    <w:rsid w:val="005F0FC1"/>
    <w:rsid w:val="00601D79"/>
    <w:rsid w:val="00614BB3"/>
    <w:rsid w:val="00645F9E"/>
    <w:rsid w:val="006829B1"/>
    <w:rsid w:val="006954D3"/>
    <w:rsid w:val="006A1ECB"/>
    <w:rsid w:val="006A726B"/>
    <w:rsid w:val="006E0222"/>
    <w:rsid w:val="006E61A2"/>
    <w:rsid w:val="007053E6"/>
    <w:rsid w:val="00726F52"/>
    <w:rsid w:val="00731323"/>
    <w:rsid w:val="007320BD"/>
    <w:rsid w:val="00796802"/>
    <w:rsid w:val="007B1E4D"/>
    <w:rsid w:val="007B3603"/>
    <w:rsid w:val="007B63FE"/>
    <w:rsid w:val="007D2442"/>
    <w:rsid w:val="007D3DF3"/>
    <w:rsid w:val="00885902"/>
    <w:rsid w:val="008A4083"/>
    <w:rsid w:val="008C5148"/>
    <w:rsid w:val="008D3BBC"/>
    <w:rsid w:val="008D3E5F"/>
    <w:rsid w:val="009059C1"/>
    <w:rsid w:val="009602C6"/>
    <w:rsid w:val="00990FE0"/>
    <w:rsid w:val="00994BCF"/>
    <w:rsid w:val="009978B2"/>
    <w:rsid w:val="009B0DA7"/>
    <w:rsid w:val="009C7F0C"/>
    <w:rsid w:val="009E1361"/>
    <w:rsid w:val="009E73E9"/>
    <w:rsid w:val="00A04D26"/>
    <w:rsid w:val="00A07A52"/>
    <w:rsid w:val="00A10334"/>
    <w:rsid w:val="00A16473"/>
    <w:rsid w:val="00A267F9"/>
    <w:rsid w:val="00A40588"/>
    <w:rsid w:val="00A464B5"/>
    <w:rsid w:val="00A77783"/>
    <w:rsid w:val="00A846FE"/>
    <w:rsid w:val="00AD311B"/>
    <w:rsid w:val="00AD7504"/>
    <w:rsid w:val="00AF59B5"/>
    <w:rsid w:val="00B03485"/>
    <w:rsid w:val="00B034CB"/>
    <w:rsid w:val="00B11326"/>
    <w:rsid w:val="00B45CBC"/>
    <w:rsid w:val="00B5066A"/>
    <w:rsid w:val="00B51414"/>
    <w:rsid w:val="00B673CA"/>
    <w:rsid w:val="00B7476E"/>
    <w:rsid w:val="00B91A8C"/>
    <w:rsid w:val="00B978A4"/>
    <w:rsid w:val="00BC71ED"/>
    <w:rsid w:val="00BF306A"/>
    <w:rsid w:val="00C370C7"/>
    <w:rsid w:val="00C468F2"/>
    <w:rsid w:val="00C54864"/>
    <w:rsid w:val="00C73327"/>
    <w:rsid w:val="00CB2200"/>
    <w:rsid w:val="00CC47E2"/>
    <w:rsid w:val="00CD4EFF"/>
    <w:rsid w:val="00CF632C"/>
    <w:rsid w:val="00D275F3"/>
    <w:rsid w:val="00D42F40"/>
    <w:rsid w:val="00D53A78"/>
    <w:rsid w:val="00D60748"/>
    <w:rsid w:val="00D66637"/>
    <w:rsid w:val="00D90B2B"/>
    <w:rsid w:val="00DB1DAB"/>
    <w:rsid w:val="00DC1F3F"/>
    <w:rsid w:val="00DD321A"/>
    <w:rsid w:val="00DF0B2A"/>
    <w:rsid w:val="00E54364"/>
    <w:rsid w:val="00E67941"/>
    <w:rsid w:val="00E808DD"/>
    <w:rsid w:val="00EC39EB"/>
    <w:rsid w:val="00ED2DF8"/>
    <w:rsid w:val="00EE2169"/>
    <w:rsid w:val="00EF7A08"/>
    <w:rsid w:val="00F013D6"/>
    <w:rsid w:val="00F41231"/>
    <w:rsid w:val="00F44D25"/>
    <w:rsid w:val="00F4594B"/>
    <w:rsid w:val="00F46D47"/>
    <w:rsid w:val="00F76B81"/>
    <w:rsid w:val="00F8179A"/>
    <w:rsid w:val="00F8495B"/>
    <w:rsid w:val="00F91328"/>
    <w:rsid w:val="00FB3400"/>
    <w:rsid w:val="00FB60EB"/>
    <w:rsid w:val="00FC776B"/>
    <w:rsid w:val="00FD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8"/>
  </w:style>
  <w:style w:type="paragraph" w:styleId="3">
    <w:name w:val="heading 3"/>
    <w:basedOn w:val="a"/>
    <w:link w:val="30"/>
    <w:uiPriority w:val="9"/>
    <w:qFormat/>
    <w:rsid w:val="00FC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B5"/>
    <w:pPr>
      <w:ind w:left="720"/>
      <w:contextualSpacing/>
    </w:pPr>
  </w:style>
  <w:style w:type="paragraph" w:styleId="a5">
    <w:name w:val="Normal (Web)"/>
    <w:basedOn w:val="a"/>
    <w:unhideWhenUsed/>
    <w:rsid w:val="00E5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78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547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6A68"/>
  </w:style>
  <w:style w:type="character" w:styleId="a8">
    <w:name w:val="Strong"/>
    <w:basedOn w:val="a0"/>
    <w:uiPriority w:val="22"/>
    <w:qFormat/>
    <w:rsid w:val="006E61A2"/>
    <w:rPr>
      <w:b/>
      <w:bCs/>
    </w:rPr>
  </w:style>
  <w:style w:type="paragraph" w:styleId="a9">
    <w:name w:val="header"/>
    <w:basedOn w:val="a"/>
    <w:link w:val="aa"/>
    <w:uiPriority w:val="99"/>
    <w:unhideWhenUsed/>
    <w:rsid w:val="004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69F"/>
  </w:style>
  <w:style w:type="paragraph" w:styleId="ab">
    <w:name w:val="footer"/>
    <w:basedOn w:val="a"/>
    <w:link w:val="ac"/>
    <w:uiPriority w:val="99"/>
    <w:semiHidden/>
    <w:unhideWhenUsed/>
    <w:rsid w:val="004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6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B5"/>
    <w:pPr>
      <w:ind w:left="720"/>
      <w:contextualSpacing/>
    </w:pPr>
  </w:style>
  <w:style w:type="paragraph" w:styleId="a5">
    <w:name w:val="Normal (Web)"/>
    <w:basedOn w:val="a"/>
    <w:unhideWhenUsed/>
    <w:rsid w:val="00E5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78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547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6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4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0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id.gov.ua/uk/beneficiaries/21" TargetMode="External"/><Relationship Id="rId13" Type="http://schemas.openxmlformats.org/officeDocument/2006/relationships/hyperlink" Target="http://openaid.gov.ua/uk/recipients/1462" TargetMode="External"/><Relationship Id="rId18" Type="http://schemas.openxmlformats.org/officeDocument/2006/relationships/hyperlink" Target="http://openaid.gov.ua/uk/beneficiaries/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penaid.gov.ua/uk/recipients/330" TargetMode="External"/><Relationship Id="rId12" Type="http://schemas.openxmlformats.org/officeDocument/2006/relationships/hyperlink" Target="http://openaid.gov.ua/uk/recipients/1407" TargetMode="External"/><Relationship Id="rId17" Type="http://schemas.openxmlformats.org/officeDocument/2006/relationships/hyperlink" Target="http://openaid.gov.ua/uk/recipients/4742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aid.gov.ua/uk/recipients/47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aid.gov.ua/uk/recipients/14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naid.gov.ua/uk/beneficiaries/90" TargetMode="External"/><Relationship Id="rId10" Type="http://schemas.openxmlformats.org/officeDocument/2006/relationships/hyperlink" Target="http://openaid.gov.ua/uk/recipients/140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penaid.gov.ua/uk/implementators/912" TargetMode="External"/><Relationship Id="rId14" Type="http://schemas.openxmlformats.org/officeDocument/2006/relationships/hyperlink" Target="http://openaid.gov.ua/uk/beneficiaries/17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2017-03-21T14:12:00Z</cp:lastPrinted>
  <dcterms:created xsi:type="dcterms:W3CDTF">2017-06-26T12:36:00Z</dcterms:created>
  <dcterms:modified xsi:type="dcterms:W3CDTF">2017-06-26T12:36:00Z</dcterms:modified>
</cp:coreProperties>
</file>