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EA9" w:rsidRDefault="00A9542D">
      <w:pPr>
        <w:pStyle w:val="20"/>
        <w:shd w:val="clear" w:color="auto" w:fill="auto"/>
        <w:spacing w:before="0" w:after="0" w:line="317" w:lineRule="exact"/>
        <w:ind w:left="5700"/>
        <w:jc w:val="left"/>
      </w:pPr>
      <w:r>
        <w:rPr>
          <w:rStyle w:val="21"/>
        </w:rPr>
        <w:t>Додаток З</w:t>
      </w:r>
    </w:p>
    <w:p w:rsidR="00396EA9" w:rsidRDefault="00A9542D">
      <w:pPr>
        <w:pStyle w:val="20"/>
        <w:shd w:val="clear" w:color="auto" w:fill="auto"/>
        <w:spacing w:before="0" w:after="0" w:line="317" w:lineRule="exact"/>
        <w:ind w:left="5700"/>
        <w:jc w:val="left"/>
      </w:pPr>
      <w:r>
        <w:rPr>
          <w:rStyle w:val="21"/>
        </w:rPr>
        <w:t>до розпорядження голови обласної державної адміністрації</w:t>
      </w:r>
    </w:p>
    <w:p w:rsidR="00396EA9" w:rsidRDefault="00A9542D">
      <w:pPr>
        <w:pStyle w:val="20"/>
        <w:numPr>
          <w:ilvl w:val="0"/>
          <w:numId w:val="1"/>
        </w:numPr>
        <w:shd w:val="clear" w:color="auto" w:fill="auto"/>
        <w:tabs>
          <w:tab w:val="left" w:pos="7116"/>
        </w:tabs>
        <w:spacing w:before="0" w:after="0" w:line="317" w:lineRule="exact"/>
        <w:ind w:left="5700"/>
        <w:jc w:val="left"/>
        <w:rPr>
          <w:rStyle w:val="21"/>
        </w:rPr>
      </w:pPr>
      <w:r>
        <w:rPr>
          <w:rStyle w:val="21"/>
        </w:rPr>
        <w:t>№330 (у редакції розпорядження голови Херсонської обласної державної адміністрації</w:t>
      </w:r>
    </w:p>
    <w:p w:rsidR="00653193" w:rsidRDefault="00653193" w:rsidP="00653193">
      <w:pPr>
        <w:pStyle w:val="20"/>
        <w:shd w:val="clear" w:color="auto" w:fill="auto"/>
        <w:tabs>
          <w:tab w:val="left" w:pos="7116"/>
        </w:tabs>
        <w:spacing w:before="0" w:after="0" w:line="317" w:lineRule="exact"/>
        <w:ind w:left="5700"/>
        <w:jc w:val="left"/>
      </w:pPr>
      <w:r>
        <w:rPr>
          <w:rStyle w:val="21"/>
        </w:rPr>
        <w:t>(10.08.2016 №</w:t>
      </w:r>
      <w:r w:rsidRPr="00653193">
        <w:rPr>
          <w:rStyle w:val="21"/>
          <w:u w:val="single"/>
        </w:rPr>
        <w:t xml:space="preserve"> 602</w:t>
      </w:r>
      <w:r>
        <w:rPr>
          <w:rStyle w:val="21"/>
        </w:rPr>
        <w:t>)</w:t>
      </w:r>
    </w:p>
    <w:p w:rsidR="00396EA9" w:rsidRDefault="00A9542D">
      <w:pPr>
        <w:pStyle w:val="70"/>
        <w:shd w:val="clear" w:color="auto" w:fill="auto"/>
        <w:tabs>
          <w:tab w:val="left" w:pos="5738"/>
          <w:tab w:val="left" w:pos="7773"/>
        </w:tabs>
        <w:ind w:left="1360"/>
      </w:pPr>
      <w:r>
        <w:rPr>
          <w:rStyle w:val="7TimesNewRoman10pt0pt"/>
          <w:rFonts w:eastAsia="Consolas"/>
        </w:rPr>
        <w:tab/>
      </w:r>
    </w:p>
    <w:p w:rsidR="00396EA9" w:rsidRDefault="00A9542D">
      <w:pPr>
        <w:pStyle w:val="20"/>
        <w:shd w:val="clear" w:color="auto" w:fill="auto"/>
        <w:spacing w:before="0" w:after="0" w:line="619" w:lineRule="exact"/>
      </w:pPr>
      <w:r>
        <w:rPr>
          <w:rStyle w:val="21"/>
        </w:rPr>
        <w:t>ФУНКЦІЇ І ПОВНОВАЖЕННЯ</w:t>
      </w:r>
    </w:p>
    <w:p w:rsidR="00396EA9" w:rsidRDefault="00A9542D">
      <w:pPr>
        <w:pStyle w:val="20"/>
        <w:shd w:val="clear" w:color="auto" w:fill="auto"/>
        <w:spacing w:before="0" w:after="0" w:line="317" w:lineRule="exact"/>
      </w:pPr>
      <w:r>
        <w:rPr>
          <w:rStyle w:val="21"/>
        </w:rPr>
        <w:t xml:space="preserve">заступника голови обласної державної адміністрації з </w:t>
      </w:r>
      <w:r>
        <w:rPr>
          <w:rStyle w:val="21"/>
        </w:rPr>
        <w:t>питань оборонної,</w:t>
      </w:r>
    </w:p>
    <w:p w:rsidR="00396EA9" w:rsidRDefault="00A9542D">
      <w:pPr>
        <w:pStyle w:val="20"/>
        <w:shd w:val="clear" w:color="auto" w:fill="auto"/>
        <w:spacing w:before="0" w:after="0" w:line="317" w:lineRule="exact"/>
        <w:ind w:firstLine="720"/>
        <w:jc w:val="both"/>
      </w:pPr>
      <w:r>
        <w:rPr>
          <w:rStyle w:val="21"/>
        </w:rPr>
        <w:t>мобілізаційної роботи, цивільного захисту та надзвичайних ситуацій</w:t>
      </w:r>
    </w:p>
    <w:p w:rsidR="00396EA9" w:rsidRDefault="00A9542D">
      <w:pPr>
        <w:pStyle w:val="20"/>
        <w:shd w:val="clear" w:color="auto" w:fill="auto"/>
        <w:spacing w:before="0" w:after="244" w:line="317" w:lineRule="exact"/>
      </w:pPr>
      <w:r>
        <w:rPr>
          <w:rStyle w:val="21"/>
        </w:rPr>
        <w:t>Чабана Вадима Івановича</w:t>
      </w:r>
    </w:p>
    <w:p w:rsidR="00396EA9" w:rsidRDefault="00A9542D">
      <w:pPr>
        <w:pStyle w:val="20"/>
        <w:numPr>
          <w:ilvl w:val="0"/>
          <w:numId w:val="2"/>
        </w:numPr>
        <w:shd w:val="clear" w:color="auto" w:fill="auto"/>
        <w:tabs>
          <w:tab w:val="left" w:pos="1036"/>
        </w:tabs>
        <w:spacing w:before="0" w:after="0" w:line="312" w:lineRule="exact"/>
        <w:ind w:firstLine="720"/>
        <w:jc w:val="both"/>
      </w:pPr>
      <w:r>
        <w:rPr>
          <w:rStyle w:val="21"/>
        </w:rPr>
        <w:t xml:space="preserve">Відповідає за виконання повноважень обласної державної адміністрації у сферах оборонної, мобілізаційної роботи, цивільного захисту населення і </w:t>
      </w:r>
      <w:r>
        <w:rPr>
          <w:rStyle w:val="21"/>
        </w:rPr>
        <w:t>територій та оперативного реагування на надзвичайні ситуації.</w:t>
      </w:r>
    </w:p>
    <w:p w:rsidR="00396EA9" w:rsidRDefault="00A9542D">
      <w:pPr>
        <w:pStyle w:val="20"/>
        <w:numPr>
          <w:ilvl w:val="0"/>
          <w:numId w:val="2"/>
        </w:numPr>
        <w:shd w:val="clear" w:color="auto" w:fill="auto"/>
        <w:tabs>
          <w:tab w:val="left" w:pos="1165"/>
        </w:tabs>
        <w:spacing w:before="0" w:after="0" w:line="312" w:lineRule="exact"/>
        <w:ind w:firstLine="720"/>
        <w:jc w:val="both"/>
      </w:pPr>
      <w:r>
        <w:rPr>
          <w:rStyle w:val="21"/>
        </w:rPr>
        <w:t>Забезпечує реалізацію в області державної політики у сфері територіальної оборони, мобілізаційної готовності, цивільного захисту населення і територій та запобігання й оперативного реагування на</w:t>
      </w:r>
      <w:r>
        <w:rPr>
          <w:rStyle w:val="21"/>
        </w:rPr>
        <w:t xml:space="preserve"> надзвичайні ситуації.</w:t>
      </w:r>
    </w:p>
    <w:p w:rsidR="00396EA9" w:rsidRDefault="00A9542D">
      <w:pPr>
        <w:pStyle w:val="20"/>
        <w:numPr>
          <w:ilvl w:val="0"/>
          <w:numId w:val="2"/>
        </w:numPr>
        <w:shd w:val="clear" w:color="auto" w:fill="auto"/>
        <w:tabs>
          <w:tab w:val="left" w:pos="1165"/>
        </w:tabs>
        <w:spacing w:before="0" w:after="0" w:line="312" w:lineRule="exact"/>
        <w:ind w:firstLine="720"/>
        <w:jc w:val="both"/>
      </w:pPr>
      <w:r>
        <w:rPr>
          <w:rStyle w:val="21"/>
        </w:rPr>
        <w:t>Координує питання сталої роботи об'єктів життєзабезпечення, запобігання та оперативного реагування на надзвичайні ситуації.</w:t>
      </w:r>
    </w:p>
    <w:p w:rsidR="00396EA9" w:rsidRDefault="00A9542D">
      <w:pPr>
        <w:pStyle w:val="20"/>
        <w:numPr>
          <w:ilvl w:val="0"/>
          <w:numId w:val="2"/>
        </w:numPr>
        <w:shd w:val="clear" w:color="auto" w:fill="auto"/>
        <w:tabs>
          <w:tab w:val="left" w:pos="1036"/>
        </w:tabs>
        <w:spacing w:before="0" w:after="0" w:line="312" w:lineRule="exact"/>
        <w:ind w:firstLine="720"/>
        <w:jc w:val="both"/>
      </w:pPr>
      <w:r>
        <w:rPr>
          <w:rStyle w:val="21"/>
        </w:rPr>
        <w:t>Організовує роботу з розроблення та реалізації програм, перспективних планів і прогнозів запобігання та лікві</w:t>
      </w:r>
      <w:r>
        <w:rPr>
          <w:rStyle w:val="21"/>
        </w:rPr>
        <w:t>дації надзвичайних ситуацій.</w:t>
      </w:r>
    </w:p>
    <w:p w:rsidR="00396EA9" w:rsidRDefault="00A9542D">
      <w:pPr>
        <w:pStyle w:val="20"/>
        <w:numPr>
          <w:ilvl w:val="0"/>
          <w:numId w:val="2"/>
        </w:numPr>
        <w:shd w:val="clear" w:color="auto" w:fill="auto"/>
        <w:tabs>
          <w:tab w:val="left" w:pos="1036"/>
        </w:tabs>
        <w:spacing w:before="0" w:after="0" w:line="312" w:lineRule="exact"/>
        <w:ind w:firstLine="720"/>
        <w:jc w:val="both"/>
      </w:pPr>
      <w:r>
        <w:rPr>
          <w:rStyle w:val="21"/>
        </w:rPr>
        <w:t>Визначає у разі стихійного лиха, аварій, катастроф, епідемій, пожеж, інших надзвичайних подій зони надзвичайної ситуації, здійснює передбачені законодавством заходи, пов'язані з підтриманням у них громадського порядку, врятуван</w:t>
      </w:r>
      <w:r>
        <w:rPr>
          <w:rStyle w:val="21"/>
        </w:rPr>
        <w:t>ням життя людей, захистом їх здоров'я і прав, збереженням матеріальних цінностей.</w:t>
      </w:r>
    </w:p>
    <w:p w:rsidR="00396EA9" w:rsidRDefault="00A9542D">
      <w:pPr>
        <w:pStyle w:val="20"/>
        <w:numPr>
          <w:ilvl w:val="0"/>
          <w:numId w:val="2"/>
        </w:numPr>
        <w:shd w:val="clear" w:color="auto" w:fill="auto"/>
        <w:tabs>
          <w:tab w:val="left" w:pos="1165"/>
        </w:tabs>
        <w:spacing w:before="0" w:after="0" w:line="312" w:lineRule="exact"/>
        <w:ind w:firstLine="720"/>
        <w:jc w:val="both"/>
      </w:pPr>
      <w:r>
        <w:rPr>
          <w:rStyle w:val="21"/>
        </w:rPr>
        <w:t>В межах повноважень спільно з територіальними підрозділами центральних органів державної влади, органами місцевого самоврядування аналізує діяльність підприємств усіх галузей</w:t>
      </w:r>
      <w:r>
        <w:rPr>
          <w:rStyle w:val="21"/>
        </w:rPr>
        <w:t xml:space="preserve"> та різних форм власності щодо техногенної та екологічної безпеки. При необхідності готує матеріали на розгляд колегії обласної державної адміністрації, на сесію відповідної ради щодо керівників підприємств, діяльність яких становить загрозу для здоров'я т</w:t>
      </w:r>
      <w:r>
        <w:rPr>
          <w:rStyle w:val="21"/>
        </w:rPr>
        <w:t>а життя територіальних громад і жителів області.</w:t>
      </w:r>
    </w:p>
    <w:p w:rsidR="00396EA9" w:rsidRDefault="00A9542D">
      <w:pPr>
        <w:pStyle w:val="20"/>
        <w:numPr>
          <w:ilvl w:val="0"/>
          <w:numId w:val="2"/>
        </w:numPr>
        <w:shd w:val="clear" w:color="auto" w:fill="auto"/>
        <w:tabs>
          <w:tab w:val="left" w:pos="1165"/>
        </w:tabs>
        <w:spacing w:before="0" w:after="0" w:line="312" w:lineRule="exact"/>
        <w:ind w:firstLine="720"/>
        <w:jc w:val="both"/>
      </w:pPr>
      <w:r>
        <w:rPr>
          <w:rStyle w:val="21"/>
        </w:rPr>
        <w:t>Відповідає за виконання заходів з організації, координації, методологічного, методичного забезпечення розробки і здійснення заходів щодо мобілізаційної підготовки, переведення місцевих органів виконавчої вла</w:t>
      </w:r>
      <w:r>
        <w:rPr>
          <w:rStyle w:val="21"/>
        </w:rPr>
        <w:t>ди та об’єктів життєдіяльності населення області на режим роботи в умовах особливого періоду, а також сталого їх функціонування за цих умов.</w:t>
      </w:r>
    </w:p>
    <w:p w:rsidR="00396EA9" w:rsidRDefault="00A9542D">
      <w:pPr>
        <w:pStyle w:val="20"/>
        <w:numPr>
          <w:ilvl w:val="0"/>
          <w:numId w:val="2"/>
        </w:numPr>
        <w:shd w:val="clear" w:color="auto" w:fill="auto"/>
        <w:tabs>
          <w:tab w:val="left" w:pos="1165"/>
        </w:tabs>
        <w:spacing w:before="0" w:after="0" w:line="312" w:lineRule="exact"/>
        <w:ind w:firstLine="720"/>
        <w:jc w:val="both"/>
        <w:sectPr w:rsidR="00396EA9">
          <w:headerReference w:type="default" r:id="rId7"/>
          <w:pgSz w:w="11900" w:h="16840"/>
          <w:pgMar w:top="1205" w:right="490" w:bottom="1205" w:left="1700" w:header="0" w:footer="3" w:gutter="0"/>
          <w:pgNumType w:start="6"/>
          <w:cols w:space="720"/>
          <w:noEndnote/>
          <w:docGrid w:linePitch="360"/>
        </w:sectPr>
      </w:pPr>
      <w:r>
        <w:rPr>
          <w:rStyle w:val="21"/>
        </w:rPr>
        <w:t>Розробляє м</w:t>
      </w:r>
      <w:r>
        <w:rPr>
          <w:rStyle w:val="21"/>
        </w:rPr>
        <w:t>обілізаційні плани, завдання та вживає заходів до виконання підприємствами, установами та організаціями області мобілізаційних завдань (замовлень) відповідно до укладених договорів</w:t>
      </w:r>
    </w:p>
    <w:p w:rsidR="00396EA9" w:rsidRDefault="00A9542D">
      <w:pPr>
        <w:pStyle w:val="20"/>
        <w:shd w:val="clear" w:color="auto" w:fill="auto"/>
        <w:spacing w:before="0" w:after="0" w:line="317" w:lineRule="exact"/>
        <w:jc w:val="both"/>
      </w:pPr>
      <w:r>
        <w:rPr>
          <w:rStyle w:val="21"/>
        </w:rPr>
        <w:lastRenderedPageBreak/>
        <w:t xml:space="preserve">(контрактів). Забезпечує підготовку пропозицій щодо визначення потреб у фінансуванні заходів </w:t>
      </w:r>
      <w:r>
        <w:rPr>
          <w:rStyle w:val="22"/>
        </w:rPr>
        <w:t xml:space="preserve">з </w:t>
      </w:r>
      <w:r>
        <w:rPr>
          <w:rStyle w:val="21"/>
        </w:rPr>
        <w:t>мобілізаційної підготовки.</w:t>
      </w:r>
    </w:p>
    <w:p w:rsidR="00396EA9" w:rsidRDefault="00A9542D">
      <w:pPr>
        <w:pStyle w:val="20"/>
        <w:numPr>
          <w:ilvl w:val="0"/>
          <w:numId w:val="2"/>
        </w:numPr>
        <w:shd w:val="clear" w:color="auto" w:fill="auto"/>
        <w:tabs>
          <w:tab w:val="left" w:pos="1171"/>
        </w:tabs>
        <w:spacing w:before="0" w:after="0" w:line="317" w:lineRule="exact"/>
        <w:ind w:firstLine="740"/>
        <w:jc w:val="both"/>
      </w:pPr>
      <w:r>
        <w:rPr>
          <w:rStyle w:val="21"/>
        </w:rPr>
        <w:t xml:space="preserve">Готує пропозиції </w:t>
      </w:r>
      <w:r>
        <w:rPr>
          <w:rStyle w:val="22"/>
        </w:rPr>
        <w:t xml:space="preserve">до </w:t>
      </w:r>
      <w:r>
        <w:rPr>
          <w:rStyle w:val="21"/>
        </w:rPr>
        <w:t xml:space="preserve">Кабінету Міністрів України щодо формування довготермінових і річних програм </w:t>
      </w:r>
      <w:r>
        <w:rPr>
          <w:rStyle w:val="22"/>
        </w:rPr>
        <w:t xml:space="preserve">з </w:t>
      </w:r>
      <w:r>
        <w:rPr>
          <w:rStyle w:val="21"/>
        </w:rPr>
        <w:t>мобілізаційної підготовки.</w:t>
      </w:r>
    </w:p>
    <w:p w:rsidR="00396EA9" w:rsidRDefault="00A9542D">
      <w:pPr>
        <w:pStyle w:val="20"/>
        <w:numPr>
          <w:ilvl w:val="0"/>
          <w:numId w:val="2"/>
        </w:numPr>
        <w:shd w:val="clear" w:color="auto" w:fill="auto"/>
        <w:tabs>
          <w:tab w:val="left" w:pos="1459"/>
        </w:tabs>
        <w:spacing w:before="0" w:after="0" w:line="317" w:lineRule="exact"/>
        <w:ind w:firstLine="740"/>
        <w:jc w:val="both"/>
      </w:pPr>
      <w:r>
        <w:rPr>
          <w:rStyle w:val="21"/>
        </w:rPr>
        <w:t xml:space="preserve">Забезпечує разом </w:t>
      </w:r>
      <w:r>
        <w:rPr>
          <w:rStyle w:val="22"/>
        </w:rPr>
        <w:t xml:space="preserve">з </w:t>
      </w:r>
      <w:r>
        <w:rPr>
          <w:rStyle w:val="21"/>
        </w:rPr>
        <w:t>обласним військовим комісаріатом функціонування системи військового обліку громадян, організацію бронювання військовозобов’язаних на період мобілізації та на воєнний час.</w:t>
      </w:r>
    </w:p>
    <w:p w:rsidR="00396EA9" w:rsidRDefault="00A9542D">
      <w:pPr>
        <w:pStyle w:val="20"/>
        <w:numPr>
          <w:ilvl w:val="0"/>
          <w:numId w:val="2"/>
        </w:numPr>
        <w:shd w:val="clear" w:color="auto" w:fill="auto"/>
        <w:tabs>
          <w:tab w:val="left" w:pos="1178"/>
        </w:tabs>
        <w:spacing w:before="0" w:after="0" w:line="317" w:lineRule="exact"/>
        <w:ind w:firstLine="740"/>
        <w:jc w:val="both"/>
      </w:pPr>
      <w:r>
        <w:rPr>
          <w:rStyle w:val="21"/>
        </w:rPr>
        <w:t>Сприяє військовим комісаріатам у їх роботі в мирний час та під час</w:t>
      </w:r>
      <w:r>
        <w:rPr>
          <w:rStyle w:val="21"/>
        </w:rPr>
        <w:t xml:space="preserve"> мобілізації.</w:t>
      </w:r>
    </w:p>
    <w:p w:rsidR="00396EA9" w:rsidRDefault="00A9542D">
      <w:pPr>
        <w:pStyle w:val="20"/>
        <w:numPr>
          <w:ilvl w:val="0"/>
          <w:numId w:val="2"/>
        </w:numPr>
        <w:shd w:val="clear" w:color="auto" w:fill="auto"/>
        <w:tabs>
          <w:tab w:val="left" w:pos="1178"/>
        </w:tabs>
        <w:spacing w:before="0" w:after="0" w:line="317" w:lineRule="exact"/>
        <w:ind w:firstLine="740"/>
        <w:jc w:val="both"/>
      </w:pPr>
      <w:r>
        <w:rPr>
          <w:rStyle w:val="21"/>
        </w:rPr>
        <w:t>Координує під час мобілізації в установленому порядку своєчасне оповіщення і прибуття громадян, призовників, техніки на збірні пункти та у військові частини.</w:t>
      </w:r>
    </w:p>
    <w:p w:rsidR="00396EA9" w:rsidRDefault="00A9542D">
      <w:pPr>
        <w:pStyle w:val="20"/>
        <w:numPr>
          <w:ilvl w:val="0"/>
          <w:numId w:val="2"/>
        </w:numPr>
        <w:shd w:val="clear" w:color="auto" w:fill="auto"/>
        <w:tabs>
          <w:tab w:val="left" w:pos="1188"/>
        </w:tabs>
        <w:spacing w:before="0" w:after="0" w:line="317" w:lineRule="exact"/>
        <w:ind w:firstLine="740"/>
        <w:jc w:val="both"/>
      </w:pPr>
      <w:r>
        <w:rPr>
          <w:rStyle w:val="21"/>
        </w:rPr>
        <w:t>Розробляє концепцію і заходи щодо раціонального розміщення продуктивних сил в област</w:t>
      </w:r>
      <w:r>
        <w:rPr>
          <w:rStyle w:val="21"/>
        </w:rPr>
        <w:t xml:space="preserve">і і використання людських, матеріальних, природних та фінансових ресурсів, а також виробничих </w:t>
      </w:r>
      <w:proofErr w:type="spellStart"/>
      <w:r>
        <w:rPr>
          <w:rStyle w:val="21"/>
        </w:rPr>
        <w:t>потужностей</w:t>
      </w:r>
      <w:proofErr w:type="spellEnd"/>
      <w:r>
        <w:rPr>
          <w:rStyle w:val="21"/>
        </w:rPr>
        <w:t xml:space="preserve"> в особливий період.</w:t>
      </w:r>
    </w:p>
    <w:p w:rsidR="00396EA9" w:rsidRDefault="00A9542D">
      <w:pPr>
        <w:pStyle w:val="20"/>
        <w:numPr>
          <w:ilvl w:val="0"/>
          <w:numId w:val="2"/>
        </w:numPr>
        <w:shd w:val="clear" w:color="auto" w:fill="auto"/>
        <w:tabs>
          <w:tab w:val="left" w:pos="1178"/>
        </w:tabs>
        <w:spacing w:before="0" w:after="0" w:line="317" w:lineRule="exact"/>
        <w:ind w:firstLine="740"/>
        <w:jc w:val="both"/>
      </w:pPr>
      <w:r>
        <w:rPr>
          <w:rStyle w:val="21"/>
        </w:rPr>
        <w:t xml:space="preserve">Організовує роботу </w:t>
      </w:r>
      <w:r>
        <w:rPr>
          <w:rStyle w:val="22"/>
        </w:rPr>
        <w:t xml:space="preserve">з </w:t>
      </w:r>
      <w:r>
        <w:rPr>
          <w:rStyle w:val="21"/>
        </w:rPr>
        <w:t xml:space="preserve">вирішення в області питань щодо профілактики злочинних проявів, боротьби </w:t>
      </w:r>
      <w:r>
        <w:rPr>
          <w:rStyle w:val="22"/>
        </w:rPr>
        <w:t xml:space="preserve">зі </w:t>
      </w:r>
      <w:r>
        <w:rPr>
          <w:rStyle w:val="21"/>
        </w:rPr>
        <w:t>злочинністю, охорони громадського</w:t>
      </w:r>
      <w:r>
        <w:rPr>
          <w:rStyle w:val="21"/>
        </w:rPr>
        <w:t xml:space="preserve"> порядку, розв’язання проблем оборонного характеру.</w:t>
      </w:r>
    </w:p>
    <w:p w:rsidR="00396EA9" w:rsidRDefault="00A9542D">
      <w:pPr>
        <w:pStyle w:val="20"/>
        <w:numPr>
          <w:ilvl w:val="0"/>
          <w:numId w:val="2"/>
        </w:numPr>
        <w:shd w:val="clear" w:color="auto" w:fill="auto"/>
        <w:tabs>
          <w:tab w:val="left" w:pos="1174"/>
        </w:tabs>
        <w:spacing w:before="0" w:after="0" w:line="317" w:lineRule="exact"/>
        <w:ind w:firstLine="740"/>
        <w:jc w:val="both"/>
      </w:pPr>
      <w:r>
        <w:rPr>
          <w:rStyle w:val="21"/>
        </w:rPr>
        <w:t xml:space="preserve">Вирішує питання оборонного характеру та взаємодіє з цих питань </w:t>
      </w:r>
      <w:r>
        <w:rPr>
          <w:rStyle w:val="22"/>
        </w:rPr>
        <w:t xml:space="preserve">з </w:t>
      </w:r>
      <w:r>
        <w:rPr>
          <w:rStyle w:val="21"/>
        </w:rPr>
        <w:t>військовими підрозділами, розташованими на території області.</w:t>
      </w:r>
    </w:p>
    <w:p w:rsidR="00396EA9" w:rsidRDefault="00A9542D">
      <w:pPr>
        <w:pStyle w:val="20"/>
        <w:numPr>
          <w:ilvl w:val="0"/>
          <w:numId w:val="2"/>
        </w:numPr>
        <w:shd w:val="clear" w:color="auto" w:fill="auto"/>
        <w:tabs>
          <w:tab w:val="left" w:pos="1178"/>
        </w:tabs>
        <w:spacing w:before="0" w:after="0" w:line="317" w:lineRule="exact"/>
        <w:ind w:firstLine="740"/>
        <w:jc w:val="both"/>
      </w:pPr>
      <w:r>
        <w:rPr>
          <w:rStyle w:val="21"/>
        </w:rPr>
        <w:t xml:space="preserve">Надає допомогу військовим підрозділам у вирішенні питань їх розташування, </w:t>
      </w:r>
      <w:r>
        <w:rPr>
          <w:rStyle w:val="21"/>
        </w:rPr>
        <w:t>розквартирування та соціального захисту військовослужбовців.</w:t>
      </w:r>
    </w:p>
    <w:p w:rsidR="00396EA9" w:rsidRDefault="00A9542D">
      <w:pPr>
        <w:pStyle w:val="20"/>
        <w:numPr>
          <w:ilvl w:val="0"/>
          <w:numId w:val="2"/>
        </w:numPr>
        <w:shd w:val="clear" w:color="auto" w:fill="auto"/>
        <w:tabs>
          <w:tab w:val="left" w:pos="1183"/>
        </w:tabs>
        <w:spacing w:before="0" w:after="0" w:line="317" w:lineRule="exact"/>
        <w:ind w:firstLine="740"/>
        <w:jc w:val="both"/>
      </w:pPr>
      <w:r>
        <w:rPr>
          <w:rStyle w:val="21"/>
        </w:rPr>
        <w:t>Сприяє військового службі правопорядку у вирішенні питань їх діяльності та виконання покладених на них функцій і повноважень.</w:t>
      </w:r>
    </w:p>
    <w:p w:rsidR="00396EA9" w:rsidRDefault="00A9542D">
      <w:pPr>
        <w:pStyle w:val="20"/>
        <w:numPr>
          <w:ilvl w:val="0"/>
          <w:numId w:val="2"/>
        </w:numPr>
        <w:shd w:val="clear" w:color="auto" w:fill="auto"/>
        <w:tabs>
          <w:tab w:val="left" w:pos="1174"/>
        </w:tabs>
        <w:spacing w:before="0" w:after="0" w:line="317" w:lineRule="exact"/>
        <w:ind w:firstLine="740"/>
        <w:jc w:val="both"/>
      </w:pPr>
      <w:r>
        <w:rPr>
          <w:rStyle w:val="21"/>
        </w:rPr>
        <w:t>Сприяє прикордонним підрозділам області у виконанні завдань охорони д</w:t>
      </w:r>
      <w:r>
        <w:rPr>
          <w:rStyle w:val="21"/>
        </w:rPr>
        <w:t>ержавного кордону, належному функціонуванні на території області контрольних пунктів в'їзду-виїзду.</w:t>
      </w:r>
    </w:p>
    <w:p w:rsidR="00396EA9" w:rsidRDefault="00A9542D">
      <w:pPr>
        <w:pStyle w:val="20"/>
        <w:numPr>
          <w:ilvl w:val="0"/>
          <w:numId w:val="2"/>
        </w:numPr>
        <w:shd w:val="clear" w:color="auto" w:fill="auto"/>
        <w:tabs>
          <w:tab w:val="left" w:pos="1178"/>
        </w:tabs>
        <w:spacing w:before="0" w:after="0" w:line="317" w:lineRule="exact"/>
        <w:ind w:firstLine="740"/>
        <w:jc w:val="both"/>
      </w:pPr>
      <w:r>
        <w:rPr>
          <w:rStyle w:val="21"/>
        </w:rPr>
        <w:t>З метою забезпечення злагодженої взаємодії обласної державної адміністрації з правоохоронними, судовими органами та контролюючими органами, вирішення питань</w:t>
      </w:r>
      <w:r>
        <w:rPr>
          <w:rStyle w:val="21"/>
        </w:rPr>
        <w:t xml:space="preserve"> мобілізаційної роботи координує діяльність юридичного управління та сектора </w:t>
      </w:r>
      <w:r>
        <w:rPr>
          <w:rStyle w:val="22"/>
        </w:rPr>
        <w:t xml:space="preserve">з </w:t>
      </w:r>
      <w:r>
        <w:rPr>
          <w:rStyle w:val="21"/>
        </w:rPr>
        <w:t>питань мобілізаційної роботи апарату обласної державної адміністрації.</w:t>
      </w:r>
    </w:p>
    <w:p w:rsidR="00396EA9" w:rsidRDefault="00A9542D">
      <w:pPr>
        <w:pStyle w:val="20"/>
        <w:numPr>
          <w:ilvl w:val="0"/>
          <w:numId w:val="2"/>
        </w:numPr>
        <w:shd w:val="clear" w:color="auto" w:fill="auto"/>
        <w:tabs>
          <w:tab w:val="left" w:pos="1174"/>
        </w:tabs>
        <w:spacing w:before="0" w:after="0" w:line="317" w:lineRule="exact"/>
        <w:ind w:firstLine="740"/>
        <w:jc w:val="both"/>
      </w:pPr>
      <w:r>
        <w:rPr>
          <w:rStyle w:val="21"/>
        </w:rPr>
        <w:t>Спрямовує і контролює роботу Департаменту цивільного захисту та оборонної роботи обласної державної адміні</w:t>
      </w:r>
      <w:r>
        <w:rPr>
          <w:rStyle w:val="21"/>
        </w:rPr>
        <w:t>страції.</w:t>
      </w:r>
    </w:p>
    <w:p w:rsidR="00396EA9" w:rsidRDefault="00A9542D">
      <w:pPr>
        <w:pStyle w:val="20"/>
        <w:numPr>
          <w:ilvl w:val="0"/>
          <w:numId w:val="2"/>
        </w:numPr>
        <w:shd w:val="clear" w:color="auto" w:fill="auto"/>
        <w:tabs>
          <w:tab w:val="left" w:pos="1171"/>
        </w:tabs>
        <w:spacing w:before="0" w:after="0" w:line="317" w:lineRule="exact"/>
        <w:ind w:firstLine="740"/>
        <w:jc w:val="both"/>
      </w:pPr>
      <w:r>
        <w:rPr>
          <w:rStyle w:val="21"/>
        </w:rPr>
        <w:t>За дорученням голови обласної державної адміністрації забезпечує координацію діяльності та сприяє у виконанні покладених завдань:</w:t>
      </w:r>
    </w:p>
    <w:p w:rsidR="00396EA9" w:rsidRDefault="00A9542D">
      <w:pPr>
        <w:pStyle w:val="20"/>
        <w:numPr>
          <w:ilvl w:val="0"/>
          <w:numId w:val="3"/>
        </w:numPr>
        <w:shd w:val="clear" w:color="auto" w:fill="auto"/>
        <w:tabs>
          <w:tab w:val="left" w:pos="924"/>
        </w:tabs>
        <w:spacing w:before="0" w:after="0" w:line="346" w:lineRule="exact"/>
        <w:ind w:firstLine="740"/>
        <w:jc w:val="both"/>
      </w:pPr>
      <w:r>
        <w:rPr>
          <w:rStyle w:val="21"/>
        </w:rPr>
        <w:t>управлінню Державної служби України з надзвичайних ситуацій в області;</w:t>
      </w:r>
    </w:p>
    <w:p w:rsidR="00396EA9" w:rsidRDefault="00A9542D">
      <w:pPr>
        <w:pStyle w:val="20"/>
        <w:numPr>
          <w:ilvl w:val="0"/>
          <w:numId w:val="3"/>
        </w:numPr>
        <w:shd w:val="clear" w:color="auto" w:fill="auto"/>
        <w:tabs>
          <w:tab w:val="left" w:pos="992"/>
        </w:tabs>
        <w:spacing w:before="0" w:after="0" w:line="317" w:lineRule="exact"/>
        <w:ind w:firstLine="740"/>
        <w:jc w:val="both"/>
      </w:pPr>
      <w:r>
        <w:rPr>
          <w:rStyle w:val="21"/>
        </w:rPr>
        <w:t xml:space="preserve">Херсонському обласному військовому </w:t>
      </w:r>
      <w:r>
        <w:rPr>
          <w:rStyle w:val="21"/>
        </w:rPr>
        <w:t>комісаріату;</w:t>
      </w:r>
    </w:p>
    <w:p w:rsidR="00396EA9" w:rsidRDefault="00A9542D">
      <w:pPr>
        <w:pStyle w:val="20"/>
        <w:numPr>
          <w:ilvl w:val="0"/>
          <w:numId w:val="3"/>
        </w:numPr>
        <w:shd w:val="clear" w:color="auto" w:fill="auto"/>
        <w:tabs>
          <w:tab w:val="left" w:pos="987"/>
        </w:tabs>
        <w:spacing w:before="0" w:after="0" w:line="317" w:lineRule="exact"/>
        <w:ind w:firstLine="740"/>
        <w:jc w:val="both"/>
      </w:pPr>
      <w:r>
        <w:rPr>
          <w:rStyle w:val="21"/>
        </w:rPr>
        <w:t>Херсонському відділу Військової служби правопорядку;</w:t>
      </w:r>
    </w:p>
    <w:p w:rsidR="00396EA9" w:rsidRDefault="00A9542D">
      <w:pPr>
        <w:pStyle w:val="20"/>
        <w:numPr>
          <w:ilvl w:val="0"/>
          <w:numId w:val="3"/>
        </w:numPr>
        <w:shd w:val="clear" w:color="auto" w:fill="auto"/>
        <w:tabs>
          <w:tab w:val="left" w:pos="924"/>
        </w:tabs>
        <w:spacing w:before="0" w:after="0" w:line="317" w:lineRule="exact"/>
        <w:ind w:firstLine="740"/>
        <w:jc w:val="both"/>
      </w:pPr>
      <w:r>
        <w:rPr>
          <w:rStyle w:val="21"/>
        </w:rPr>
        <w:t>Азово-Чорноморському регіональному управлінню Державної прикордонної служби України,</w:t>
      </w:r>
    </w:p>
    <w:p w:rsidR="00396EA9" w:rsidRDefault="00A9542D">
      <w:pPr>
        <w:pStyle w:val="20"/>
        <w:numPr>
          <w:ilvl w:val="0"/>
          <w:numId w:val="3"/>
        </w:numPr>
        <w:shd w:val="clear" w:color="auto" w:fill="auto"/>
        <w:tabs>
          <w:tab w:val="left" w:pos="895"/>
        </w:tabs>
        <w:spacing w:before="0" w:after="0" w:line="341" w:lineRule="exact"/>
        <w:ind w:firstLine="740"/>
        <w:jc w:val="both"/>
      </w:pPr>
      <w:r>
        <w:rPr>
          <w:rStyle w:val="21"/>
        </w:rPr>
        <w:t xml:space="preserve">управлінню Державної пенітенціарної служби в Херсонській області, АР </w:t>
      </w:r>
      <w:r>
        <w:rPr>
          <w:rStyle w:val="21"/>
        </w:rPr>
        <w:lastRenderedPageBreak/>
        <w:t>Крим та місті Севастополі;</w:t>
      </w:r>
      <w:bookmarkStart w:id="0" w:name="_GoBack"/>
      <w:bookmarkEnd w:id="0"/>
    </w:p>
    <w:p w:rsidR="00396EA9" w:rsidRDefault="00A9542D">
      <w:pPr>
        <w:pStyle w:val="20"/>
        <w:numPr>
          <w:ilvl w:val="0"/>
          <w:numId w:val="3"/>
        </w:numPr>
        <w:shd w:val="clear" w:color="auto" w:fill="auto"/>
        <w:tabs>
          <w:tab w:val="left" w:pos="954"/>
        </w:tabs>
        <w:spacing w:before="0" w:after="0" w:line="317" w:lineRule="exact"/>
        <w:ind w:firstLine="700"/>
        <w:jc w:val="both"/>
      </w:pPr>
      <w:r>
        <w:rPr>
          <w:rStyle w:val="21"/>
        </w:rPr>
        <w:t>територі</w:t>
      </w:r>
      <w:r>
        <w:rPr>
          <w:rStyle w:val="21"/>
        </w:rPr>
        <w:t>альному управлінню Державної судової адміністрації України в Херсонській області;</w:t>
      </w:r>
    </w:p>
    <w:p w:rsidR="00396EA9" w:rsidRDefault="00A9542D">
      <w:pPr>
        <w:pStyle w:val="20"/>
        <w:numPr>
          <w:ilvl w:val="0"/>
          <w:numId w:val="3"/>
        </w:numPr>
        <w:shd w:val="clear" w:color="auto" w:fill="auto"/>
        <w:tabs>
          <w:tab w:val="left" w:pos="977"/>
        </w:tabs>
        <w:spacing w:before="0" w:after="0" w:line="317" w:lineRule="exact"/>
        <w:ind w:firstLine="700"/>
        <w:jc w:val="both"/>
      </w:pPr>
      <w:r>
        <w:rPr>
          <w:rStyle w:val="21"/>
        </w:rPr>
        <w:t>Головному територіальному управлінню юстиції у Херсонській області.</w:t>
      </w:r>
    </w:p>
    <w:p w:rsidR="00396EA9" w:rsidRDefault="00A9542D">
      <w:pPr>
        <w:pStyle w:val="20"/>
        <w:numPr>
          <w:ilvl w:val="0"/>
          <w:numId w:val="2"/>
        </w:numPr>
        <w:shd w:val="clear" w:color="auto" w:fill="auto"/>
        <w:tabs>
          <w:tab w:val="left" w:pos="1222"/>
        </w:tabs>
        <w:spacing w:before="0" w:after="0" w:line="317" w:lineRule="exact"/>
        <w:ind w:firstLine="700"/>
        <w:jc w:val="both"/>
      </w:pPr>
      <w:r>
        <w:rPr>
          <w:rStyle w:val="21"/>
        </w:rPr>
        <w:t>Забезпечує взаємодію з:</w:t>
      </w:r>
    </w:p>
    <w:p w:rsidR="00396EA9" w:rsidRDefault="00A9542D">
      <w:pPr>
        <w:pStyle w:val="20"/>
        <w:numPr>
          <w:ilvl w:val="0"/>
          <w:numId w:val="3"/>
        </w:numPr>
        <w:shd w:val="clear" w:color="auto" w:fill="auto"/>
        <w:tabs>
          <w:tab w:val="left" w:pos="977"/>
        </w:tabs>
        <w:spacing w:before="0" w:after="0" w:line="317" w:lineRule="exact"/>
        <w:ind w:firstLine="700"/>
        <w:jc w:val="both"/>
      </w:pPr>
      <w:r>
        <w:rPr>
          <w:rStyle w:val="21"/>
        </w:rPr>
        <w:t>прокуратурою області;</w:t>
      </w:r>
    </w:p>
    <w:p w:rsidR="00396EA9" w:rsidRDefault="00A9542D">
      <w:pPr>
        <w:pStyle w:val="20"/>
        <w:numPr>
          <w:ilvl w:val="0"/>
          <w:numId w:val="3"/>
        </w:numPr>
        <w:shd w:val="clear" w:color="auto" w:fill="auto"/>
        <w:tabs>
          <w:tab w:val="left" w:pos="977"/>
        </w:tabs>
        <w:spacing w:before="0" w:after="0" w:line="317" w:lineRule="exact"/>
        <w:ind w:firstLine="700"/>
        <w:jc w:val="both"/>
      </w:pPr>
      <w:r>
        <w:rPr>
          <w:rStyle w:val="21"/>
        </w:rPr>
        <w:t>управлінням Служби безпеки України в Херсонській області;</w:t>
      </w:r>
    </w:p>
    <w:p w:rsidR="00396EA9" w:rsidRDefault="00A9542D">
      <w:pPr>
        <w:pStyle w:val="20"/>
        <w:numPr>
          <w:ilvl w:val="0"/>
          <w:numId w:val="3"/>
        </w:numPr>
        <w:shd w:val="clear" w:color="auto" w:fill="auto"/>
        <w:tabs>
          <w:tab w:val="left" w:pos="944"/>
        </w:tabs>
        <w:spacing w:before="0" w:after="0" w:line="317" w:lineRule="exact"/>
        <w:ind w:firstLine="700"/>
        <w:jc w:val="both"/>
      </w:pPr>
      <w:r>
        <w:rPr>
          <w:rStyle w:val="21"/>
        </w:rPr>
        <w:t>управлінням Державної служби спеціального зв’язку та захисту інформації в області;</w:t>
      </w:r>
    </w:p>
    <w:p w:rsidR="00396EA9" w:rsidRDefault="00A9542D">
      <w:pPr>
        <w:pStyle w:val="20"/>
        <w:numPr>
          <w:ilvl w:val="0"/>
          <w:numId w:val="3"/>
        </w:numPr>
        <w:shd w:val="clear" w:color="auto" w:fill="auto"/>
        <w:tabs>
          <w:tab w:val="left" w:pos="977"/>
        </w:tabs>
        <w:spacing w:before="0" w:after="0" w:line="317" w:lineRule="exact"/>
        <w:ind w:firstLine="700"/>
        <w:jc w:val="both"/>
      </w:pPr>
      <w:r>
        <w:rPr>
          <w:rStyle w:val="21"/>
        </w:rPr>
        <w:t>Головним управлінням Національної поліції в Херсонській області.</w:t>
      </w:r>
    </w:p>
    <w:p w:rsidR="00396EA9" w:rsidRDefault="00A9542D">
      <w:pPr>
        <w:pStyle w:val="20"/>
        <w:numPr>
          <w:ilvl w:val="0"/>
          <w:numId w:val="2"/>
        </w:numPr>
        <w:shd w:val="clear" w:color="auto" w:fill="auto"/>
        <w:tabs>
          <w:tab w:val="left" w:pos="1198"/>
        </w:tabs>
        <w:spacing w:before="0" w:after="0" w:line="317" w:lineRule="exact"/>
        <w:ind w:firstLine="700"/>
        <w:jc w:val="both"/>
      </w:pPr>
      <w:r>
        <w:rPr>
          <w:rStyle w:val="21"/>
        </w:rPr>
        <w:t>Забезпечує додержання законодавства про державну таємницю та мобілізаційну підготовку.</w:t>
      </w:r>
    </w:p>
    <w:p w:rsidR="00396EA9" w:rsidRDefault="00A9542D">
      <w:pPr>
        <w:pStyle w:val="20"/>
        <w:shd w:val="clear" w:color="auto" w:fill="auto"/>
        <w:spacing w:before="0" w:after="0" w:line="317" w:lineRule="exact"/>
        <w:ind w:firstLine="700"/>
        <w:jc w:val="both"/>
      </w:pPr>
      <w:r>
        <w:rPr>
          <w:rStyle w:val="21"/>
        </w:rPr>
        <w:t>Несе відповідальність</w:t>
      </w:r>
      <w:r>
        <w:rPr>
          <w:rStyle w:val="21"/>
        </w:rPr>
        <w:t>, згідно з чинним законодавством, за порушення вимог Закону України „Про державну таємницю”, інших нормативно-правових актів з питань охорони державної таємниці.</w:t>
      </w:r>
    </w:p>
    <w:p w:rsidR="00396EA9" w:rsidRDefault="00A9542D">
      <w:pPr>
        <w:pStyle w:val="20"/>
        <w:numPr>
          <w:ilvl w:val="0"/>
          <w:numId w:val="2"/>
        </w:numPr>
        <w:shd w:val="clear" w:color="auto" w:fill="auto"/>
        <w:tabs>
          <w:tab w:val="left" w:pos="1198"/>
        </w:tabs>
        <w:spacing w:before="0" w:after="0" w:line="317" w:lineRule="exact"/>
        <w:ind w:firstLine="700"/>
        <w:jc w:val="both"/>
      </w:pPr>
      <w:r>
        <w:rPr>
          <w:rStyle w:val="21"/>
        </w:rPr>
        <w:t>Розглядає звернення громадян, проводить їх особистий прийом у порядку, визначеному законом.</w:t>
      </w:r>
    </w:p>
    <w:p w:rsidR="00396EA9" w:rsidRDefault="00A9542D">
      <w:pPr>
        <w:pStyle w:val="20"/>
        <w:numPr>
          <w:ilvl w:val="0"/>
          <w:numId w:val="2"/>
        </w:numPr>
        <w:shd w:val="clear" w:color="auto" w:fill="auto"/>
        <w:tabs>
          <w:tab w:val="left" w:pos="1208"/>
        </w:tabs>
        <w:spacing w:before="0" w:after="0" w:line="317" w:lineRule="exact"/>
        <w:ind w:firstLine="700"/>
        <w:jc w:val="both"/>
      </w:pPr>
      <w:r>
        <w:rPr>
          <w:rStyle w:val="21"/>
        </w:rPr>
        <w:t xml:space="preserve">Розглядає запити на інформацію, розпорядником якої є обласна державна адміністрація, </w:t>
      </w:r>
      <w:r>
        <w:rPr>
          <w:rStyle w:val="22"/>
        </w:rPr>
        <w:t xml:space="preserve">з </w:t>
      </w:r>
      <w:r>
        <w:rPr>
          <w:rStyle w:val="21"/>
        </w:rPr>
        <w:t>питань, що належать до його компетенції, у відповідності із Законом України “Про доступ до публічної інформації”.</w:t>
      </w:r>
    </w:p>
    <w:p w:rsidR="00396EA9" w:rsidRDefault="00A9542D">
      <w:pPr>
        <w:pStyle w:val="20"/>
        <w:numPr>
          <w:ilvl w:val="0"/>
          <w:numId w:val="2"/>
        </w:numPr>
        <w:shd w:val="clear" w:color="auto" w:fill="auto"/>
        <w:tabs>
          <w:tab w:val="left" w:pos="1198"/>
        </w:tabs>
        <w:spacing w:before="0" w:after="0" w:line="317" w:lineRule="exact"/>
        <w:ind w:firstLine="700"/>
        <w:jc w:val="both"/>
      </w:pPr>
      <w:r>
        <w:rPr>
          <w:rStyle w:val="21"/>
        </w:rPr>
        <w:t xml:space="preserve">Очолює консультативно-дорадчі та інші допоміжні органи </w:t>
      </w:r>
      <w:r>
        <w:rPr>
          <w:rStyle w:val="21"/>
        </w:rPr>
        <w:t xml:space="preserve">згідно </w:t>
      </w:r>
      <w:r>
        <w:rPr>
          <w:rStyle w:val="22"/>
        </w:rPr>
        <w:t xml:space="preserve">з </w:t>
      </w:r>
      <w:r>
        <w:rPr>
          <w:rStyle w:val="21"/>
        </w:rPr>
        <w:t>окремим переліком.</w:t>
      </w:r>
    </w:p>
    <w:p w:rsidR="00396EA9" w:rsidRDefault="00A9542D">
      <w:pPr>
        <w:pStyle w:val="20"/>
        <w:numPr>
          <w:ilvl w:val="0"/>
          <w:numId w:val="2"/>
        </w:numPr>
        <w:shd w:val="clear" w:color="auto" w:fill="auto"/>
        <w:tabs>
          <w:tab w:val="left" w:pos="1203"/>
        </w:tabs>
        <w:spacing w:before="0" w:after="536" w:line="317" w:lineRule="exact"/>
        <w:ind w:firstLine="700"/>
        <w:jc w:val="both"/>
      </w:pPr>
      <w:r>
        <w:rPr>
          <w:rStyle w:val="21"/>
        </w:rPr>
        <w:t>Виконує інші обов’язки за дорученням голови обласної державної адміністрації.</w:t>
      </w:r>
    </w:p>
    <w:p w:rsidR="00396EA9" w:rsidRDefault="00653193">
      <w:pPr>
        <w:pStyle w:val="20"/>
        <w:shd w:val="clear" w:color="auto" w:fill="auto"/>
        <w:spacing w:before="0" w:after="0" w:line="322" w:lineRule="exact"/>
        <w:jc w:val="both"/>
      </w:pPr>
      <w:r>
        <w:rPr>
          <w:noProof/>
          <w:lang w:val="ru-RU" w:eastAsia="ru-RU" w:bidi="ar-SA"/>
        </w:rPr>
        <mc:AlternateContent>
          <mc:Choice Requires="wps">
            <w:drawing>
              <wp:anchor distT="74295" distB="0" distL="2514600" distR="63500" simplePos="0" relativeHeight="251657728" behindDoc="1" locked="0" layoutInCell="1" allowOverlap="1">
                <wp:simplePos x="0" y="0"/>
                <wp:positionH relativeFrom="margin">
                  <wp:posOffset>4601210</wp:posOffset>
                </wp:positionH>
                <wp:positionV relativeFrom="paragraph">
                  <wp:posOffset>140970</wp:posOffset>
                </wp:positionV>
                <wp:extent cx="743585" cy="177800"/>
                <wp:effectExtent l="635" t="0" r="0" b="4445"/>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EA9" w:rsidRDefault="00A9542D">
                            <w:pPr>
                              <w:pStyle w:val="20"/>
                              <w:shd w:val="clear" w:color="auto" w:fill="auto"/>
                              <w:spacing w:before="0" w:after="0" w:line="280" w:lineRule="exact"/>
                              <w:jc w:val="left"/>
                            </w:pPr>
                            <w:proofErr w:type="spellStart"/>
                            <w:r>
                              <w:rPr>
                                <w:rStyle w:val="2Exact0"/>
                              </w:rPr>
                              <w:t>В.І.Чабан</w:t>
                            </w:r>
                            <w:proofErr w:type="spellEnd"/>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2.3pt;margin-top:11.1pt;width:58.55pt;height:14pt;z-index:-251658752;visibility:visible;mso-wrap-style:square;mso-width-percent:0;mso-height-percent:0;mso-wrap-distance-left:198pt;mso-wrap-distance-top:5.85pt;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14rw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" filled="f" stroked="f">
                <v:textbox style="mso-fit-shape-to-text:t" inset="0,0,0,0">
                  <w:txbxContent>
                    <w:p w:rsidR="00396EA9" w:rsidRDefault="00A9542D">
                      <w:pPr>
                        <w:pStyle w:val="20"/>
                        <w:shd w:val="clear" w:color="auto" w:fill="auto"/>
                        <w:spacing w:before="0" w:after="0" w:line="280" w:lineRule="exact"/>
                        <w:jc w:val="left"/>
                      </w:pPr>
                      <w:proofErr w:type="spellStart"/>
                      <w:r>
                        <w:rPr>
                          <w:rStyle w:val="2Exact0"/>
                        </w:rPr>
                        <w:t>В.І.Чабан</w:t>
                      </w:r>
                      <w:proofErr w:type="spellEnd"/>
                    </w:p>
                  </w:txbxContent>
                </v:textbox>
                <w10:wrap type="square" side="left" anchorx="margin"/>
              </v:shape>
            </w:pict>
          </mc:Fallback>
        </mc:AlternateContent>
      </w:r>
      <w:r w:rsidR="00A9542D">
        <w:rPr>
          <w:rStyle w:val="21"/>
        </w:rPr>
        <w:t>Заступник голови обласної державної адміністрації</w:t>
      </w:r>
    </w:p>
    <w:sectPr w:rsidR="00396EA9">
      <w:pgSz w:w="11900" w:h="16840"/>
      <w:pgMar w:top="1264" w:right="530" w:bottom="1588" w:left="165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42D" w:rsidRDefault="00A9542D">
      <w:r>
        <w:separator/>
      </w:r>
    </w:p>
  </w:endnote>
  <w:endnote w:type="continuationSeparator" w:id="0">
    <w:p w:rsidR="00A9542D" w:rsidRDefault="00A9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Condensed">
    <w:panose1 w:val="020B0606030804020204"/>
    <w:charset w:val="CC"/>
    <w:family w:val="swiss"/>
    <w:pitch w:val="variable"/>
    <w:sig w:usb0="E7002EFF" w:usb1="D200FDFF" w:usb2="0A24602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42D" w:rsidRDefault="00A9542D"/>
  </w:footnote>
  <w:footnote w:type="continuationSeparator" w:id="0">
    <w:p w:rsidR="00A9542D" w:rsidRDefault="00A9542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6EA9" w:rsidRDefault="00653193">
    <w:pPr>
      <w:rPr>
        <w:sz w:val="2"/>
        <w:szCs w:val="2"/>
      </w:rPr>
    </w:pPr>
    <w:r>
      <w:rPr>
        <w:noProof/>
        <w:lang w:val="ru-RU" w:eastAsia="ru-RU" w:bidi="ar-SA"/>
      </w:rPr>
      <mc:AlternateContent>
        <mc:Choice Requires="wps">
          <w:drawing>
            <wp:anchor distT="0" distB="0" distL="63500" distR="63500" simplePos="0" relativeHeight="251657728" behindDoc="1" locked="0" layoutInCell="1" allowOverlap="1">
              <wp:simplePos x="0" y="0"/>
              <wp:positionH relativeFrom="page">
                <wp:posOffset>4013200</wp:posOffset>
              </wp:positionH>
              <wp:positionV relativeFrom="page">
                <wp:posOffset>594360</wp:posOffset>
              </wp:positionV>
              <wp:extent cx="76835" cy="175260"/>
              <wp:effectExtent l="3175" t="381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6EA9" w:rsidRDefault="00A9542D">
                          <w:pPr>
                            <w:pStyle w:val="a5"/>
                            <w:shd w:val="clear" w:color="auto" w:fill="auto"/>
                            <w:spacing w:line="240" w:lineRule="auto"/>
                          </w:pPr>
                          <w:r>
                            <w:rPr>
                              <w:rStyle w:val="a6"/>
                              <w:b/>
                              <w:bCs/>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16pt;margin-top:46.8pt;width:6.05pt;height:13.8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4HqQ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" filled="f" stroked="f">
              <v:textbox style="mso-fit-shape-to-text:t" inset="0,0,0,0">
                <w:txbxContent>
                  <w:p w:rsidR="00396EA9" w:rsidRDefault="00A9542D">
                    <w:pPr>
                      <w:pStyle w:val="a5"/>
                      <w:shd w:val="clear" w:color="auto" w:fill="auto"/>
                      <w:spacing w:line="240" w:lineRule="auto"/>
                    </w:pPr>
                    <w:r>
                      <w:rPr>
                        <w:rStyle w:val="a6"/>
                        <w:b/>
                        <w:bCs/>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CB4"/>
    <w:multiLevelType w:val="multilevel"/>
    <w:tmpl w:val="730C36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9A4413"/>
    <w:multiLevelType w:val="multilevel"/>
    <w:tmpl w:val="F684B1A4"/>
    <w:lvl w:ilvl="0">
      <w:start w:val="2016"/>
      <w:numFmt w:val="decimal"/>
      <w:lvlText w:val="16.0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90F0CC7"/>
    <w:multiLevelType w:val="multilevel"/>
    <w:tmpl w:val="E0944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EA9"/>
    <w:rsid w:val="00396EA9"/>
    <w:rsid w:val="00653193"/>
    <w:rsid w:val="00A9542D"/>
    <w:rsid w:val="00EA3B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FA5371"/>
  <w15:docId w15:val="{90B661F1-40CB-4450-BC24-5FB9061A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Condensed" w:eastAsia="DejaVu Sans Condensed" w:hAnsi="DejaVu Sans Condensed" w:cs="DejaVu Sans Condensed"/>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7">
    <w:name w:val="Основной текст (7)_"/>
    <w:basedOn w:val="a0"/>
    <w:link w:val="70"/>
    <w:rPr>
      <w:rFonts w:ascii="Consolas" w:eastAsia="Consolas" w:hAnsi="Consolas" w:cs="Consolas"/>
      <w:b/>
      <w:bCs/>
      <w:i/>
      <w:iCs/>
      <w:smallCaps w:val="0"/>
      <w:strike w:val="0"/>
      <w:spacing w:val="-30"/>
      <w:sz w:val="32"/>
      <w:szCs w:val="32"/>
      <w:u w:val="none"/>
    </w:rPr>
  </w:style>
  <w:style w:type="character" w:customStyle="1" w:styleId="7TimesNewRoman10pt0pt">
    <w:name w:val="Основной текст (7) + Times New Roman;10 pt;Не полужирный;Не курсив;Интервал 0 pt"/>
    <w:basedOn w:val="7"/>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71">
    <w:name w:val="Основной текст (7)"/>
    <w:basedOn w:val="7"/>
    <w:rPr>
      <w:rFonts w:ascii="Consolas" w:eastAsia="Consolas" w:hAnsi="Consolas" w:cs="Consolas"/>
      <w:b/>
      <w:bCs/>
      <w:i/>
      <w:iCs/>
      <w:smallCaps w:val="0"/>
      <w:strike w:val="0"/>
      <w:color w:val="000000"/>
      <w:spacing w:val="-30"/>
      <w:w w:val="100"/>
      <w:position w:val="0"/>
      <w:sz w:val="32"/>
      <w:szCs w:val="32"/>
      <w:u w:val="single"/>
      <w:lang w:val="uk-UA" w:eastAsia="uk-UA" w:bidi="uk-UA"/>
    </w:rPr>
  </w:style>
  <w:style w:type="character" w:customStyle="1" w:styleId="7TimesNewRoman10pt0pt0">
    <w:name w:val="Основной текст (7) + Times New Roman;10 pt;Не полужирный;Не курсив;Интервал 0 pt"/>
    <w:basedOn w:val="7"/>
    <w:rPr>
      <w:rFonts w:ascii="Times New Roman" w:eastAsia="Times New Roman" w:hAnsi="Times New Roman" w:cs="Times New Roman"/>
      <w:b/>
      <w:bCs/>
      <w:i/>
      <w:iCs/>
      <w:smallCaps w:val="0"/>
      <w:strike w:val="0"/>
      <w:color w:val="000000"/>
      <w:spacing w:val="0"/>
      <w:w w:val="100"/>
      <w:position w:val="0"/>
      <w:sz w:val="20"/>
      <w:szCs w:val="20"/>
      <w:u w:val="single"/>
      <w:lang w:val="uk-UA" w:eastAsia="uk-UA" w:bidi="uk-UA"/>
    </w:rPr>
  </w:style>
  <w:style w:type="character" w:customStyle="1" w:styleId="7TimesNewRoman10pt0pt1">
    <w:name w:val="Основной текст (7) + Times New Roman;10 pt;Не полужирный;Не курсив;Интервал 0 pt"/>
    <w:basedOn w:val="7"/>
    <w:rPr>
      <w:rFonts w:ascii="Times New Roman" w:eastAsia="Times New Roman" w:hAnsi="Times New Roman" w:cs="Times New Roman"/>
      <w:b/>
      <w:bCs/>
      <w:i/>
      <w:iCs/>
      <w:smallCaps w:val="0"/>
      <w:strike w:val="0"/>
      <w:color w:val="000000"/>
      <w:spacing w:val="0"/>
      <w:w w:val="100"/>
      <w:position w:val="0"/>
      <w:sz w:val="20"/>
      <w:szCs w:val="20"/>
      <w:u w:val="none"/>
      <w:lang w:val="uk-UA" w:eastAsia="uk-UA" w:bidi="uk-UA"/>
    </w:rPr>
  </w:style>
  <w:style w:type="character" w:customStyle="1" w:styleId="72">
    <w:name w:val="Основной текст (7)"/>
    <w:basedOn w:val="7"/>
    <w:rPr>
      <w:rFonts w:ascii="Consolas" w:eastAsia="Consolas" w:hAnsi="Consolas" w:cs="Consolas"/>
      <w:b/>
      <w:bCs/>
      <w:i/>
      <w:iCs/>
      <w:smallCaps w:val="0"/>
      <w:strike w:val="0"/>
      <w:color w:val="000000"/>
      <w:spacing w:val="-30"/>
      <w:w w:val="100"/>
      <w:position w:val="0"/>
      <w:sz w:val="32"/>
      <w:szCs w:val="32"/>
      <w:u w:val="none"/>
      <w:lang w:val="uk-UA" w:eastAsia="uk-UA" w:bidi="uk-UA"/>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0">
    <w:name w:val="Основной текст (2)"/>
    <w:basedOn w:val="a"/>
    <w:link w:val="2"/>
    <w:pPr>
      <w:shd w:val="clear" w:color="auto" w:fill="FFFFFF"/>
      <w:spacing w:before="60" w:after="240" w:line="0" w:lineRule="atLeast"/>
      <w:jc w:val="center"/>
    </w:pPr>
    <w:rPr>
      <w:rFonts w:ascii="Times New Roman" w:eastAsia="Times New Roman" w:hAnsi="Times New Roman" w:cs="Times New Roman"/>
      <w:sz w:val="28"/>
      <w:szCs w:val="28"/>
    </w:rPr>
  </w:style>
  <w:style w:type="paragraph" w:customStyle="1" w:styleId="70">
    <w:name w:val="Основной текст (7)"/>
    <w:basedOn w:val="a"/>
    <w:link w:val="7"/>
    <w:pPr>
      <w:shd w:val="clear" w:color="auto" w:fill="FFFFFF"/>
      <w:spacing w:line="619" w:lineRule="exact"/>
      <w:jc w:val="both"/>
    </w:pPr>
    <w:rPr>
      <w:rFonts w:ascii="Consolas" w:eastAsia="Consolas" w:hAnsi="Consolas" w:cs="Consolas"/>
      <w:b/>
      <w:bCs/>
      <w:i/>
      <w:iCs/>
      <w:spacing w:val="-30"/>
      <w:sz w:val="32"/>
      <w:szCs w:val="32"/>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 kadrov4</dc:creator>
  <cp:lastModifiedBy>vd kadrov4</cp:lastModifiedBy>
  <cp:revision>2</cp:revision>
  <dcterms:created xsi:type="dcterms:W3CDTF">2016-12-12T11:55:00Z</dcterms:created>
  <dcterms:modified xsi:type="dcterms:W3CDTF">2016-12-12T11:56:00Z</dcterms:modified>
</cp:coreProperties>
</file>