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B7" w:rsidRDefault="00AC6D3C">
      <w:pPr>
        <w:pStyle w:val="20"/>
        <w:shd w:val="clear" w:color="auto" w:fill="auto"/>
        <w:spacing w:before="0" w:after="0" w:line="317" w:lineRule="exact"/>
        <w:ind w:left="5700"/>
        <w:jc w:val="left"/>
      </w:pPr>
      <w:r>
        <w:rPr>
          <w:rStyle w:val="21"/>
        </w:rPr>
        <w:t>Додаток 5</w:t>
      </w:r>
    </w:p>
    <w:p w:rsidR="00605BB7" w:rsidRDefault="00AC6D3C">
      <w:pPr>
        <w:pStyle w:val="20"/>
        <w:shd w:val="clear" w:color="auto" w:fill="auto"/>
        <w:spacing w:before="0" w:after="0" w:line="317" w:lineRule="exact"/>
        <w:ind w:left="5700"/>
        <w:jc w:val="left"/>
      </w:pPr>
      <w:r>
        <w:rPr>
          <w:rStyle w:val="21"/>
        </w:rPr>
        <w:t>до розпорядження голови обласної державної адміністрації</w:t>
      </w:r>
    </w:p>
    <w:p w:rsidR="00605BB7" w:rsidRDefault="00AC6D3C">
      <w:pPr>
        <w:pStyle w:val="20"/>
        <w:numPr>
          <w:ilvl w:val="0"/>
          <w:numId w:val="1"/>
        </w:numPr>
        <w:shd w:val="clear" w:color="auto" w:fill="auto"/>
        <w:tabs>
          <w:tab w:val="left" w:pos="7116"/>
        </w:tabs>
        <w:spacing w:before="0" w:after="0" w:line="317" w:lineRule="exact"/>
        <w:ind w:left="5700"/>
        <w:jc w:val="left"/>
        <w:rPr>
          <w:rStyle w:val="21"/>
        </w:rPr>
      </w:pPr>
      <w:r>
        <w:rPr>
          <w:rStyle w:val="21"/>
        </w:rPr>
        <w:t>№330 (у редакції розпорядження голови Херсонської обласної державної адміністрації</w:t>
      </w:r>
    </w:p>
    <w:p w:rsidR="00AC6D3C" w:rsidRDefault="00DF5135" w:rsidP="00DF5135">
      <w:pPr>
        <w:pStyle w:val="20"/>
        <w:shd w:val="clear" w:color="auto" w:fill="auto"/>
        <w:tabs>
          <w:tab w:val="left" w:pos="7721"/>
        </w:tabs>
        <w:spacing w:before="0" w:after="260" w:line="280" w:lineRule="exact"/>
        <w:ind w:left="5700"/>
        <w:jc w:val="both"/>
        <w:rPr>
          <w:rStyle w:val="21"/>
        </w:rPr>
      </w:pPr>
      <w:r>
        <w:rPr>
          <w:rFonts w:eastAsia="Consolas"/>
        </w:rPr>
        <w:t>10.08.2016 №602</w:t>
      </w:r>
      <w:r>
        <w:t>)</w:t>
      </w:r>
    </w:p>
    <w:p w:rsidR="00605BB7" w:rsidRDefault="00AC6D3C">
      <w:pPr>
        <w:pStyle w:val="20"/>
        <w:shd w:val="clear" w:color="auto" w:fill="auto"/>
        <w:spacing w:before="0" w:after="0" w:line="317" w:lineRule="exact"/>
      </w:pPr>
      <w:r>
        <w:rPr>
          <w:rStyle w:val="21"/>
        </w:rPr>
        <w:t>ФУНКЦІЇ І ПОВНОВАЖЕННЯ</w:t>
      </w:r>
      <w:r>
        <w:rPr>
          <w:rStyle w:val="21"/>
        </w:rPr>
        <w:br/>
        <w:t>в.о. заступника голови обласної державної адміністрації</w:t>
      </w:r>
      <w:r>
        <w:rPr>
          <w:rStyle w:val="21"/>
        </w:rPr>
        <w:br/>
        <w:t>з питань забезпечення розробки та виконання програм соціально-економічного</w:t>
      </w:r>
      <w:r>
        <w:rPr>
          <w:rStyle w:val="21"/>
        </w:rPr>
        <w:br/>
        <w:t>розвитку, фінансів, торгівлі, сприяння розвитку підприємництва,</w:t>
      </w:r>
    </w:p>
    <w:p w:rsidR="00605BB7" w:rsidRDefault="00AC6D3C">
      <w:pPr>
        <w:pStyle w:val="20"/>
        <w:shd w:val="clear" w:color="auto" w:fill="auto"/>
        <w:spacing w:before="0" w:after="296" w:line="312" w:lineRule="exact"/>
      </w:pPr>
      <w:r>
        <w:rPr>
          <w:rStyle w:val="21"/>
        </w:rPr>
        <w:t>децентралізації</w:t>
      </w:r>
      <w:r>
        <w:rPr>
          <w:rStyle w:val="21"/>
        </w:rPr>
        <w:br/>
      </w:r>
      <w:proofErr w:type="spellStart"/>
      <w:r>
        <w:rPr>
          <w:rStyle w:val="21"/>
        </w:rPr>
        <w:t>Бутрія</w:t>
      </w:r>
      <w:proofErr w:type="spellEnd"/>
      <w:r>
        <w:rPr>
          <w:rStyle w:val="21"/>
        </w:rPr>
        <w:t xml:space="preserve"> Дмитра </w:t>
      </w:r>
      <w:proofErr w:type="spellStart"/>
      <w:r>
        <w:rPr>
          <w:rStyle w:val="21"/>
        </w:rPr>
        <w:t>Стефановича</w:t>
      </w:r>
      <w:proofErr w:type="spellEnd"/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317" w:lineRule="exact"/>
        <w:ind w:firstLine="720"/>
        <w:jc w:val="both"/>
      </w:pPr>
      <w:r>
        <w:rPr>
          <w:rStyle w:val="21"/>
        </w:rPr>
        <w:t>Відповідає за виконання повноважень обласної державної адміністрації у сферах соціально-економічного розвитку, фінансів, надання адміністративних послуг, торгівлі, сприяння розвитку підприємництва, децентралізації.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17" w:lineRule="exact"/>
        <w:ind w:firstLine="720"/>
        <w:jc w:val="both"/>
      </w:pPr>
      <w:r>
        <w:rPr>
          <w:rStyle w:val="21"/>
        </w:rPr>
        <w:t>Організовує роботу з розроблення та реалізації програм, перспективних планів і прогнозів соціально-економічного розвитку області.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 w:line="317" w:lineRule="exact"/>
        <w:ind w:firstLine="720"/>
        <w:jc w:val="both"/>
      </w:pPr>
      <w:r>
        <w:rPr>
          <w:rStyle w:val="21"/>
        </w:rPr>
        <w:t>У межах повноважень вносить на розгляд голови обласної державної адміністрації пропозиції щодо залучення інвестиційних проектів для розвитку інфраструктури області.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317" w:lineRule="exact"/>
        <w:ind w:firstLine="720"/>
        <w:jc w:val="both"/>
      </w:pPr>
      <w:r>
        <w:rPr>
          <w:rStyle w:val="21"/>
        </w:rPr>
        <w:t>Організовує підготовку та реалізацію заходів стосовно: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 w:line="317" w:lineRule="exact"/>
        <w:ind w:firstLine="720"/>
        <w:jc w:val="both"/>
      </w:pPr>
      <w:r>
        <w:rPr>
          <w:rStyle w:val="21"/>
        </w:rPr>
        <w:t>розвитку ринкової економіки, запровадження ефективних методів регулювання цін на товари, продукцію, послуги в установленому законом порядку;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83"/>
        </w:tabs>
        <w:spacing w:before="0" w:after="0" w:line="317" w:lineRule="exact"/>
        <w:ind w:firstLine="720"/>
        <w:jc w:val="both"/>
      </w:pPr>
      <w:r>
        <w:rPr>
          <w:rStyle w:val="21"/>
        </w:rPr>
        <w:t xml:space="preserve">розвитку міжрегіональних економічних </w:t>
      </w:r>
      <w:proofErr w:type="spellStart"/>
      <w:r>
        <w:rPr>
          <w:rStyle w:val="21"/>
        </w:rPr>
        <w:t>зв’язків</w:t>
      </w:r>
      <w:proofErr w:type="spellEnd"/>
      <w:r>
        <w:rPr>
          <w:rStyle w:val="21"/>
        </w:rPr>
        <w:t>, виробничої кооперації різних галузей;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020"/>
        </w:tabs>
        <w:spacing w:before="0" w:after="0" w:line="317" w:lineRule="exact"/>
        <w:ind w:firstLine="720"/>
        <w:jc w:val="both"/>
      </w:pPr>
      <w:r>
        <w:rPr>
          <w:rStyle w:val="21"/>
        </w:rPr>
        <w:t>Забезпечує виконання заходів щодо здійснення економічних реформ, виконання законів України, актів Президента України, Кабінету Міністрів України, інших нормативних документів з питань державної економічної політики та фінансів.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before="0" w:after="0" w:line="317" w:lineRule="exact"/>
        <w:ind w:firstLine="720"/>
        <w:jc w:val="both"/>
      </w:pPr>
      <w:r>
        <w:rPr>
          <w:rStyle w:val="21"/>
        </w:rPr>
        <w:t>Забезпечує реалізацію державної політики у сфері децентралізації, територіальної організації влади, формування спроможних об’єднаних територіальних громад в області.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219"/>
        </w:tabs>
        <w:spacing w:before="0" w:after="0" w:line="312" w:lineRule="exact"/>
        <w:ind w:firstLine="720"/>
        <w:jc w:val="both"/>
      </w:pPr>
      <w:r>
        <w:rPr>
          <w:rStyle w:val="21"/>
        </w:rPr>
        <w:t>Здійснює координацію діяльності Офісу реформ з питань децентралізації, взаємодіє з місцевими асоціаціями міст, обласних і районних рад, сільських і селищних рад.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015"/>
        </w:tabs>
        <w:spacing w:before="0" w:after="0" w:line="312" w:lineRule="exact"/>
        <w:ind w:firstLine="720"/>
        <w:jc w:val="both"/>
        <w:sectPr w:rsidR="00605BB7">
          <w:headerReference w:type="even" r:id="rId7"/>
          <w:pgSz w:w="11900" w:h="16840"/>
          <w:pgMar w:top="1328" w:right="522" w:bottom="1328" w:left="1677" w:header="0" w:footer="3" w:gutter="0"/>
          <w:pgNumType w:start="13"/>
          <w:cols w:space="720"/>
          <w:noEndnote/>
          <w:docGrid w:linePitch="360"/>
        </w:sectPr>
      </w:pPr>
      <w:r>
        <w:rPr>
          <w:rStyle w:val="21"/>
        </w:rPr>
        <w:t>Здійснює заходи щодо підвищення конкурентоспроможності районів і міст області, підприємств, установ у різних галузях економіки, а також продукції, що виробляється, послуг, що надаються населенню.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317" w:lineRule="exact"/>
        <w:ind w:firstLine="740"/>
        <w:jc w:val="both"/>
      </w:pPr>
      <w:r>
        <w:rPr>
          <w:rStyle w:val="21"/>
        </w:rPr>
        <w:lastRenderedPageBreak/>
        <w:t>Координує діяльність з управління процесом підготовки та реалізації прогнозних і програмних документів щодо соціально-економічного розвитку Херсонської області. Готує пропозиції щодо пріоритетів соціально- економічного розвитку області, проектів державних програм соціально- економічного розвитку України, а також довгострокових прогнозів і проектів індикативних планів розвитку відповідних галузей господарства, їх фінансово- економічного забезпечення.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317" w:lineRule="exact"/>
        <w:ind w:firstLine="740"/>
        <w:jc w:val="both"/>
      </w:pPr>
      <w:r>
        <w:rPr>
          <w:rStyle w:val="21"/>
        </w:rPr>
        <w:t>Вносить голові обласної державної адміністрації пропозиції щодо створення спеціальних економічних зон, зміни статусу та території цих зон.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317" w:lineRule="exact"/>
        <w:ind w:firstLine="740"/>
        <w:jc w:val="both"/>
      </w:pPr>
      <w:r>
        <w:rPr>
          <w:rStyle w:val="21"/>
        </w:rPr>
        <w:t>Забезпечує контроль за складенням і поданням обласній раді на затвердження проекту обласного бюджету та його виконанням.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317" w:lineRule="exact"/>
        <w:ind w:firstLine="740"/>
        <w:jc w:val="both"/>
      </w:pPr>
      <w:r>
        <w:rPr>
          <w:rStyle w:val="21"/>
        </w:rPr>
        <w:t>Організовує підготовку та надає в установленому порядку до органів виконавчої влади вищого рівня фінансові показники і пропозиції до проекту Державного бюджету України.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317" w:lineRule="exact"/>
        <w:ind w:firstLine="740"/>
        <w:jc w:val="both"/>
      </w:pPr>
      <w:r>
        <w:rPr>
          <w:rStyle w:val="21"/>
        </w:rPr>
        <w:t>Організовує здійснення державного контролю за станом фінансової дисципліни, обліку та звітності, виконання державних контрактів і зобов’язань перед бюджетом, використанням в області коштів резервного фонду обласного та державного бюджетів.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317" w:lineRule="exact"/>
        <w:ind w:firstLine="740"/>
        <w:jc w:val="both"/>
      </w:pPr>
      <w:r>
        <w:rPr>
          <w:rStyle w:val="21"/>
        </w:rPr>
        <w:t>Забезпечує реалізацію державної політики у сфері банківської і страхової діяльності, координацію роботи банківських установ та їх філій, розташованих на території області.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317" w:lineRule="exact"/>
        <w:ind w:firstLine="740"/>
        <w:jc w:val="both"/>
      </w:pPr>
      <w:r>
        <w:rPr>
          <w:rStyle w:val="21"/>
        </w:rPr>
        <w:t>Вносить пропозиції та організовує виконання розпоряджень голови обласної державної адміністрації щодо створення, реорганізації та ліквідації підприємств, установ і організацій, що належать до сфери управління обласної державної адміністрації.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317" w:lineRule="exact"/>
        <w:ind w:firstLine="740"/>
        <w:jc w:val="both"/>
      </w:pPr>
      <w:r>
        <w:rPr>
          <w:rStyle w:val="21"/>
        </w:rPr>
        <w:t>Організовує здійснення контролю за виконанням державних контрактів і зобов’язань перед бюджетом, належним і своєчасним відшкодуванням шкоди, заподіяної державі.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317" w:lineRule="exact"/>
        <w:ind w:firstLine="740"/>
        <w:jc w:val="both"/>
      </w:pPr>
      <w:r>
        <w:rPr>
          <w:rStyle w:val="21"/>
        </w:rPr>
        <w:t>Контролює роботу щодо реалізації в області державної політики у сфері використання державного майна, формування конкурентного середовища, доходів і зборів та статистичної звітності.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317" w:lineRule="exact"/>
        <w:ind w:firstLine="740"/>
        <w:jc w:val="both"/>
      </w:pPr>
      <w:r>
        <w:rPr>
          <w:rStyle w:val="21"/>
        </w:rPr>
        <w:t>Організовує роботу щодо запобігання незаконного, неефективного та нерезультативного використання бюджетних коштів через систему внутрішнього аудиту.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317" w:lineRule="exact"/>
        <w:ind w:firstLine="740"/>
        <w:jc w:val="both"/>
      </w:pPr>
      <w:r>
        <w:rPr>
          <w:rStyle w:val="21"/>
        </w:rPr>
        <w:t>Спрямовує і контролює роботу структурних підрозділів обласної державної адміністрації: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17" w:lineRule="exact"/>
        <w:ind w:firstLine="740"/>
        <w:jc w:val="both"/>
      </w:pPr>
      <w:r>
        <w:rPr>
          <w:rStyle w:val="21"/>
        </w:rPr>
        <w:t>Департаменту економічного розвитку та торгівлі;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317" w:lineRule="exact"/>
        <w:ind w:firstLine="740"/>
        <w:jc w:val="both"/>
      </w:pPr>
      <w:r>
        <w:rPr>
          <w:rStyle w:val="21"/>
        </w:rPr>
        <w:t>Департаменту фінансів;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317" w:lineRule="exact"/>
        <w:ind w:firstLine="740"/>
        <w:jc w:val="both"/>
      </w:pPr>
      <w:r>
        <w:rPr>
          <w:rStyle w:val="21"/>
        </w:rPr>
        <w:t>управління з питань внутрішнього аудиту.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317" w:lineRule="exact"/>
        <w:ind w:firstLine="740"/>
        <w:jc w:val="both"/>
      </w:pPr>
      <w:r>
        <w:rPr>
          <w:rStyle w:val="21"/>
        </w:rPr>
        <w:t>За дорученням голови обласної державної адміністрації забезпечує координацію діяльності та сприяє у виконанні покладених завдань: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317" w:lineRule="exact"/>
        <w:ind w:firstLine="740"/>
        <w:jc w:val="both"/>
        <w:sectPr w:rsidR="00605BB7">
          <w:pgSz w:w="11900" w:h="16840"/>
          <w:pgMar w:top="1582" w:right="463" w:bottom="1582" w:left="1708" w:header="0" w:footer="3" w:gutter="0"/>
          <w:cols w:space="720"/>
          <w:noEndnote/>
          <w:docGrid w:linePitch="360"/>
        </w:sectPr>
      </w:pPr>
      <w:r>
        <w:rPr>
          <w:rStyle w:val="21"/>
        </w:rPr>
        <w:t>Головному управлінню Державної фіскальної служби України в області;</w:t>
      </w:r>
    </w:p>
    <w:p w:rsidR="00605BB7" w:rsidRDefault="00AC6D3C">
      <w:pPr>
        <w:pStyle w:val="10"/>
        <w:keepNext/>
        <w:keepLines/>
        <w:shd w:val="clear" w:color="auto" w:fill="auto"/>
        <w:spacing w:after="54" w:line="280" w:lineRule="exact"/>
        <w:ind w:left="280"/>
      </w:pPr>
      <w:bookmarkStart w:id="0" w:name="bookmark0"/>
      <w:r>
        <w:rPr>
          <w:rStyle w:val="11"/>
        </w:rPr>
        <w:lastRenderedPageBreak/>
        <w:t>з</w:t>
      </w:r>
      <w:bookmarkEnd w:id="0"/>
    </w:p>
    <w:p w:rsidR="00605BB7" w:rsidRDefault="00AC6D3C">
      <w:pPr>
        <w:pStyle w:val="20"/>
        <w:shd w:val="clear" w:color="auto" w:fill="auto"/>
        <w:spacing w:before="0" w:after="0" w:line="283" w:lineRule="exact"/>
        <w:ind w:firstLine="720"/>
        <w:jc w:val="both"/>
      </w:pPr>
      <w:r>
        <w:rPr>
          <w:rStyle w:val="21"/>
        </w:rPr>
        <w:t>-Головному управлінню Державної казначейської служби України в області;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322" w:lineRule="exact"/>
        <w:ind w:firstLine="720"/>
        <w:jc w:val="both"/>
      </w:pPr>
      <w:r>
        <w:rPr>
          <w:rStyle w:val="21"/>
        </w:rPr>
        <w:t>Головному управлінню статистики в області;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322" w:lineRule="exact"/>
        <w:ind w:firstLine="720"/>
        <w:jc w:val="both"/>
      </w:pPr>
      <w:r>
        <w:rPr>
          <w:rStyle w:val="21"/>
        </w:rPr>
        <w:t>Державній фінансовій інспекції в Херсонській області;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322" w:lineRule="exact"/>
        <w:ind w:firstLine="720"/>
        <w:jc w:val="both"/>
      </w:pPr>
      <w:r>
        <w:rPr>
          <w:rStyle w:val="21"/>
        </w:rPr>
        <w:t>сектору Державної інспекції України з контролю за цінами в області;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0" w:line="298" w:lineRule="exact"/>
        <w:ind w:firstLine="720"/>
        <w:jc w:val="both"/>
      </w:pPr>
      <w:r>
        <w:rPr>
          <w:rStyle w:val="21"/>
        </w:rPr>
        <w:t>Південному територіальному управлінню Національної комісії з цінних паперів та фондового ринку;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317" w:lineRule="exact"/>
        <w:ind w:firstLine="720"/>
        <w:jc w:val="both"/>
      </w:pPr>
      <w:r>
        <w:rPr>
          <w:rStyle w:val="21"/>
        </w:rPr>
        <w:t>Центру науково-технічної та економічної інформації;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317" w:lineRule="exact"/>
        <w:ind w:firstLine="720"/>
        <w:jc w:val="both"/>
      </w:pPr>
      <w:r>
        <w:rPr>
          <w:rStyle w:val="21"/>
        </w:rPr>
        <w:t>державному підприємству „Херсонський науково-виробничий центр стандартизації, метрології та сертифікації”.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246"/>
        </w:tabs>
        <w:spacing w:before="0" w:after="0" w:line="317" w:lineRule="exact"/>
        <w:ind w:firstLine="720"/>
        <w:jc w:val="both"/>
      </w:pPr>
      <w:r>
        <w:rPr>
          <w:rStyle w:val="21"/>
        </w:rPr>
        <w:t>Забезпечує взаємодію з: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317" w:lineRule="exact"/>
        <w:ind w:firstLine="720"/>
        <w:jc w:val="both"/>
      </w:pPr>
      <w:r>
        <w:rPr>
          <w:rStyle w:val="21"/>
        </w:rPr>
        <w:t xml:space="preserve">регіональним відділенням Фонду державного майна України в Херсонській області, АР Крим та </w:t>
      </w:r>
      <w:proofErr w:type="spellStart"/>
      <w:r>
        <w:rPr>
          <w:rStyle w:val="21"/>
        </w:rPr>
        <w:t>м.Севастополі</w:t>
      </w:r>
      <w:proofErr w:type="spellEnd"/>
      <w:r>
        <w:rPr>
          <w:rStyle w:val="21"/>
        </w:rPr>
        <w:t>;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58"/>
        </w:tabs>
        <w:spacing w:before="0" w:after="0" w:line="317" w:lineRule="exact"/>
        <w:ind w:firstLine="720"/>
        <w:jc w:val="both"/>
      </w:pPr>
      <w:r>
        <w:rPr>
          <w:rStyle w:val="21"/>
        </w:rPr>
        <w:t>обласним територіальним відділенням Антимонопольного комітету України;</w:t>
      </w:r>
    </w:p>
    <w:p w:rsidR="00605BB7" w:rsidRDefault="00AC6D3C">
      <w:pPr>
        <w:pStyle w:val="20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0" w:line="317" w:lineRule="exact"/>
        <w:ind w:firstLine="720"/>
        <w:jc w:val="both"/>
      </w:pPr>
      <w:r>
        <w:rPr>
          <w:rStyle w:val="21"/>
        </w:rPr>
        <w:t>представником Національного банку України в Херсонській області,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317" w:lineRule="exact"/>
        <w:ind w:firstLine="720"/>
        <w:jc w:val="both"/>
      </w:pPr>
      <w:r>
        <w:rPr>
          <w:rStyle w:val="21"/>
        </w:rPr>
        <w:t>Забезпечує виконання державних завдань і функцій, пов’язаних з державною таємницею та мобілізаційною підготовкою.</w:t>
      </w:r>
    </w:p>
    <w:p w:rsidR="00605BB7" w:rsidRDefault="00AC6D3C">
      <w:pPr>
        <w:pStyle w:val="20"/>
        <w:shd w:val="clear" w:color="auto" w:fill="auto"/>
        <w:spacing w:before="0" w:after="0" w:line="317" w:lineRule="exact"/>
        <w:ind w:firstLine="720"/>
        <w:jc w:val="both"/>
      </w:pPr>
      <w:r>
        <w:rPr>
          <w:rStyle w:val="21"/>
        </w:rPr>
        <w:t>Несе відповідальність, згідно з чинним законодавством, за порушення вимог Закону України „Про державну таємницю”, інших нормативно-правових актів з питань охорони державної таємниці.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203"/>
        </w:tabs>
        <w:spacing w:before="0" w:after="0" w:line="317" w:lineRule="exact"/>
        <w:ind w:firstLine="720"/>
        <w:jc w:val="both"/>
      </w:pPr>
      <w:r>
        <w:rPr>
          <w:rStyle w:val="21"/>
        </w:rPr>
        <w:t>Розглядає звернення громадян, проводить їх особистий прийом у порядку, визначеному законом.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213"/>
        </w:tabs>
        <w:spacing w:before="0" w:after="0" w:line="317" w:lineRule="exact"/>
        <w:ind w:firstLine="720"/>
        <w:jc w:val="both"/>
      </w:pPr>
      <w:r>
        <w:rPr>
          <w:rStyle w:val="21"/>
        </w:rPr>
        <w:t>Розглядає запити на інформацію, розпорядником якої є обласна державна адміністрація, з питань, що належать до його компетенції, у відповідності із Законом України „Про доступ до публічної інформації”.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before="0" w:after="0" w:line="317" w:lineRule="exact"/>
        <w:ind w:firstLine="720"/>
        <w:jc w:val="both"/>
      </w:pPr>
      <w:r>
        <w:rPr>
          <w:rStyle w:val="21"/>
        </w:rPr>
        <w:t>Очолює консультативно-дорадчі та інші допоміжні органи згідно з окремим переліком.</w:t>
      </w:r>
    </w:p>
    <w:p w:rsidR="00605BB7" w:rsidRDefault="00AC6D3C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before="0" w:after="255" w:line="336" w:lineRule="exact"/>
        <w:ind w:firstLine="720"/>
        <w:jc w:val="both"/>
      </w:pPr>
      <w:r>
        <w:rPr>
          <w:rStyle w:val="21"/>
        </w:rPr>
        <w:t>Виконує інші обов’язки за дорученням голови обласної державної адміністрації.</w:t>
      </w:r>
      <w:bookmarkStart w:id="1" w:name="_GoBack"/>
      <w:bookmarkEnd w:id="1"/>
    </w:p>
    <w:sectPr w:rsidR="00605BB7">
      <w:pgSz w:w="11900" w:h="16840"/>
      <w:pgMar w:top="1041" w:right="493" w:bottom="1041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BC" w:rsidRDefault="00AC6D3C">
      <w:r>
        <w:separator/>
      </w:r>
    </w:p>
  </w:endnote>
  <w:endnote w:type="continuationSeparator" w:id="0">
    <w:p w:rsidR="003114BC" w:rsidRDefault="00AC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B7" w:rsidRDefault="00605BB7"/>
  </w:footnote>
  <w:footnote w:type="continuationSeparator" w:id="0">
    <w:p w:rsidR="00605BB7" w:rsidRDefault="00605BB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BB7" w:rsidRDefault="00DF513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6pt;margin-top:46.8pt;width:4.8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05BB7" w:rsidRDefault="00AC6D3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257E"/>
    <w:multiLevelType w:val="multilevel"/>
    <w:tmpl w:val="1A72C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64891"/>
    <w:multiLevelType w:val="multilevel"/>
    <w:tmpl w:val="6EA4FA54"/>
    <w:lvl w:ilvl="0">
      <w:start w:val="2016"/>
      <w:numFmt w:val="decimal"/>
      <w:lvlText w:val="1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A51E52"/>
    <w:multiLevelType w:val="multilevel"/>
    <w:tmpl w:val="F0FC9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5BB7"/>
    <w:rsid w:val="003114BC"/>
    <w:rsid w:val="00605BB7"/>
    <w:rsid w:val="00AC6D3C"/>
    <w:rsid w:val="00D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A3BAFDE"/>
  <w15:docId w15:val="{5745FB1B-67C3-43CD-8817-41B3B94B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Pr>
      <w:rFonts w:ascii="Consolas" w:eastAsia="Consolas" w:hAnsi="Consolas" w:cs="Consolas"/>
      <w:b w:val="0"/>
      <w:bCs w:val="0"/>
      <w:i/>
      <w:iCs/>
      <w:smallCaps w:val="0"/>
      <w:strike w:val="0"/>
      <w:spacing w:val="-10"/>
      <w:sz w:val="34"/>
      <w:szCs w:val="34"/>
      <w:u w:val="none"/>
    </w:rPr>
  </w:style>
  <w:style w:type="character" w:customStyle="1" w:styleId="81">
    <w:name w:val="Основной текст (8)"/>
    <w:basedOn w:val="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8TimesNewRoman13pt0pt">
    <w:name w:val="Основной текст (8) + Times New Roman;13 pt;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TimesNewRoman13pt0pt0">
    <w:name w:val="Основной текст (8) + Times New Roman;13 pt;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-3pt">
    <w:name w:val="Основной текст (8) + Интервал -3 pt"/>
    <w:basedOn w:val="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uk-UA" w:eastAsia="uk-UA" w:bidi="uk-UA"/>
    </w:rPr>
  </w:style>
  <w:style w:type="character" w:customStyle="1" w:styleId="8TimesNewRoman13pt0pt1">
    <w:name w:val="Основной текст (8) + Times New Roman;13 pt;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8TimesNewRoman13pt0pt2">
    <w:name w:val="Основной текст (8) + Times New Roman;13 pt;Полужирный;Не 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</w:pPr>
    <w:rPr>
      <w:rFonts w:ascii="Consolas" w:eastAsia="Consolas" w:hAnsi="Consolas" w:cs="Consolas"/>
      <w:i/>
      <w:iCs/>
      <w:spacing w:val="-10"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vd kadrov4</cp:lastModifiedBy>
  <cp:revision>3</cp:revision>
  <dcterms:created xsi:type="dcterms:W3CDTF">2016-11-03T13:43:00Z</dcterms:created>
  <dcterms:modified xsi:type="dcterms:W3CDTF">2016-11-03T13:49:00Z</dcterms:modified>
</cp:coreProperties>
</file>