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9F" w:rsidRPr="00D547DC" w:rsidRDefault="0077699F" w:rsidP="0077699F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77699F" w:rsidRPr="00D547DC" w:rsidTr="00ED0670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D547DC" w:rsidRDefault="0077699F" w:rsidP="00ED0670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77699F" w:rsidRPr="0087123A" w:rsidRDefault="0077699F" w:rsidP="0077699F">
            <w:pPr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28"/>
                <w:lang w:val="uk-UA"/>
              </w:rPr>
              <w:t>БІОГРАФІЧНА ДОВІДКА</w:t>
            </w:r>
          </w:p>
          <w:p w:rsidR="0077699F" w:rsidRPr="0077699F" w:rsidRDefault="0077699F" w:rsidP="00ED0670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77699F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ЧАБАН Вадим Іванович</w:t>
            </w:r>
          </w:p>
          <w:p w:rsidR="0077699F" w:rsidRPr="00D547DC" w:rsidRDefault="0077699F" w:rsidP="00ED0670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77699F" w:rsidRPr="00D547DC" w:rsidRDefault="0077699F" w:rsidP="00ED0670">
            <w:pPr>
              <w:rPr>
                <w:b/>
                <w:bCs/>
                <w:sz w:val="28"/>
                <w:lang w:val="uk-UA"/>
              </w:rPr>
            </w:pPr>
            <w:r w:rsidRPr="00A75B35">
              <w:rPr>
                <w:noProof/>
                <w:lang w:eastAsia="ru-RU"/>
              </w:rPr>
              <w:drawing>
                <wp:inline distT="0" distB="0" distL="0" distR="0">
                  <wp:extent cx="1219200" cy="1628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766E9" w:rsidRPr="00D766E9" w:rsidRDefault="0077699F" w:rsidP="00D76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заступником голови Херсонської обласної державної адміністрації </w:t>
            </w:r>
            <w:r w:rsidR="00D766E9" w:rsidRPr="00D766E9">
              <w:rPr>
                <w:rFonts w:ascii="Times New Roman" w:hAnsi="Times New Roman" w:cs="Times New Roman"/>
                <w:sz w:val="28"/>
                <w:szCs w:val="28"/>
              </w:rPr>
              <w:t>з правових питань, оборонної, мобілізаційної</w:t>
            </w:r>
          </w:p>
          <w:p w:rsidR="0077699F" w:rsidRPr="00AB64FD" w:rsidRDefault="00D766E9" w:rsidP="00433E4E">
            <w:pPr>
              <w:spacing w:line="317" w:lineRule="exact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66E9">
              <w:rPr>
                <w:rFonts w:ascii="Times New Roman" w:hAnsi="Times New Roman" w:cs="Times New Roman"/>
                <w:sz w:val="28"/>
                <w:szCs w:val="28"/>
              </w:rPr>
              <w:t>та правоохоронної роботи, внутрішньої безпеки та аудиту</w:t>
            </w:r>
            <w:r w:rsidR="0077699F" w:rsidRPr="00AB64FD">
              <w:rPr>
                <w:rStyle w:val="20"/>
                <w:rFonts w:eastAsiaTheme="minorHAnsi"/>
              </w:rPr>
              <w:t xml:space="preserve"> з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02 червня 2015 року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громадянин України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561B25" w:rsidP="00561B2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14 листопада 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1971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603A21" w:rsidP="00603A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Котовськ‚ Одеська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област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</w:t>
            </w:r>
          </w:p>
        </w:tc>
      </w:tr>
      <w:tr w:rsidR="0077699F" w:rsidRPr="00962C3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спеціаліст, </w:t>
            </w:r>
            <w:r w:rsidR="00561B25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2007 р., 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Одеськи</w:t>
            </w:r>
            <w:r w:rsidR="00561B25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й державний університет ім</w:t>
            </w:r>
            <w:r w:rsidR="00603A21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61B25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І. І. Мечникова, правознавство, юрист; </w:t>
            </w:r>
          </w:p>
          <w:p w:rsidR="0077699F" w:rsidRPr="00AB64FD" w:rsidRDefault="00561B25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вища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1993 р., 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Ярославське вище військове фінансове ордена Червоної Зірки училище ім. А.В.Хрульова, фінансове забезпечення військ, економіст</w:t>
            </w:r>
          </w:p>
          <w:p w:rsidR="0027107B" w:rsidRPr="00AB64FD" w:rsidRDefault="0027107B" w:rsidP="0027107B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магістр, 2019 р.,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Інституті публічного управління та адміністрування Національної академії державного управління при Президентові України</w:t>
            </w:r>
            <w:r w:rsidR="00C1159B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управління суспільним розвитком, </w:t>
            </w:r>
            <w:r w:rsidRPr="00AB64F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C1159B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магістр управління суспільним розвитком</w:t>
            </w:r>
          </w:p>
          <w:p w:rsidR="0027107B" w:rsidRPr="00AB64FD" w:rsidRDefault="0027107B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62356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російською‚ українською - вільно; англійською - читає і перекладає зі словником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AB64FD" w:rsidRDefault="00AB64FD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02.06.2015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ранг (02.06.2015)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«Б»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AB64FD" w:rsidP="00712BB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  <w:r w:rsidR="0027107B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12B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ісяці</w:t>
            </w:r>
            <w:r w:rsidR="00712B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12B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04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Стаж державної служби</w:t>
            </w:r>
          </w:p>
          <w:p w:rsidR="008B06E9" w:rsidRPr="00AB64FD" w:rsidRDefault="008B06E9" w:rsidP="008B06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B06E9" w:rsidRPr="00AB64FD" w:rsidRDefault="00AB64FD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 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ісяців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нів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B06E9" w:rsidRPr="00AB64FD" w:rsidRDefault="008B06E9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06E9" w:rsidRPr="00AB64FD" w:rsidRDefault="008B06E9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обирався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</w:tbl>
    <w:p w:rsidR="0077699F" w:rsidRPr="00AB64FD" w:rsidRDefault="0077699F" w:rsidP="0077699F">
      <w:pPr>
        <w:pStyle w:val="a3"/>
        <w:rPr>
          <w:sz w:val="28"/>
          <w:szCs w:val="28"/>
        </w:rPr>
      </w:pPr>
    </w:p>
    <w:p w:rsidR="0077699F" w:rsidRPr="00AB64FD" w:rsidRDefault="0077699F" w:rsidP="0077699F">
      <w:pPr>
        <w:pStyle w:val="a3"/>
        <w:rPr>
          <w:sz w:val="28"/>
          <w:szCs w:val="28"/>
        </w:rPr>
      </w:pPr>
      <w:r w:rsidRPr="00AB64FD">
        <w:rPr>
          <w:sz w:val="28"/>
          <w:szCs w:val="28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77699F" w:rsidRPr="00AB64FD" w:rsidTr="00ED0670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06.1988 - 06.1988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слюсаря Котовського автопідприємства, </w:t>
            </w:r>
            <w:r w:rsid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Котовськ‚ Одеської області;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08.1989 - 03.1995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в Збройних силах 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04.1995 - 04.1995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 відділу кредитів та кредитних ресурсів, Херсонської філії Комерційного банку «Приватбанк»,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77699F" w:rsidRPr="00962C3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04.1995 - 05.1995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економічного аналізу, планування і бюджету Херсонської філії Комерційного банку «Приватбанк», 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05.1995 - 06.1995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виконуючий обов’язки заступника директора Херсонської філії Комерційного банку «Приватбанк»,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06.1995 - 08.1998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Херсонської філії Комерційного банку «Приватбанк»,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09.1998 - 08.1999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товариства з обмеженою відповідальністю «ХДБ», 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77699F" w:rsidRPr="00962C3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08.1999 - 02.2000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розвитку відносин з корпоративними та приватними клієнтами Херсонської філії Комерційного банку «Інкомбанк-Україна» (Комерційний банк «Кредитпромбанк»),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02.2000 - 07.2002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 фінансів – начальник фінансового відділу відкритого акціонерного товариства «Херсоннафтопереробка»,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08.2002 - 05.2003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по роботі з дебіторською та кредиторською заборгованістю відкритого акціонерного товариства «Херсоннафтопереробка»,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05.2003 - 09.2003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відділу товариства з обмеженою відповідальністю «Торгівельний дім «Херсон-нафта»,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09.2003 - 04.2004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відділу товариства з обмеженою відповідальністю «Торгівельний дім «НК Альянс-Херсон», 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04.2004 - 08.2009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керуючого Херсонською філією відкритого акціонерного товариства  «Кредитпро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08.2009 - 06.2010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Херсонською філією банка відкритого акціонерного товариства  «Кредитпро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06.2010 - 09.2013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філією публічного акціонерного товариства  «Укрексімбанк»,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11.2013 - 05.2015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правління публічного акціонерного товариства  «Мотор-Банк», м. Запоріжжя;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06.2015 -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962C3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bookmarkStart w:id="0" w:name="_GoBack"/>
            <w:bookmarkEnd w:id="0"/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Херсонська обласна державна адміністрація, м. Херсон.</w:t>
            </w:r>
          </w:p>
        </w:tc>
      </w:tr>
    </w:tbl>
    <w:p w:rsidR="00171CE6" w:rsidRPr="00AB64FD" w:rsidRDefault="00171CE6" w:rsidP="0077699F">
      <w:pPr>
        <w:rPr>
          <w:rFonts w:ascii="Times New Roman" w:hAnsi="Times New Roman" w:cs="Times New Roman"/>
          <w:sz w:val="28"/>
          <w:szCs w:val="28"/>
        </w:rPr>
      </w:pPr>
    </w:p>
    <w:sectPr w:rsidR="00171CE6" w:rsidRPr="00AB64FD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9F"/>
    <w:rsid w:val="00171CE6"/>
    <w:rsid w:val="0027107B"/>
    <w:rsid w:val="00433E4E"/>
    <w:rsid w:val="00561B25"/>
    <w:rsid w:val="00603A21"/>
    <w:rsid w:val="0062356D"/>
    <w:rsid w:val="00712BBD"/>
    <w:rsid w:val="0077699F"/>
    <w:rsid w:val="008B06E9"/>
    <w:rsid w:val="0093186D"/>
    <w:rsid w:val="00962C3D"/>
    <w:rsid w:val="00AB64FD"/>
    <w:rsid w:val="00C1159B"/>
    <w:rsid w:val="00D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79F56-17E8-4612-AAC7-242303A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9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rsid w:val="0077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7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13</cp:revision>
  <dcterms:created xsi:type="dcterms:W3CDTF">2017-06-30T13:01:00Z</dcterms:created>
  <dcterms:modified xsi:type="dcterms:W3CDTF">2020-07-06T12:34:00Z</dcterms:modified>
</cp:coreProperties>
</file>