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DD" w:rsidRPr="00242CEF" w:rsidRDefault="00FA42DD" w:rsidP="00CC7F02">
      <w:pPr>
        <w:ind w:firstLine="708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42CEF">
        <w:rPr>
          <w:rFonts w:ascii="Times New Roman" w:hAnsi="Times New Roman"/>
          <w:b/>
          <w:sz w:val="32"/>
          <w:szCs w:val="32"/>
          <w:lang w:val="uk-UA"/>
        </w:rPr>
        <w:t>Зміни у ліцензійних умовах провадження господарської діяльності у сфері теплопостачання.</w:t>
      </w:r>
    </w:p>
    <w:p w:rsidR="00FA42DD" w:rsidRDefault="00FA42DD" w:rsidP="00242CE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112E">
        <w:rPr>
          <w:rFonts w:ascii="Times New Roman" w:hAnsi="Times New Roman"/>
          <w:sz w:val="28"/>
          <w:szCs w:val="28"/>
          <w:lang w:val="uk-UA"/>
        </w:rPr>
        <w:t xml:space="preserve">У зв’язку з тим, </w:t>
      </w:r>
      <w:r>
        <w:rPr>
          <w:rFonts w:ascii="Times New Roman" w:hAnsi="Times New Roman"/>
          <w:sz w:val="28"/>
          <w:szCs w:val="28"/>
          <w:lang w:val="uk-UA"/>
        </w:rPr>
        <w:t>що набула чинності постанова</w:t>
      </w:r>
      <w:r w:rsidRPr="00F811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Національної комісії, що здійснює регулювання у сфері комунальних послуг</w:t>
      </w:r>
      <w:r w:rsidRPr="00F8112E">
        <w:rPr>
          <w:rFonts w:ascii="Times New Roman" w:hAnsi="Times New Roman"/>
          <w:sz w:val="28"/>
          <w:szCs w:val="28"/>
          <w:lang w:val="uk-UA"/>
        </w:rPr>
        <w:t xml:space="preserve"> №307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F8112E">
        <w:rPr>
          <w:rFonts w:ascii="Times New Roman" w:hAnsi="Times New Roman"/>
          <w:sz w:val="28"/>
          <w:szCs w:val="28"/>
          <w:lang w:val="uk-UA"/>
        </w:rPr>
        <w:t>18 тр</w:t>
      </w:r>
      <w:r>
        <w:rPr>
          <w:rFonts w:ascii="Times New Roman" w:hAnsi="Times New Roman"/>
          <w:sz w:val="28"/>
          <w:szCs w:val="28"/>
          <w:lang w:val="uk-UA"/>
        </w:rPr>
        <w:t>авня 2017 року «Про затвердження Ліцензійних умов провадження господарської діяльності у сфері теплопостачання» інформуємо про наступне.</w:t>
      </w:r>
    </w:p>
    <w:p w:rsidR="00FA42DD" w:rsidRPr="00F8112E" w:rsidRDefault="00FA42DD" w:rsidP="00242CE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Ліцензіати, які провадять господарську діяльність з централізованого водопостачання та водовідведення, мають привести свою господарську діяльність у відповідність до вимог цієї постанови та подати до органу ліцензування документи та відомості, визначені частиною третьою статті 15 Закону України «Про ліцензування видів господарської діяльності».</w:t>
      </w:r>
      <w:bookmarkStart w:id="0" w:name="_GoBack"/>
      <w:bookmarkEnd w:id="0"/>
    </w:p>
    <w:sectPr w:rsidR="00FA42DD" w:rsidRPr="00F8112E" w:rsidSect="000D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EFE"/>
    <w:rsid w:val="000D330E"/>
    <w:rsid w:val="00242CEF"/>
    <w:rsid w:val="002B4C9F"/>
    <w:rsid w:val="005E5EFE"/>
    <w:rsid w:val="00697B8C"/>
    <w:rsid w:val="00897B41"/>
    <w:rsid w:val="00CC6224"/>
    <w:rsid w:val="00CC7F02"/>
    <w:rsid w:val="00D16317"/>
    <w:rsid w:val="00EE02F1"/>
    <w:rsid w:val="00F8112E"/>
    <w:rsid w:val="00FA42DD"/>
    <w:rsid w:val="00FC331D"/>
    <w:rsid w:val="00FC654A"/>
    <w:rsid w:val="00FF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3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105</Words>
  <Characters>601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2017-05-19T06:33:00Z</dcterms:created>
  <dcterms:modified xsi:type="dcterms:W3CDTF">2017-05-23T07:03:00Z</dcterms:modified>
</cp:coreProperties>
</file>