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A898C" w14:textId="77777777" w:rsidR="00677E55" w:rsidRPr="00D5320F" w:rsidRDefault="00677E55" w:rsidP="003E6557">
      <w:pPr>
        <w:tabs>
          <w:tab w:val="left" w:pos="5700"/>
        </w:tabs>
        <w:jc w:val="center"/>
        <w:rPr>
          <w:b/>
          <w:sz w:val="26"/>
          <w:szCs w:val="26"/>
          <w:lang w:eastAsia="uk-UA"/>
        </w:rPr>
      </w:pPr>
      <w:r w:rsidRPr="00D5320F">
        <w:rPr>
          <w:b/>
          <w:sz w:val="26"/>
          <w:szCs w:val="26"/>
          <w:lang w:eastAsia="uk-UA"/>
        </w:rPr>
        <w:t xml:space="preserve">ЗАХОДИ </w:t>
      </w:r>
    </w:p>
    <w:p w14:paraId="751BBAE4" w14:textId="77777777" w:rsidR="00677E55" w:rsidRPr="00D5320F" w:rsidRDefault="00677E55" w:rsidP="003E6557">
      <w:pPr>
        <w:tabs>
          <w:tab w:val="left" w:pos="5700"/>
        </w:tabs>
        <w:jc w:val="center"/>
        <w:rPr>
          <w:b/>
          <w:sz w:val="26"/>
          <w:szCs w:val="26"/>
          <w:lang w:eastAsia="uk-UA"/>
        </w:rPr>
      </w:pPr>
      <w:r w:rsidRPr="00D5320F">
        <w:rPr>
          <w:b/>
          <w:sz w:val="26"/>
          <w:szCs w:val="26"/>
          <w:lang w:eastAsia="uk-UA"/>
        </w:rPr>
        <w:t>антикризової програми</w:t>
      </w:r>
      <w:r w:rsidR="00D5320F" w:rsidRPr="00D5320F">
        <w:rPr>
          <w:b/>
          <w:sz w:val="26"/>
          <w:szCs w:val="26"/>
          <w:lang w:eastAsia="uk-UA"/>
        </w:rPr>
        <w:t xml:space="preserve"> </w:t>
      </w:r>
      <w:r w:rsidRPr="00D5320F">
        <w:rPr>
          <w:b/>
          <w:sz w:val="26"/>
          <w:szCs w:val="26"/>
          <w:lang w:eastAsia="uk-UA"/>
        </w:rPr>
        <w:t>підтримки економіки Херсонської області для подолання</w:t>
      </w:r>
    </w:p>
    <w:p w14:paraId="285F9F0F" w14:textId="1D8E6FEA" w:rsidR="00677E55" w:rsidRPr="00CE61C4" w:rsidRDefault="00677E55" w:rsidP="00CE61C4">
      <w:pPr>
        <w:tabs>
          <w:tab w:val="left" w:pos="5700"/>
        </w:tabs>
        <w:jc w:val="center"/>
        <w:rPr>
          <w:b/>
          <w:sz w:val="26"/>
          <w:szCs w:val="26"/>
          <w:lang w:eastAsia="uk-UA"/>
        </w:rPr>
      </w:pPr>
      <w:r w:rsidRPr="00D5320F">
        <w:rPr>
          <w:b/>
          <w:sz w:val="26"/>
          <w:szCs w:val="26"/>
          <w:lang w:eastAsia="uk-UA"/>
        </w:rPr>
        <w:t>наслідків поширення COVID-19 на 2020 – 2021 роки</w:t>
      </w:r>
    </w:p>
    <w:p w14:paraId="19D64C65" w14:textId="77777777" w:rsidR="00677E55" w:rsidRPr="00D5320F" w:rsidRDefault="00677E55" w:rsidP="003E6557">
      <w:pPr>
        <w:tabs>
          <w:tab w:val="left" w:pos="5700"/>
        </w:tabs>
        <w:jc w:val="center"/>
        <w:rPr>
          <w:sz w:val="2"/>
          <w:szCs w:val="2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5"/>
        <w:gridCol w:w="3407"/>
        <w:gridCol w:w="3056"/>
        <w:gridCol w:w="1667"/>
        <w:gridCol w:w="3911"/>
      </w:tblGrid>
      <w:tr w:rsidR="00C50E4B" w:rsidRPr="00D5320F" w14:paraId="34632AB6" w14:textId="77777777" w:rsidTr="002F7BCF">
        <w:trPr>
          <w:tblHeader/>
        </w:trPr>
        <w:tc>
          <w:tcPr>
            <w:tcW w:w="2745" w:type="dxa"/>
          </w:tcPr>
          <w:p w14:paraId="62349FD5" w14:textId="125F79C4" w:rsidR="00C50E4B" w:rsidRDefault="00C50E4B" w:rsidP="00C50E4B">
            <w:pPr>
              <w:tabs>
                <w:tab w:val="left" w:pos="5700"/>
              </w:tabs>
              <w:jc w:val="center"/>
              <w:rPr>
                <w:sz w:val="26"/>
                <w:szCs w:val="26"/>
              </w:rPr>
            </w:pPr>
            <w:bookmarkStart w:id="0" w:name="_GoBack" w:colFirst="0" w:colLast="4"/>
            <w:r w:rsidRPr="00D5320F">
              <w:rPr>
                <w:sz w:val="26"/>
                <w:szCs w:val="26"/>
                <w:lang w:eastAsia="uk-UA"/>
              </w:rPr>
              <w:t>Напрями реалізації програми</w:t>
            </w:r>
          </w:p>
        </w:tc>
        <w:tc>
          <w:tcPr>
            <w:tcW w:w="3407" w:type="dxa"/>
          </w:tcPr>
          <w:p w14:paraId="73CF1F81" w14:textId="0F1CD2B7" w:rsidR="00C50E4B" w:rsidRPr="00D5320F" w:rsidRDefault="00C50E4B" w:rsidP="00C50E4B">
            <w:pPr>
              <w:tabs>
                <w:tab w:val="left" w:pos="5700"/>
              </w:tabs>
              <w:jc w:val="center"/>
              <w:rPr>
                <w:sz w:val="26"/>
                <w:szCs w:val="26"/>
                <w:lang w:eastAsia="uk-UA"/>
              </w:rPr>
            </w:pPr>
            <w:r w:rsidRPr="00D5320F">
              <w:rPr>
                <w:sz w:val="26"/>
                <w:szCs w:val="26"/>
                <w:lang w:eastAsia="uk-UA"/>
              </w:rPr>
              <w:t>Зміст</w:t>
            </w:r>
          </w:p>
          <w:p w14:paraId="17E4A8BD" w14:textId="6BF886C1" w:rsidR="00C50E4B" w:rsidRDefault="00C50E4B" w:rsidP="00C50E4B">
            <w:pPr>
              <w:tabs>
                <w:tab w:val="left" w:pos="5700"/>
              </w:tabs>
              <w:jc w:val="center"/>
              <w:rPr>
                <w:sz w:val="26"/>
                <w:szCs w:val="26"/>
              </w:rPr>
            </w:pPr>
            <w:r w:rsidRPr="00D5320F">
              <w:rPr>
                <w:sz w:val="26"/>
                <w:szCs w:val="26"/>
                <w:lang w:eastAsia="uk-UA"/>
              </w:rPr>
              <w:t>заходів</w:t>
            </w:r>
          </w:p>
        </w:tc>
        <w:tc>
          <w:tcPr>
            <w:tcW w:w="3056" w:type="dxa"/>
          </w:tcPr>
          <w:p w14:paraId="385693B9" w14:textId="77777777" w:rsidR="00C50E4B" w:rsidRPr="00D5320F" w:rsidRDefault="00C50E4B" w:rsidP="00C50E4B">
            <w:pPr>
              <w:tabs>
                <w:tab w:val="left" w:pos="5700"/>
              </w:tabs>
              <w:jc w:val="center"/>
              <w:rPr>
                <w:sz w:val="26"/>
                <w:szCs w:val="26"/>
                <w:lang w:eastAsia="uk-UA"/>
              </w:rPr>
            </w:pPr>
            <w:r w:rsidRPr="00D5320F">
              <w:rPr>
                <w:sz w:val="26"/>
                <w:szCs w:val="26"/>
                <w:lang w:eastAsia="uk-UA"/>
              </w:rPr>
              <w:t>Очікувані</w:t>
            </w:r>
          </w:p>
          <w:p w14:paraId="6C6DF28D" w14:textId="5FCC5DE4" w:rsidR="00C50E4B" w:rsidRPr="00D5320F" w:rsidRDefault="00C50E4B" w:rsidP="00C50E4B">
            <w:pPr>
              <w:tabs>
                <w:tab w:val="left" w:pos="5700"/>
              </w:tabs>
              <w:jc w:val="center"/>
              <w:rPr>
                <w:sz w:val="26"/>
                <w:szCs w:val="26"/>
                <w:lang w:eastAsia="uk-UA"/>
              </w:rPr>
            </w:pPr>
            <w:r w:rsidRPr="00D5320F">
              <w:rPr>
                <w:sz w:val="26"/>
                <w:szCs w:val="26"/>
                <w:lang w:eastAsia="uk-UA"/>
              </w:rPr>
              <w:t>результати</w:t>
            </w:r>
          </w:p>
          <w:p w14:paraId="3A2A25E4" w14:textId="50FEFCF7" w:rsidR="00C50E4B" w:rsidRPr="00772338" w:rsidRDefault="00C50E4B" w:rsidP="00C50E4B">
            <w:pPr>
              <w:tabs>
                <w:tab w:val="left" w:pos="5700"/>
              </w:tabs>
              <w:jc w:val="center"/>
              <w:rPr>
                <w:sz w:val="26"/>
                <w:szCs w:val="26"/>
              </w:rPr>
            </w:pPr>
            <w:r w:rsidRPr="00D5320F">
              <w:rPr>
                <w:i/>
                <w:sz w:val="26"/>
                <w:szCs w:val="26"/>
                <w:lang w:eastAsia="uk-UA"/>
              </w:rPr>
              <w:t>(кількісні та якісні)</w:t>
            </w:r>
          </w:p>
        </w:tc>
        <w:tc>
          <w:tcPr>
            <w:tcW w:w="1667" w:type="dxa"/>
          </w:tcPr>
          <w:p w14:paraId="613B5F61" w14:textId="77777777" w:rsidR="00C50E4B" w:rsidRPr="00D5320F" w:rsidRDefault="00C50E4B" w:rsidP="00C50E4B">
            <w:pPr>
              <w:tabs>
                <w:tab w:val="left" w:pos="5700"/>
              </w:tabs>
              <w:jc w:val="center"/>
              <w:rPr>
                <w:sz w:val="26"/>
                <w:szCs w:val="26"/>
                <w:lang w:eastAsia="uk-UA"/>
              </w:rPr>
            </w:pPr>
            <w:r w:rsidRPr="00D5320F">
              <w:rPr>
                <w:sz w:val="26"/>
                <w:szCs w:val="26"/>
                <w:lang w:eastAsia="uk-UA"/>
              </w:rPr>
              <w:t>Строк</w:t>
            </w:r>
          </w:p>
          <w:p w14:paraId="7DFC5D63" w14:textId="3DC6E94D" w:rsidR="00C50E4B" w:rsidRDefault="00C50E4B" w:rsidP="00C50E4B">
            <w:pPr>
              <w:tabs>
                <w:tab w:val="left" w:pos="5700"/>
              </w:tabs>
              <w:jc w:val="center"/>
              <w:rPr>
                <w:sz w:val="26"/>
                <w:szCs w:val="26"/>
                <w:lang w:eastAsia="uk-UA"/>
              </w:rPr>
            </w:pPr>
            <w:r w:rsidRPr="00D5320F">
              <w:rPr>
                <w:sz w:val="26"/>
                <w:szCs w:val="26"/>
                <w:lang w:eastAsia="uk-UA"/>
              </w:rPr>
              <w:t>виконання</w:t>
            </w:r>
          </w:p>
        </w:tc>
        <w:tc>
          <w:tcPr>
            <w:tcW w:w="3911" w:type="dxa"/>
          </w:tcPr>
          <w:p w14:paraId="12F0F961" w14:textId="77777777" w:rsidR="00C50E4B" w:rsidRPr="00D5320F" w:rsidRDefault="00C50E4B" w:rsidP="00C50E4B">
            <w:pPr>
              <w:tabs>
                <w:tab w:val="left" w:pos="5700"/>
              </w:tabs>
              <w:jc w:val="center"/>
              <w:rPr>
                <w:sz w:val="26"/>
                <w:szCs w:val="26"/>
                <w:lang w:eastAsia="uk-UA"/>
              </w:rPr>
            </w:pPr>
            <w:r w:rsidRPr="00D5320F">
              <w:rPr>
                <w:sz w:val="26"/>
                <w:szCs w:val="26"/>
                <w:lang w:eastAsia="uk-UA"/>
              </w:rPr>
              <w:t>Відповідальні за</w:t>
            </w:r>
          </w:p>
          <w:p w14:paraId="55979CB2" w14:textId="419BBFE0" w:rsidR="00C50E4B" w:rsidRPr="00D5320F" w:rsidRDefault="00C50E4B" w:rsidP="00C50E4B">
            <w:pPr>
              <w:tabs>
                <w:tab w:val="left" w:pos="5700"/>
              </w:tabs>
              <w:jc w:val="center"/>
              <w:rPr>
                <w:sz w:val="26"/>
                <w:szCs w:val="26"/>
                <w:lang w:eastAsia="uk-UA"/>
              </w:rPr>
            </w:pPr>
            <w:r w:rsidRPr="00D5320F">
              <w:rPr>
                <w:sz w:val="26"/>
                <w:szCs w:val="26"/>
                <w:lang w:eastAsia="uk-UA"/>
              </w:rPr>
              <w:t>виконання</w:t>
            </w:r>
          </w:p>
        </w:tc>
      </w:tr>
      <w:tr w:rsidR="00C50E4B" w:rsidRPr="00D5320F" w14:paraId="7CFB59ED" w14:textId="77777777" w:rsidTr="002F7BCF">
        <w:trPr>
          <w:tblHeader/>
        </w:trPr>
        <w:tc>
          <w:tcPr>
            <w:tcW w:w="2745" w:type="dxa"/>
          </w:tcPr>
          <w:p w14:paraId="5C1461BB" w14:textId="22A6902F" w:rsidR="00C50E4B" w:rsidRDefault="00C50E4B" w:rsidP="002F7BCF">
            <w:pPr>
              <w:tabs>
                <w:tab w:val="left" w:pos="57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uk-UA"/>
              </w:rPr>
              <w:t>1</w:t>
            </w:r>
          </w:p>
        </w:tc>
        <w:tc>
          <w:tcPr>
            <w:tcW w:w="3407" w:type="dxa"/>
          </w:tcPr>
          <w:p w14:paraId="14F61D4D" w14:textId="6AF62314" w:rsidR="00C50E4B" w:rsidRDefault="00C50E4B" w:rsidP="002F7BCF">
            <w:pPr>
              <w:tabs>
                <w:tab w:val="left" w:pos="57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uk-UA"/>
              </w:rPr>
              <w:t>2</w:t>
            </w:r>
          </w:p>
        </w:tc>
        <w:tc>
          <w:tcPr>
            <w:tcW w:w="3056" w:type="dxa"/>
          </w:tcPr>
          <w:p w14:paraId="40CEC8B2" w14:textId="7FACA575" w:rsidR="00C50E4B" w:rsidRPr="00772338" w:rsidRDefault="00C50E4B" w:rsidP="002F7BCF">
            <w:pPr>
              <w:tabs>
                <w:tab w:val="left" w:pos="57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uk-UA"/>
              </w:rPr>
              <w:t>3</w:t>
            </w:r>
          </w:p>
        </w:tc>
        <w:tc>
          <w:tcPr>
            <w:tcW w:w="1667" w:type="dxa"/>
          </w:tcPr>
          <w:p w14:paraId="57F63791" w14:textId="1D5468A0" w:rsidR="00C50E4B" w:rsidRDefault="00C50E4B" w:rsidP="002F7BCF">
            <w:pPr>
              <w:tabs>
                <w:tab w:val="left" w:pos="5700"/>
              </w:tabs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4</w:t>
            </w:r>
          </w:p>
        </w:tc>
        <w:tc>
          <w:tcPr>
            <w:tcW w:w="3911" w:type="dxa"/>
          </w:tcPr>
          <w:p w14:paraId="1BBEACE4" w14:textId="4A3E83FD" w:rsidR="00C50E4B" w:rsidRPr="00D5320F" w:rsidRDefault="00C50E4B" w:rsidP="002F7BCF">
            <w:pPr>
              <w:tabs>
                <w:tab w:val="left" w:pos="5700"/>
              </w:tabs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5</w:t>
            </w:r>
          </w:p>
        </w:tc>
      </w:tr>
      <w:bookmarkEnd w:id="0"/>
      <w:tr w:rsidR="00C50E4B" w:rsidRPr="00D5320F" w14:paraId="61D4CA0D" w14:textId="77777777" w:rsidTr="006F4784">
        <w:tc>
          <w:tcPr>
            <w:tcW w:w="14786" w:type="dxa"/>
            <w:gridSpan w:val="5"/>
          </w:tcPr>
          <w:p w14:paraId="423762C4" w14:textId="74688C39" w:rsidR="00C50E4B" w:rsidRPr="00D5320F" w:rsidRDefault="00C50E4B" w:rsidP="002F7BCF">
            <w:pPr>
              <w:tabs>
                <w:tab w:val="left" w:pos="5700"/>
              </w:tabs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b/>
                <w:bCs/>
                <w:sz w:val="26"/>
                <w:szCs w:val="26"/>
                <w:lang w:eastAsia="uk-UA"/>
              </w:rPr>
              <w:t>І</w:t>
            </w:r>
            <w:r w:rsidRPr="007277F9">
              <w:rPr>
                <w:b/>
                <w:bCs/>
                <w:sz w:val="26"/>
                <w:szCs w:val="26"/>
                <w:lang w:eastAsia="uk-UA"/>
              </w:rPr>
              <w:t>. Розвиток підприємництва та зниження адміністративних бар’єрів</w:t>
            </w:r>
          </w:p>
        </w:tc>
      </w:tr>
      <w:tr w:rsidR="00C50E4B" w:rsidRPr="00D5320F" w14:paraId="05179A01" w14:textId="77777777" w:rsidTr="00317FDB">
        <w:tc>
          <w:tcPr>
            <w:tcW w:w="2745" w:type="dxa"/>
          </w:tcPr>
          <w:p w14:paraId="6B22B6C7" w14:textId="1913072D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 Фінансово-кредитна підтримка суб’єктів малого та середнього підприємництва</w:t>
            </w:r>
          </w:p>
        </w:tc>
        <w:tc>
          <w:tcPr>
            <w:tcW w:w="3407" w:type="dxa"/>
          </w:tcPr>
          <w:p w14:paraId="0A06F6FC" w14:textId="77777777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1.1. Створити стабілізаційний фонд підтримки підприємництва з надання цільової допомоги суб’єктам господарювання в </w:t>
            </w:r>
            <w:proofErr w:type="spellStart"/>
            <w:r>
              <w:rPr>
                <w:sz w:val="26"/>
                <w:szCs w:val="26"/>
              </w:rPr>
              <w:t>посткарантинний</w:t>
            </w:r>
            <w:proofErr w:type="spellEnd"/>
            <w:r>
              <w:rPr>
                <w:sz w:val="26"/>
                <w:szCs w:val="26"/>
              </w:rPr>
              <w:t xml:space="preserve"> період.</w:t>
            </w:r>
          </w:p>
          <w:p w14:paraId="483DC669" w14:textId="77777777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Опрацювати питання:</w:t>
            </w:r>
          </w:p>
          <w:p w14:paraId="04F19213" w14:textId="77777777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юридичних аспектів утворення фонду;</w:t>
            </w:r>
          </w:p>
          <w:p w14:paraId="427D93E8" w14:textId="77777777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шляхів його формування та наповнення;</w:t>
            </w:r>
          </w:p>
          <w:p w14:paraId="669FFD2D" w14:textId="77777777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визначення головного розпорядника коштів;</w:t>
            </w:r>
          </w:p>
          <w:p w14:paraId="2DCAE0FD" w14:textId="22C095A5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розробки положення про порядок використання коштів</w:t>
            </w:r>
          </w:p>
        </w:tc>
        <w:tc>
          <w:tcPr>
            <w:tcW w:w="3056" w:type="dxa"/>
          </w:tcPr>
          <w:p w14:paraId="51399CCD" w14:textId="77777777" w:rsidR="00C50E4B" w:rsidRPr="00772338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  <w:r w:rsidRPr="00772338">
              <w:rPr>
                <w:sz w:val="26"/>
                <w:szCs w:val="26"/>
              </w:rPr>
              <w:t>Розширення доступу до фінансових ресурсів</w:t>
            </w:r>
            <w:r>
              <w:rPr>
                <w:sz w:val="26"/>
                <w:szCs w:val="26"/>
              </w:rPr>
              <w:t>.</w:t>
            </w:r>
          </w:p>
          <w:p w14:paraId="2A4157B7" w14:textId="77777777" w:rsidR="00C50E4B" w:rsidRPr="00772338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</w:p>
          <w:p w14:paraId="5B260494" w14:textId="27CEC8E5" w:rsidR="00C50E4B" w:rsidRPr="00772338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  <w:r w:rsidRPr="00772338">
              <w:rPr>
                <w:sz w:val="26"/>
                <w:szCs w:val="26"/>
              </w:rPr>
              <w:t>Додатковий фонд з покриття видатків</w:t>
            </w:r>
          </w:p>
        </w:tc>
        <w:tc>
          <w:tcPr>
            <w:tcW w:w="1667" w:type="dxa"/>
          </w:tcPr>
          <w:p w14:paraId="42FDC29F" w14:textId="77777777" w:rsidR="00C50E4B" w:rsidRDefault="00C50E4B" w:rsidP="00C50E4B">
            <w:pPr>
              <w:tabs>
                <w:tab w:val="left" w:pos="5700"/>
              </w:tabs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 xml:space="preserve">До </w:t>
            </w:r>
          </w:p>
          <w:p w14:paraId="5C8A8438" w14:textId="1C2027E7" w:rsidR="00C50E4B" w:rsidRDefault="00C50E4B" w:rsidP="00C50E4B">
            <w:pPr>
              <w:tabs>
                <w:tab w:val="left" w:pos="5700"/>
              </w:tabs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20 травня 2020 року</w:t>
            </w:r>
          </w:p>
        </w:tc>
        <w:tc>
          <w:tcPr>
            <w:tcW w:w="3911" w:type="dxa"/>
          </w:tcPr>
          <w:p w14:paraId="18A7901A" w14:textId="77777777" w:rsidR="00C50E4B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  <w:proofErr w:type="spellStart"/>
            <w:r w:rsidRPr="00D5320F">
              <w:rPr>
                <w:sz w:val="26"/>
                <w:szCs w:val="26"/>
                <w:lang w:eastAsia="uk-UA"/>
              </w:rPr>
              <w:t>Бутрій</w:t>
            </w:r>
            <w:proofErr w:type="spellEnd"/>
            <w:r w:rsidRPr="00D5320F">
              <w:rPr>
                <w:sz w:val="26"/>
                <w:szCs w:val="26"/>
                <w:lang w:eastAsia="uk-UA"/>
              </w:rPr>
              <w:t xml:space="preserve"> Д.С.,</w:t>
            </w:r>
          </w:p>
          <w:p w14:paraId="6F4FFE59" w14:textId="77777777" w:rsidR="00C50E4B" w:rsidRPr="00D5320F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  <w:proofErr w:type="spellStart"/>
            <w:r>
              <w:rPr>
                <w:sz w:val="26"/>
                <w:szCs w:val="26"/>
                <w:lang w:eastAsia="uk-UA"/>
              </w:rPr>
              <w:t>Єрохін</w:t>
            </w:r>
            <w:proofErr w:type="spellEnd"/>
            <w:r>
              <w:rPr>
                <w:sz w:val="26"/>
                <w:szCs w:val="26"/>
                <w:lang w:eastAsia="uk-UA"/>
              </w:rPr>
              <w:t xml:space="preserve"> О.С., Паливода О.М., Ужвій Т.О., Вітренко Н.М., Пронін О.Т. (за згодою), </w:t>
            </w:r>
            <w:proofErr w:type="spellStart"/>
            <w:r>
              <w:rPr>
                <w:sz w:val="26"/>
                <w:szCs w:val="26"/>
                <w:lang w:eastAsia="uk-UA"/>
              </w:rPr>
              <w:t>Тюпляєв</w:t>
            </w:r>
            <w:proofErr w:type="spellEnd"/>
            <w:r>
              <w:rPr>
                <w:sz w:val="26"/>
                <w:szCs w:val="26"/>
                <w:lang w:eastAsia="uk-UA"/>
              </w:rPr>
              <w:t xml:space="preserve"> В.Г.</w:t>
            </w:r>
          </w:p>
          <w:p w14:paraId="48FF4C1C" w14:textId="77777777" w:rsidR="00C50E4B" w:rsidRPr="00D5320F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</w:p>
        </w:tc>
      </w:tr>
      <w:tr w:rsidR="00C50E4B" w:rsidRPr="00D5320F" w14:paraId="04E690B4" w14:textId="77777777" w:rsidTr="00317FDB">
        <w:tc>
          <w:tcPr>
            <w:tcW w:w="2745" w:type="dxa"/>
          </w:tcPr>
          <w:p w14:paraId="4DE9FE16" w14:textId="77777777" w:rsidR="00C50E4B" w:rsidRDefault="00C50E4B" w:rsidP="00C50E4B">
            <w:pPr>
              <w:tabs>
                <w:tab w:val="left" w:pos="5700"/>
              </w:tabs>
              <w:rPr>
                <w:sz w:val="26"/>
                <w:szCs w:val="26"/>
              </w:rPr>
            </w:pPr>
          </w:p>
        </w:tc>
        <w:tc>
          <w:tcPr>
            <w:tcW w:w="3407" w:type="dxa"/>
          </w:tcPr>
          <w:p w14:paraId="24C56C0F" w14:textId="189428EA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1.2. Актуалізувати завдання та заходи Стратегії розвитку малого та середнього підприємництва області на період до 2020 року (приведення показників та заходів у відповідність з </w:t>
            </w:r>
            <w:r>
              <w:rPr>
                <w:sz w:val="26"/>
                <w:szCs w:val="26"/>
              </w:rPr>
              <w:lastRenderedPageBreak/>
              <w:t>наслідками карантину)</w:t>
            </w:r>
          </w:p>
        </w:tc>
        <w:tc>
          <w:tcPr>
            <w:tcW w:w="3056" w:type="dxa"/>
          </w:tcPr>
          <w:p w14:paraId="15611306" w14:textId="6E2333D7" w:rsidR="00C50E4B" w:rsidRPr="00772338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  <w:r w:rsidRPr="00772338">
              <w:rPr>
                <w:sz w:val="26"/>
                <w:szCs w:val="26"/>
              </w:rPr>
              <w:lastRenderedPageBreak/>
              <w:t>Розвиток діалогу між бізнесом та владою</w:t>
            </w:r>
            <w:r>
              <w:rPr>
                <w:sz w:val="26"/>
                <w:szCs w:val="26"/>
              </w:rPr>
              <w:t>.</w:t>
            </w:r>
          </w:p>
          <w:p w14:paraId="482392CA" w14:textId="77777777" w:rsidR="00C50E4B" w:rsidRPr="00772338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</w:p>
          <w:p w14:paraId="17C31F69" w14:textId="5788B7E4" w:rsidR="00C50E4B" w:rsidRPr="00772338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  <w:r w:rsidRPr="00772338">
              <w:rPr>
                <w:sz w:val="26"/>
                <w:szCs w:val="26"/>
              </w:rPr>
              <w:t>Покращення регуляторного середовища</w:t>
            </w:r>
            <w:r>
              <w:rPr>
                <w:sz w:val="26"/>
                <w:szCs w:val="26"/>
              </w:rPr>
              <w:t>.</w:t>
            </w:r>
          </w:p>
          <w:p w14:paraId="3398B252" w14:textId="77777777" w:rsidR="00C50E4B" w:rsidRPr="00772338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</w:p>
          <w:p w14:paraId="03FDCFF4" w14:textId="2E528364" w:rsidR="00C50E4B" w:rsidRPr="00772338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  <w:r w:rsidRPr="00772338">
              <w:rPr>
                <w:sz w:val="26"/>
                <w:szCs w:val="26"/>
              </w:rPr>
              <w:lastRenderedPageBreak/>
              <w:t xml:space="preserve">Вихід на нові ринки </w:t>
            </w:r>
            <w:r>
              <w:rPr>
                <w:sz w:val="26"/>
                <w:szCs w:val="26"/>
              </w:rPr>
              <w:t>малого та середнього підприємництва.</w:t>
            </w:r>
          </w:p>
          <w:p w14:paraId="3B1F8727" w14:textId="77777777" w:rsidR="00C50E4B" w:rsidRPr="00772338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</w:p>
          <w:p w14:paraId="44CF3BAA" w14:textId="4390AFE5" w:rsidR="00C50E4B" w:rsidRPr="00772338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  <w:r w:rsidRPr="00772338">
              <w:rPr>
                <w:sz w:val="26"/>
                <w:szCs w:val="26"/>
              </w:rPr>
              <w:t>Розширення доступу до фінансово-кредитних ресурсів</w:t>
            </w:r>
          </w:p>
        </w:tc>
        <w:tc>
          <w:tcPr>
            <w:tcW w:w="1667" w:type="dxa"/>
          </w:tcPr>
          <w:p w14:paraId="272621BA" w14:textId="7CE8AC11" w:rsidR="00C50E4B" w:rsidRDefault="00C50E4B" w:rsidP="00C50E4B">
            <w:pPr>
              <w:tabs>
                <w:tab w:val="left" w:pos="5700"/>
              </w:tabs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lastRenderedPageBreak/>
              <w:t>До</w:t>
            </w:r>
          </w:p>
          <w:p w14:paraId="5D30B5C8" w14:textId="3303782D" w:rsidR="00C50E4B" w:rsidRDefault="00C50E4B" w:rsidP="00C50E4B">
            <w:pPr>
              <w:tabs>
                <w:tab w:val="left" w:pos="5700"/>
              </w:tabs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01 серпня 2020 року</w:t>
            </w:r>
          </w:p>
        </w:tc>
        <w:tc>
          <w:tcPr>
            <w:tcW w:w="3911" w:type="dxa"/>
          </w:tcPr>
          <w:p w14:paraId="6A5F0A93" w14:textId="77777777" w:rsidR="00C50E4B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  <w:proofErr w:type="spellStart"/>
            <w:r w:rsidRPr="00D5320F">
              <w:rPr>
                <w:sz w:val="26"/>
                <w:szCs w:val="26"/>
                <w:lang w:eastAsia="uk-UA"/>
              </w:rPr>
              <w:t>Бутрій</w:t>
            </w:r>
            <w:proofErr w:type="spellEnd"/>
            <w:r w:rsidRPr="00D5320F">
              <w:rPr>
                <w:sz w:val="26"/>
                <w:szCs w:val="26"/>
                <w:lang w:eastAsia="uk-UA"/>
              </w:rPr>
              <w:t xml:space="preserve"> Д.С.,</w:t>
            </w:r>
          </w:p>
          <w:p w14:paraId="5B25A927" w14:textId="77777777" w:rsidR="00C50E4B" w:rsidRPr="00D5320F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  <w:proofErr w:type="spellStart"/>
            <w:r>
              <w:rPr>
                <w:sz w:val="26"/>
                <w:szCs w:val="26"/>
                <w:lang w:eastAsia="uk-UA"/>
              </w:rPr>
              <w:t>Єрохін</w:t>
            </w:r>
            <w:proofErr w:type="spellEnd"/>
            <w:r>
              <w:rPr>
                <w:sz w:val="26"/>
                <w:szCs w:val="26"/>
                <w:lang w:eastAsia="uk-UA"/>
              </w:rPr>
              <w:t xml:space="preserve"> О.С.</w:t>
            </w:r>
          </w:p>
          <w:p w14:paraId="30BAAF5F" w14:textId="7A398967" w:rsidR="00C50E4B" w:rsidRPr="00D5320F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</w:p>
        </w:tc>
      </w:tr>
      <w:tr w:rsidR="00C50E4B" w:rsidRPr="00D5320F" w14:paraId="0B8384B7" w14:textId="77777777" w:rsidTr="00317FDB">
        <w:tc>
          <w:tcPr>
            <w:tcW w:w="2745" w:type="dxa"/>
          </w:tcPr>
          <w:p w14:paraId="36F59FB6" w14:textId="77777777" w:rsidR="00C50E4B" w:rsidRDefault="00C50E4B" w:rsidP="00C50E4B">
            <w:pPr>
              <w:tabs>
                <w:tab w:val="left" w:pos="5700"/>
              </w:tabs>
              <w:rPr>
                <w:sz w:val="26"/>
                <w:szCs w:val="26"/>
              </w:rPr>
            </w:pPr>
          </w:p>
        </w:tc>
        <w:tc>
          <w:tcPr>
            <w:tcW w:w="3407" w:type="dxa"/>
          </w:tcPr>
          <w:p w14:paraId="3B9DF778" w14:textId="29AC59D6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 Затвердити положення про кредитно-фінансову підтримку підприємців області на 2020 рік:</w:t>
            </w:r>
          </w:p>
          <w:p w14:paraId="59CF6B30" w14:textId="77777777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часткове відшкодування суми кредиту (тіла кредиту) без урахування відсотків за умови створення нових робочих місць;</w:t>
            </w:r>
          </w:p>
          <w:p w14:paraId="0F837A69" w14:textId="77777777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відшкодування на розвиток інфраструктури підтримки підприємництва;</w:t>
            </w:r>
          </w:p>
          <w:p w14:paraId="7C119586" w14:textId="5B7727CA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відшкодування плати за користування позиками (у тому числі фінансовими кредитами) банків, вітчизняних і зарубіжних фінансових установ, залученими для реалізації інвестиційних проектів;</w:t>
            </w:r>
          </w:p>
          <w:p w14:paraId="07FCDB3E" w14:textId="3A1CEFB5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 часткова компенсація </w:t>
            </w:r>
            <w:r>
              <w:rPr>
                <w:sz w:val="26"/>
                <w:szCs w:val="26"/>
              </w:rPr>
              <w:lastRenderedPageBreak/>
              <w:t xml:space="preserve">відсоткових ставок за кредитами, залученими в державних банках для реалізації інвестиційних проектів </w:t>
            </w:r>
          </w:p>
        </w:tc>
        <w:tc>
          <w:tcPr>
            <w:tcW w:w="3056" w:type="dxa"/>
          </w:tcPr>
          <w:p w14:paraId="0A739000" w14:textId="105A7030" w:rsidR="00C50E4B" w:rsidRPr="00772338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  <w:r w:rsidRPr="00772338">
              <w:rPr>
                <w:sz w:val="26"/>
                <w:szCs w:val="26"/>
              </w:rPr>
              <w:lastRenderedPageBreak/>
              <w:t>Розширення доступу до фінансових ресурсів</w:t>
            </w:r>
          </w:p>
        </w:tc>
        <w:tc>
          <w:tcPr>
            <w:tcW w:w="1667" w:type="dxa"/>
          </w:tcPr>
          <w:p w14:paraId="34D83FC1" w14:textId="6712A967" w:rsidR="00C50E4B" w:rsidRDefault="00C50E4B" w:rsidP="00C50E4B">
            <w:pPr>
              <w:tabs>
                <w:tab w:val="left" w:pos="5700"/>
              </w:tabs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До</w:t>
            </w:r>
          </w:p>
          <w:p w14:paraId="0E680581" w14:textId="0324C64E" w:rsidR="00C50E4B" w:rsidRDefault="00C50E4B" w:rsidP="00C50E4B">
            <w:pPr>
              <w:tabs>
                <w:tab w:val="left" w:pos="5700"/>
              </w:tabs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01 липня 2020 року</w:t>
            </w:r>
          </w:p>
        </w:tc>
        <w:tc>
          <w:tcPr>
            <w:tcW w:w="3911" w:type="dxa"/>
          </w:tcPr>
          <w:p w14:paraId="11EADB90" w14:textId="77777777" w:rsidR="00C50E4B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  <w:proofErr w:type="spellStart"/>
            <w:r w:rsidRPr="00D5320F">
              <w:rPr>
                <w:sz w:val="26"/>
                <w:szCs w:val="26"/>
                <w:lang w:eastAsia="uk-UA"/>
              </w:rPr>
              <w:t>Бутрій</w:t>
            </w:r>
            <w:proofErr w:type="spellEnd"/>
            <w:r w:rsidRPr="00D5320F">
              <w:rPr>
                <w:sz w:val="26"/>
                <w:szCs w:val="26"/>
                <w:lang w:eastAsia="uk-UA"/>
              </w:rPr>
              <w:t xml:space="preserve"> Д.С.,</w:t>
            </w:r>
          </w:p>
          <w:p w14:paraId="47A7CD80" w14:textId="2D477EFB" w:rsidR="00C50E4B" w:rsidRPr="00D5320F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  <w:proofErr w:type="spellStart"/>
            <w:r>
              <w:rPr>
                <w:sz w:val="26"/>
                <w:szCs w:val="26"/>
                <w:lang w:eastAsia="uk-UA"/>
              </w:rPr>
              <w:t>Єрохін</w:t>
            </w:r>
            <w:proofErr w:type="spellEnd"/>
            <w:r>
              <w:rPr>
                <w:sz w:val="26"/>
                <w:szCs w:val="26"/>
                <w:lang w:eastAsia="uk-UA"/>
              </w:rPr>
              <w:t xml:space="preserve"> О.С.</w:t>
            </w:r>
          </w:p>
        </w:tc>
      </w:tr>
      <w:tr w:rsidR="00C50E4B" w:rsidRPr="00D5320F" w14:paraId="693D638A" w14:textId="77777777" w:rsidTr="00317FDB">
        <w:tc>
          <w:tcPr>
            <w:tcW w:w="2745" w:type="dxa"/>
          </w:tcPr>
          <w:p w14:paraId="41847B8A" w14:textId="77777777" w:rsidR="00C50E4B" w:rsidRDefault="00C50E4B" w:rsidP="00C50E4B">
            <w:pPr>
              <w:tabs>
                <w:tab w:val="left" w:pos="5700"/>
              </w:tabs>
              <w:rPr>
                <w:sz w:val="26"/>
                <w:szCs w:val="26"/>
              </w:rPr>
            </w:pPr>
          </w:p>
        </w:tc>
        <w:tc>
          <w:tcPr>
            <w:tcW w:w="3407" w:type="dxa"/>
          </w:tcPr>
          <w:p w14:paraId="12843EFE" w14:textId="2EE40619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1.4. Розробити та винести на розгляд Херсонської обласної ради для затвердження проекту обласної програми підтримки малого та середнього підприємництва на </w:t>
            </w:r>
            <w:r w:rsidRPr="00186FD0">
              <w:rPr>
                <w:sz w:val="26"/>
                <w:szCs w:val="26"/>
              </w:rPr>
              <w:t>2021-2022 роки</w:t>
            </w:r>
          </w:p>
        </w:tc>
        <w:tc>
          <w:tcPr>
            <w:tcW w:w="3056" w:type="dxa"/>
          </w:tcPr>
          <w:p w14:paraId="390667A8" w14:textId="7CCAC27F" w:rsidR="00C50E4B" w:rsidRPr="00772338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  <w:r w:rsidRPr="00772338">
              <w:rPr>
                <w:sz w:val="26"/>
                <w:szCs w:val="26"/>
              </w:rPr>
              <w:t>Розширення доступу до фінансових ресурсів</w:t>
            </w:r>
            <w:r>
              <w:rPr>
                <w:sz w:val="26"/>
                <w:szCs w:val="26"/>
              </w:rPr>
              <w:t>.</w:t>
            </w:r>
          </w:p>
          <w:p w14:paraId="3CB0724D" w14:textId="77777777" w:rsidR="00C50E4B" w:rsidRPr="00772338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</w:p>
          <w:p w14:paraId="7671524A" w14:textId="38373559" w:rsidR="00C50E4B" w:rsidRPr="003B694A" w:rsidRDefault="00C50E4B" w:rsidP="00C50E4B">
            <w:pPr>
              <w:tabs>
                <w:tab w:val="left" w:pos="5700"/>
              </w:tabs>
              <w:jc w:val="both"/>
              <w:rPr>
                <w:sz w:val="24"/>
              </w:rPr>
            </w:pPr>
            <w:r w:rsidRPr="00772338">
              <w:rPr>
                <w:sz w:val="26"/>
                <w:szCs w:val="26"/>
              </w:rPr>
              <w:t>Розвиток підприємницької культури, формування довіри суспільства до підприємців</w:t>
            </w:r>
          </w:p>
        </w:tc>
        <w:tc>
          <w:tcPr>
            <w:tcW w:w="1667" w:type="dxa"/>
          </w:tcPr>
          <w:p w14:paraId="21C090B3" w14:textId="77777777" w:rsidR="00C50E4B" w:rsidRDefault="00C50E4B" w:rsidP="00C50E4B">
            <w:pPr>
              <w:tabs>
                <w:tab w:val="left" w:pos="5700"/>
              </w:tabs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 xml:space="preserve">До </w:t>
            </w:r>
          </w:p>
          <w:p w14:paraId="746ECDAD" w14:textId="0994850A" w:rsidR="00C50E4B" w:rsidRPr="00F1662D" w:rsidRDefault="00C50E4B" w:rsidP="00C50E4B">
            <w:pPr>
              <w:tabs>
                <w:tab w:val="left" w:pos="5700"/>
              </w:tabs>
              <w:jc w:val="center"/>
              <w:rPr>
                <w:sz w:val="26"/>
                <w:szCs w:val="26"/>
                <w:lang w:val="en-US" w:eastAsia="uk-UA"/>
              </w:rPr>
            </w:pPr>
            <w:r>
              <w:rPr>
                <w:sz w:val="26"/>
                <w:szCs w:val="26"/>
                <w:lang w:eastAsia="uk-UA"/>
              </w:rPr>
              <w:t>01 вересня 2020 року</w:t>
            </w:r>
          </w:p>
        </w:tc>
        <w:tc>
          <w:tcPr>
            <w:tcW w:w="3911" w:type="dxa"/>
          </w:tcPr>
          <w:p w14:paraId="0E3E37F5" w14:textId="77777777" w:rsidR="00C50E4B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  <w:proofErr w:type="spellStart"/>
            <w:r w:rsidRPr="00D5320F">
              <w:rPr>
                <w:sz w:val="26"/>
                <w:szCs w:val="26"/>
                <w:lang w:eastAsia="uk-UA"/>
              </w:rPr>
              <w:t>Бутрій</w:t>
            </w:r>
            <w:proofErr w:type="spellEnd"/>
            <w:r w:rsidRPr="00D5320F">
              <w:rPr>
                <w:sz w:val="26"/>
                <w:szCs w:val="26"/>
                <w:lang w:eastAsia="uk-UA"/>
              </w:rPr>
              <w:t xml:space="preserve"> Д.С.,</w:t>
            </w:r>
          </w:p>
          <w:p w14:paraId="03F56B41" w14:textId="1323C319" w:rsidR="00C50E4B" w:rsidRPr="00D5320F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  <w:proofErr w:type="spellStart"/>
            <w:r>
              <w:rPr>
                <w:sz w:val="26"/>
                <w:szCs w:val="26"/>
                <w:lang w:eastAsia="uk-UA"/>
              </w:rPr>
              <w:t>Єрохін</w:t>
            </w:r>
            <w:proofErr w:type="spellEnd"/>
            <w:r>
              <w:rPr>
                <w:sz w:val="26"/>
                <w:szCs w:val="26"/>
                <w:lang w:eastAsia="uk-UA"/>
              </w:rPr>
              <w:t xml:space="preserve"> О.С.,</w:t>
            </w:r>
          </w:p>
          <w:p w14:paraId="59D55C28" w14:textId="7062A368" w:rsidR="00C50E4B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структурні підрозділи обласної державної адміністрації</w:t>
            </w:r>
          </w:p>
        </w:tc>
      </w:tr>
      <w:tr w:rsidR="00C50E4B" w:rsidRPr="007277F9" w14:paraId="52AA65F8" w14:textId="77777777" w:rsidTr="00317FDB">
        <w:tc>
          <w:tcPr>
            <w:tcW w:w="2745" w:type="dxa"/>
          </w:tcPr>
          <w:p w14:paraId="5A6B8191" w14:textId="0E22F253" w:rsidR="00C50E4B" w:rsidRPr="00331D5E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</w:p>
        </w:tc>
        <w:tc>
          <w:tcPr>
            <w:tcW w:w="3407" w:type="dxa"/>
          </w:tcPr>
          <w:p w14:paraId="4A463FAC" w14:textId="49E9A3B2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1.5. </w:t>
            </w:r>
            <w:r w:rsidRPr="00331D5E">
              <w:rPr>
                <w:sz w:val="26"/>
                <w:szCs w:val="26"/>
              </w:rPr>
              <w:t>Створ</w:t>
            </w:r>
            <w:r>
              <w:rPr>
                <w:sz w:val="26"/>
                <w:szCs w:val="26"/>
              </w:rPr>
              <w:t>ити</w:t>
            </w:r>
            <w:r w:rsidRPr="00331D5E">
              <w:rPr>
                <w:sz w:val="26"/>
                <w:szCs w:val="26"/>
              </w:rPr>
              <w:t xml:space="preserve"> баз</w:t>
            </w:r>
            <w:r>
              <w:rPr>
                <w:sz w:val="26"/>
                <w:szCs w:val="26"/>
              </w:rPr>
              <w:t>у</w:t>
            </w:r>
            <w:r w:rsidRPr="00331D5E">
              <w:rPr>
                <w:sz w:val="26"/>
                <w:szCs w:val="26"/>
              </w:rPr>
              <w:t xml:space="preserve"> даних банківських та небанківських фінансово-кредитних установ </w:t>
            </w:r>
            <w:r>
              <w:rPr>
                <w:sz w:val="26"/>
                <w:szCs w:val="26"/>
              </w:rPr>
              <w:t>і</w:t>
            </w:r>
            <w:r w:rsidRPr="00331D5E">
              <w:rPr>
                <w:sz w:val="26"/>
                <w:szCs w:val="26"/>
              </w:rPr>
              <w:t xml:space="preserve"> переліку їх послуг </w:t>
            </w:r>
            <w:r>
              <w:rPr>
                <w:sz w:val="26"/>
                <w:szCs w:val="26"/>
              </w:rPr>
              <w:t>у</w:t>
            </w:r>
            <w:r w:rsidRPr="00331D5E">
              <w:rPr>
                <w:sz w:val="26"/>
                <w:szCs w:val="26"/>
              </w:rPr>
              <w:t xml:space="preserve"> сфері мікрокредитування малого та середнього підприємництва</w:t>
            </w:r>
            <w:r>
              <w:rPr>
                <w:sz w:val="26"/>
                <w:szCs w:val="26"/>
              </w:rPr>
              <w:t>.</w:t>
            </w:r>
          </w:p>
          <w:p w14:paraId="69568A64" w14:textId="79773DA1" w:rsidR="00C50E4B" w:rsidRPr="00331D5E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  <w:r w:rsidRPr="00331D5E">
              <w:rPr>
                <w:sz w:val="26"/>
                <w:szCs w:val="26"/>
              </w:rPr>
              <w:t>Прове</w:t>
            </w:r>
            <w:r>
              <w:rPr>
                <w:sz w:val="26"/>
                <w:szCs w:val="26"/>
              </w:rPr>
              <w:t>сти</w:t>
            </w:r>
            <w:r w:rsidRPr="00331D5E">
              <w:rPr>
                <w:sz w:val="26"/>
                <w:szCs w:val="26"/>
              </w:rPr>
              <w:t xml:space="preserve"> аналіз можливостей банківських та небанківських фінансово-кредитних установ з метою виявлення найвигідніших пропозицій для суб’єктів малого та середнього </w:t>
            </w:r>
            <w:r w:rsidRPr="00331D5E">
              <w:rPr>
                <w:sz w:val="26"/>
                <w:szCs w:val="26"/>
              </w:rPr>
              <w:lastRenderedPageBreak/>
              <w:t>підприємництва</w:t>
            </w:r>
          </w:p>
        </w:tc>
        <w:tc>
          <w:tcPr>
            <w:tcW w:w="3056" w:type="dxa"/>
          </w:tcPr>
          <w:p w14:paraId="3807FBB1" w14:textId="16C61C44" w:rsidR="00C50E4B" w:rsidRPr="00331D5E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Полегшення та р</w:t>
            </w:r>
            <w:r w:rsidRPr="00613592">
              <w:rPr>
                <w:sz w:val="26"/>
                <w:szCs w:val="26"/>
              </w:rPr>
              <w:t>озширення доступу до фінансових ресурсів</w:t>
            </w:r>
          </w:p>
        </w:tc>
        <w:tc>
          <w:tcPr>
            <w:tcW w:w="1667" w:type="dxa"/>
          </w:tcPr>
          <w:p w14:paraId="64CF5440" w14:textId="00E0165D" w:rsidR="00C50E4B" w:rsidRDefault="00C50E4B" w:rsidP="00C50E4B">
            <w:pPr>
              <w:tabs>
                <w:tab w:val="left" w:pos="5700"/>
              </w:tabs>
              <w:jc w:val="center"/>
              <w:rPr>
                <w:sz w:val="26"/>
                <w:szCs w:val="26"/>
                <w:lang w:eastAsia="uk-UA"/>
              </w:rPr>
            </w:pPr>
            <w:r w:rsidRPr="00331D5E">
              <w:rPr>
                <w:sz w:val="26"/>
                <w:szCs w:val="26"/>
                <w:lang w:eastAsia="uk-UA"/>
              </w:rPr>
              <w:t>До</w:t>
            </w:r>
          </w:p>
          <w:p w14:paraId="254F7537" w14:textId="6E844EC8" w:rsidR="00C50E4B" w:rsidRPr="00331D5E" w:rsidRDefault="00C50E4B" w:rsidP="00C50E4B">
            <w:pPr>
              <w:tabs>
                <w:tab w:val="left" w:pos="5700"/>
              </w:tabs>
              <w:jc w:val="center"/>
              <w:rPr>
                <w:sz w:val="26"/>
                <w:szCs w:val="26"/>
                <w:lang w:eastAsia="uk-UA"/>
              </w:rPr>
            </w:pPr>
            <w:r w:rsidRPr="00331D5E">
              <w:rPr>
                <w:sz w:val="26"/>
                <w:szCs w:val="26"/>
                <w:lang w:eastAsia="uk-UA"/>
              </w:rPr>
              <w:t>01 липня</w:t>
            </w:r>
            <w:r>
              <w:rPr>
                <w:sz w:val="26"/>
                <w:szCs w:val="26"/>
                <w:lang w:eastAsia="uk-UA"/>
              </w:rPr>
              <w:t xml:space="preserve"> 2020 року</w:t>
            </w:r>
          </w:p>
        </w:tc>
        <w:tc>
          <w:tcPr>
            <w:tcW w:w="3911" w:type="dxa"/>
          </w:tcPr>
          <w:p w14:paraId="6DBB9AA0" w14:textId="77777777" w:rsidR="00C50E4B" w:rsidRPr="00331D5E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  <w:proofErr w:type="spellStart"/>
            <w:r w:rsidRPr="00331D5E">
              <w:rPr>
                <w:sz w:val="26"/>
                <w:szCs w:val="26"/>
                <w:lang w:eastAsia="uk-UA"/>
              </w:rPr>
              <w:t>Бутрій</w:t>
            </w:r>
            <w:proofErr w:type="spellEnd"/>
            <w:r w:rsidRPr="00331D5E">
              <w:rPr>
                <w:sz w:val="26"/>
                <w:szCs w:val="26"/>
                <w:lang w:eastAsia="uk-UA"/>
              </w:rPr>
              <w:t xml:space="preserve"> Д.С.,</w:t>
            </w:r>
          </w:p>
          <w:p w14:paraId="7450967E" w14:textId="7FCCBA95" w:rsidR="00C50E4B" w:rsidRPr="00331D5E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  <w:proofErr w:type="spellStart"/>
            <w:r w:rsidRPr="00331D5E">
              <w:rPr>
                <w:sz w:val="26"/>
                <w:szCs w:val="26"/>
                <w:lang w:eastAsia="uk-UA"/>
              </w:rPr>
              <w:t>Єрохін</w:t>
            </w:r>
            <w:proofErr w:type="spellEnd"/>
            <w:r w:rsidRPr="00331D5E">
              <w:rPr>
                <w:sz w:val="26"/>
                <w:szCs w:val="26"/>
                <w:lang w:eastAsia="uk-UA"/>
              </w:rPr>
              <w:t xml:space="preserve"> О.С.</w:t>
            </w:r>
          </w:p>
        </w:tc>
      </w:tr>
      <w:tr w:rsidR="00C50E4B" w:rsidRPr="007277F9" w14:paraId="6BCC1250" w14:textId="77777777" w:rsidTr="00317FDB">
        <w:tc>
          <w:tcPr>
            <w:tcW w:w="2745" w:type="dxa"/>
          </w:tcPr>
          <w:p w14:paraId="530D1016" w14:textId="26318560" w:rsidR="00C50E4B" w:rsidRPr="00331D5E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</w:p>
        </w:tc>
        <w:tc>
          <w:tcPr>
            <w:tcW w:w="3407" w:type="dxa"/>
          </w:tcPr>
          <w:p w14:paraId="66E3EDDF" w14:textId="5E284B67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  <w:r w:rsidRPr="001E47BF"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</w:rPr>
              <w:t>.6. </w:t>
            </w:r>
            <w:r w:rsidRPr="00331D5E">
              <w:rPr>
                <w:sz w:val="26"/>
                <w:szCs w:val="26"/>
              </w:rPr>
              <w:t>Сприя</w:t>
            </w:r>
            <w:r>
              <w:rPr>
                <w:sz w:val="26"/>
                <w:szCs w:val="26"/>
              </w:rPr>
              <w:t>ти</w:t>
            </w:r>
            <w:r w:rsidRPr="00331D5E">
              <w:rPr>
                <w:sz w:val="26"/>
                <w:szCs w:val="26"/>
              </w:rPr>
              <w:t xml:space="preserve"> залученню кредитів міжнародних організаці</w:t>
            </w:r>
            <w:r>
              <w:rPr>
                <w:sz w:val="26"/>
                <w:szCs w:val="26"/>
              </w:rPr>
              <w:t>й.</w:t>
            </w:r>
          </w:p>
          <w:p w14:paraId="3DEAC45F" w14:textId="77777777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</w:p>
          <w:p w14:paraId="372EFADA" w14:textId="51297142" w:rsidR="00C50E4B" w:rsidRPr="00331D5E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  <w:r w:rsidRPr="00331D5E">
              <w:rPr>
                <w:sz w:val="26"/>
                <w:szCs w:val="26"/>
              </w:rPr>
              <w:t>Здійснення заходів щодо залучення міжнародної технічної допомоги та іноземних кредитних ліній для підтримки суб’єктів малого та середнього підприємництва</w:t>
            </w:r>
          </w:p>
        </w:tc>
        <w:tc>
          <w:tcPr>
            <w:tcW w:w="3056" w:type="dxa"/>
          </w:tcPr>
          <w:p w14:paraId="205A5563" w14:textId="630B9364" w:rsidR="00C50E4B" w:rsidRPr="00331D5E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  <w:r w:rsidRPr="00331D5E">
              <w:rPr>
                <w:sz w:val="26"/>
                <w:szCs w:val="26"/>
              </w:rPr>
              <w:t>Розширення доступу до фінансових ресурсів</w:t>
            </w:r>
          </w:p>
        </w:tc>
        <w:tc>
          <w:tcPr>
            <w:tcW w:w="1667" w:type="dxa"/>
          </w:tcPr>
          <w:p w14:paraId="448A88C9" w14:textId="12DA7A5F" w:rsidR="00C50E4B" w:rsidRPr="00331D5E" w:rsidRDefault="00C50E4B" w:rsidP="00C50E4B">
            <w:pPr>
              <w:tabs>
                <w:tab w:val="left" w:pos="5700"/>
              </w:tabs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Постійно</w:t>
            </w:r>
          </w:p>
        </w:tc>
        <w:tc>
          <w:tcPr>
            <w:tcW w:w="3911" w:type="dxa"/>
          </w:tcPr>
          <w:p w14:paraId="42C971E2" w14:textId="77777777" w:rsidR="00C50E4B" w:rsidRPr="00331D5E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  <w:proofErr w:type="spellStart"/>
            <w:r w:rsidRPr="00331D5E">
              <w:rPr>
                <w:sz w:val="26"/>
                <w:szCs w:val="26"/>
                <w:lang w:eastAsia="uk-UA"/>
              </w:rPr>
              <w:t>Бутрій</w:t>
            </w:r>
            <w:proofErr w:type="spellEnd"/>
            <w:r w:rsidRPr="00331D5E">
              <w:rPr>
                <w:sz w:val="26"/>
                <w:szCs w:val="26"/>
                <w:lang w:eastAsia="uk-UA"/>
              </w:rPr>
              <w:t xml:space="preserve"> Д.С.,</w:t>
            </w:r>
          </w:p>
          <w:p w14:paraId="3281ADF0" w14:textId="2AC66835" w:rsidR="00C50E4B" w:rsidRPr="00331D5E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  <w:proofErr w:type="spellStart"/>
            <w:r w:rsidRPr="00331D5E">
              <w:rPr>
                <w:sz w:val="26"/>
                <w:szCs w:val="26"/>
                <w:lang w:eastAsia="uk-UA"/>
              </w:rPr>
              <w:t>Єрохін</w:t>
            </w:r>
            <w:proofErr w:type="spellEnd"/>
            <w:r w:rsidRPr="00331D5E">
              <w:rPr>
                <w:sz w:val="26"/>
                <w:szCs w:val="26"/>
                <w:lang w:eastAsia="uk-UA"/>
              </w:rPr>
              <w:t xml:space="preserve"> О.С.</w:t>
            </w:r>
            <w:r>
              <w:rPr>
                <w:sz w:val="26"/>
                <w:szCs w:val="26"/>
                <w:lang w:eastAsia="uk-UA"/>
              </w:rPr>
              <w:t>, Ужвій Т.О., Вітренко Н.М.,</w:t>
            </w:r>
          </w:p>
          <w:p w14:paraId="11AE6E59" w14:textId="1F8DE8D5" w:rsidR="00C50E4B" w:rsidRPr="00331D5E" w:rsidRDefault="00C50E4B" w:rsidP="00C50E4B">
            <w:pPr>
              <w:tabs>
                <w:tab w:val="left" w:pos="57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Херсонська торгово-промислова палата (за згодою)</w:t>
            </w:r>
          </w:p>
        </w:tc>
      </w:tr>
      <w:tr w:rsidR="00C50E4B" w:rsidRPr="007277F9" w14:paraId="3240BFCA" w14:textId="77777777" w:rsidTr="00317FDB">
        <w:tc>
          <w:tcPr>
            <w:tcW w:w="2745" w:type="dxa"/>
          </w:tcPr>
          <w:p w14:paraId="2271F426" w14:textId="6BAEDAAC" w:rsidR="00C50E4B" w:rsidRPr="00331D5E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2. Забезпечення соціальних гарантій громадян, які втратили роботу під час карантину</w:t>
            </w:r>
          </w:p>
        </w:tc>
        <w:tc>
          <w:tcPr>
            <w:tcW w:w="3407" w:type="dxa"/>
          </w:tcPr>
          <w:p w14:paraId="08B02ADA" w14:textId="65F991D0" w:rsidR="00C50E4B" w:rsidRPr="00526294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2.1. </w:t>
            </w:r>
            <w:r w:rsidRPr="00526294">
              <w:rPr>
                <w:sz w:val="26"/>
                <w:szCs w:val="26"/>
              </w:rPr>
              <w:t>Запровад</w:t>
            </w:r>
            <w:r>
              <w:rPr>
                <w:sz w:val="26"/>
                <w:szCs w:val="26"/>
              </w:rPr>
              <w:t>ити</w:t>
            </w:r>
            <w:r w:rsidRPr="00526294">
              <w:rPr>
                <w:sz w:val="26"/>
                <w:szCs w:val="26"/>
              </w:rPr>
              <w:t xml:space="preserve"> спрощен</w:t>
            </w:r>
            <w:r>
              <w:rPr>
                <w:sz w:val="26"/>
                <w:szCs w:val="26"/>
              </w:rPr>
              <w:t>у</w:t>
            </w:r>
            <w:r w:rsidRPr="00526294">
              <w:rPr>
                <w:sz w:val="26"/>
                <w:szCs w:val="26"/>
              </w:rPr>
              <w:t xml:space="preserve"> процедури реєстрації безробітних </w:t>
            </w:r>
            <w:r>
              <w:rPr>
                <w:sz w:val="26"/>
                <w:szCs w:val="26"/>
              </w:rPr>
              <w:t>у</w:t>
            </w:r>
            <w:r w:rsidRPr="00526294">
              <w:rPr>
                <w:sz w:val="26"/>
                <w:szCs w:val="26"/>
              </w:rPr>
              <w:t xml:space="preserve"> службі зайнятості, забезпечення своєчасного нарахування та виплат</w:t>
            </w:r>
            <w:r>
              <w:rPr>
                <w:sz w:val="26"/>
                <w:szCs w:val="26"/>
              </w:rPr>
              <w:t>и допомоги по безробіттю</w:t>
            </w:r>
          </w:p>
        </w:tc>
        <w:tc>
          <w:tcPr>
            <w:tcW w:w="3056" w:type="dxa"/>
          </w:tcPr>
          <w:p w14:paraId="4974F4B4" w14:textId="0ECA51A7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Підтримка громадян, які втратили роботу внаслідок запровадження карантину.</w:t>
            </w:r>
          </w:p>
          <w:p w14:paraId="6CA4FAF0" w14:textId="77777777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</w:p>
          <w:p w14:paraId="6968A6E3" w14:textId="7DF5601B" w:rsidR="00C50E4B" w:rsidRPr="00331D5E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Зниження рівня безробіття</w:t>
            </w:r>
          </w:p>
        </w:tc>
        <w:tc>
          <w:tcPr>
            <w:tcW w:w="1667" w:type="dxa"/>
          </w:tcPr>
          <w:p w14:paraId="710959E3" w14:textId="02AB34A3" w:rsidR="00C50E4B" w:rsidRDefault="00C50E4B" w:rsidP="00C50E4B">
            <w:pPr>
              <w:tabs>
                <w:tab w:val="left" w:pos="5700"/>
              </w:tabs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До</w:t>
            </w:r>
          </w:p>
          <w:p w14:paraId="6ED74D6B" w14:textId="4DF2A74F" w:rsidR="00C50E4B" w:rsidRDefault="00C50E4B" w:rsidP="00C50E4B">
            <w:pPr>
              <w:tabs>
                <w:tab w:val="left" w:pos="5700"/>
              </w:tabs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31 грудня 2020 року</w:t>
            </w:r>
          </w:p>
        </w:tc>
        <w:tc>
          <w:tcPr>
            <w:tcW w:w="3911" w:type="dxa"/>
          </w:tcPr>
          <w:p w14:paraId="6B789C3F" w14:textId="77777777" w:rsidR="00C50E4B" w:rsidRPr="00740AEA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  <w:proofErr w:type="spellStart"/>
            <w:r w:rsidRPr="00740AEA">
              <w:rPr>
                <w:sz w:val="26"/>
                <w:szCs w:val="26"/>
                <w:lang w:eastAsia="uk-UA"/>
              </w:rPr>
              <w:t>Бутрій</w:t>
            </w:r>
            <w:proofErr w:type="spellEnd"/>
            <w:r w:rsidRPr="00740AEA">
              <w:rPr>
                <w:sz w:val="26"/>
                <w:szCs w:val="26"/>
                <w:lang w:eastAsia="uk-UA"/>
              </w:rPr>
              <w:t xml:space="preserve"> Д.С.,</w:t>
            </w:r>
          </w:p>
          <w:p w14:paraId="54C204D8" w14:textId="12C18A61" w:rsidR="00C50E4B" w:rsidRPr="00331D5E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  <w:proofErr w:type="spellStart"/>
            <w:r w:rsidRPr="00740AEA">
              <w:rPr>
                <w:sz w:val="26"/>
                <w:szCs w:val="26"/>
                <w:lang w:eastAsia="uk-UA"/>
              </w:rPr>
              <w:t>Єрохін</w:t>
            </w:r>
            <w:proofErr w:type="spellEnd"/>
            <w:r w:rsidRPr="00740AEA">
              <w:rPr>
                <w:sz w:val="26"/>
                <w:szCs w:val="26"/>
                <w:lang w:eastAsia="uk-UA"/>
              </w:rPr>
              <w:t xml:space="preserve"> О.С.</w:t>
            </w:r>
            <w:r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uk-UA"/>
              </w:rPr>
              <w:t>Єрашов</w:t>
            </w:r>
            <w:proofErr w:type="spellEnd"/>
            <w:r>
              <w:rPr>
                <w:sz w:val="26"/>
                <w:szCs w:val="26"/>
                <w:lang w:eastAsia="uk-UA"/>
              </w:rPr>
              <w:t xml:space="preserve"> Є.О. (за згодою), </w:t>
            </w:r>
            <w:r w:rsidRPr="00740AEA">
              <w:rPr>
                <w:sz w:val="26"/>
                <w:szCs w:val="26"/>
              </w:rPr>
              <w:t xml:space="preserve">міські та районні центри зайнятості (за </w:t>
            </w:r>
            <w:r>
              <w:rPr>
                <w:sz w:val="26"/>
                <w:szCs w:val="26"/>
              </w:rPr>
              <w:t>згодою</w:t>
            </w:r>
            <w:r w:rsidRPr="00740AEA">
              <w:rPr>
                <w:sz w:val="26"/>
                <w:szCs w:val="26"/>
              </w:rPr>
              <w:t>), органи місцевого самоврядування</w:t>
            </w:r>
            <w:r>
              <w:rPr>
                <w:sz w:val="26"/>
                <w:szCs w:val="26"/>
              </w:rPr>
              <w:t xml:space="preserve"> (за згодою)</w:t>
            </w:r>
          </w:p>
        </w:tc>
      </w:tr>
      <w:tr w:rsidR="00C50E4B" w:rsidRPr="007277F9" w14:paraId="513A6A2F" w14:textId="77777777" w:rsidTr="00317FDB">
        <w:tc>
          <w:tcPr>
            <w:tcW w:w="2745" w:type="dxa"/>
          </w:tcPr>
          <w:p w14:paraId="690E4DBD" w14:textId="3FBE3506" w:rsidR="00C50E4B" w:rsidRPr="00740AEA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40AEA">
              <w:rPr>
                <w:sz w:val="26"/>
                <w:szCs w:val="26"/>
              </w:rPr>
              <w:t>. Сприяння створенню нових робочих місць суб’єктами малого підприємництва</w:t>
            </w:r>
          </w:p>
        </w:tc>
        <w:tc>
          <w:tcPr>
            <w:tcW w:w="3407" w:type="dxa"/>
          </w:tcPr>
          <w:p w14:paraId="64C94CAF" w14:textId="5465B9B4" w:rsidR="00C50E4B" w:rsidRPr="00740AEA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3.1. </w:t>
            </w:r>
            <w:r w:rsidRPr="00740AEA">
              <w:rPr>
                <w:sz w:val="26"/>
                <w:szCs w:val="26"/>
              </w:rPr>
              <w:t>Здійсн</w:t>
            </w:r>
            <w:r>
              <w:rPr>
                <w:sz w:val="26"/>
                <w:szCs w:val="26"/>
              </w:rPr>
              <w:t>ити</w:t>
            </w:r>
            <w:r w:rsidRPr="00740AEA">
              <w:rPr>
                <w:sz w:val="26"/>
                <w:szCs w:val="26"/>
              </w:rPr>
              <w:t xml:space="preserve"> компенсаці</w:t>
            </w:r>
            <w:r>
              <w:rPr>
                <w:sz w:val="26"/>
                <w:szCs w:val="26"/>
              </w:rPr>
              <w:t>ю</w:t>
            </w:r>
            <w:r w:rsidRPr="00740AEA">
              <w:rPr>
                <w:sz w:val="26"/>
                <w:szCs w:val="26"/>
              </w:rPr>
              <w:t xml:space="preserve"> фактичних витрат у розмірі єдиного внеску на загальнообов’язкове державне соціальне страхування суб’єктам малого підприємництва, які працевлаштовують безробітних на нові робочі </w:t>
            </w:r>
            <w:r w:rsidRPr="00740AEA">
              <w:rPr>
                <w:sz w:val="26"/>
                <w:szCs w:val="26"/>
              </w:rPr>
              <w:lastRenderedPageBreak/>
              <w:t>місця у пріоритетних видах економічної діяльності</w:t>
            </w:r>
          </w:p>
        </w:tc>
        <w:tc>
          <w:tcPr>
            <w:tcW w:w="3056" w:type="dxa"/>
          </w:tcPr>
          <w:p w14:paraId="198FCD89" w14:textId="040E1B38" w:rsidR="00C50E4B" w:rsidRPr="00740AEA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Зниження рівня безробіття</w:t>
            </w:r>
          </w:p>
        </w:tc>
        <w:tc>
          <w:tcPr>
            <w:tcW w:w="1667" w:type="dxa"/>
          </w:tcPr>
          <w:p w14:paraId="3CCCD331" w14:textId="078A597B" w:rsidR="00C50E4B" w:rsidRPr="00740AEA" w:rsidRDefault="00C50E4B" w:rsidP="00C50E4B">
            <w:pPr>
              <w:tabs>
                <w:tab w:val="left" w:pos="5700"/>
              </w:tabs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2020 – 2022 роки</w:t>
            </w:r>
          </w:p>
        </w:tc>
        <w:tc>
          <w:tcPr>
            <w:tcW w:w="3911" w:type="dxa"/>
          </w:tcPr>
          <w:p w14:paraId="0ED07464" w14:textId="77777777" w:rsidR="00C50E4B" w:rsidRPr="00740AEA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  <w:proofErr w:type="spellStart"/>
            <w:r w:rsidRPr="00740AEA">
              <w:rPr>
                <w:sz w:val="26"/>
                <w:szCs w:val="26"/>
                <w:lang w:eastAsia="uk-UA"/>
              </w:rPr>
              <w:t>Бутрій</w:t>
            </w:r>
            <w:proofErr w:type="spellEnd"/>
            <w:r w:rsidRPr="00740AEA">
              <w:rPr>
                <w:sz w:val="26"/>
                <w:szCs w:val="26"/>
                <w:lang w:eastAsia="uk-UA"/>
              </w:rPr>
              <w:t xml:space="preserve"> Д.С.,</w:t>
            </w:r>
          </w:p>
          <w:p w14:paraId="18CED126" w14:textId="6E0DD2E7" w:rsidR="00C50E4B" w:rsidRPr="00740AEA" w:rsidRDefault="00C50E4B" w:rsidP="00C50E4B">
            <w:pPr>
              <w:tabs>
                <w:tab w:val="left" w:pos="5700"/>
              </w:tabs>
              <w:rPr>
                <w:sz w:val="26"/>
                <w:szCs w:val="26"/>
              </w:rPr>
            </w:pPr>
            <w:proofErr w:type="spellStart"/>
            <w:r w:rsidRPr="00740AEA">
              <w:rPr>
                <w:sz w:val="26"/>
                <w:szCs w:val="26"/>
                <w:lang w:eastAsia="uk-UA"/>
              </w:rPr>
              <w:t>Єрохін</w:t>
            </w:r>
            <w:proofErr w:type="spellEnd"/>
            <w:r w:rsidRPr="00740AEA">
              <w:rPr>
                <w:sz w:val="26"/>
                <w:szCs w:val="26"/>
                <w:lang w:eastAsia="uk-UA"/>
              </w:rPr>
              <w:t xml:space="preserve"> О.С.</w:t>
            </w:r>
            <w:r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uk-UA"/>
              </w:rPr>
              <w:t>Єрашов</w:t>
            </w:r>
            <w:proofErr w:type="spellEnd"/>
            <w:r>
              <w:rPr>
                <w:sz w:val="26"/>
                <w:szCs w:val="26"/>
                <w:lang w:eastAsia="uk-UA"/>
              </w:rPr>
              <w:t xml:space="preserve"> Є.О. (за згодою), </w:t>
            </w:r>
            <w:r w:rsidRPr="00740AEA">
              <w:rPr>
                <w:sz w:val="26"/>
                <w:szCs w:val="26"/>
              </w:rPr>
              <w:t xml:space="preserve">міські та районні центри зайнятості (за </w:t>
            </w:r>
            <w:r>
              <w:rPr>
                <w:sz w:val="26"/>
                <w:szCs w:val="26"/>
              </w:rPr>
              <w:t>згодою</w:t>
            </w:r>
            <w:r w:rsidRPr="00740AEA">
              <w:rPr>
                <w:sz w:val="26"/>
                <w:szCs w:val="26"/>
              </w:rPr>
              <w:t>), органи місцевого самоврядування</w:t>
            </w:r>
            <w:r>
              <w:rPr>
                <w:sz w:val="26"/>
                <w:szCs w:val="26"/>
              </w:rPr>
              <w:t xml:space="preserve"> (за згодою)</w:t>
            </w:r>
          </w:p>
        </w:tc>
      </w:tr>
      <w:tr w:rsidR="00C50E4B" w:rsidRPr="007277F9" w14:paraId="287BA93E" w14:textId="77777777" w:rsidTr="00317FDB">
        <w:tc>
          <w:tcPr>
            <w:tcW w:w="2745" w:type="dxa"/>
          </w:tcPr>
          <w:p w14:paraId="7F330AA0" w14:textId="7D5E35FC" w:rsidR="00C50E4B" w:rsidRPr="008B428A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4. </w:t>
            </w:r>
            <w:r w:rsidRPr="008B428A">
              <w:rPr>
                <w:sz w:val="26"/>
                <w:szCs w:val="26"/>
              </w:rPr>
              <w:t>Зниження</w:t>
            </w:r>
            <w:r>
              <w:rPr>
                <w:sz w:val="26"/>
                <w:szCs w:val="26"/>
              </w:rPr>
              <w:t xml:space="preserve"> податкового тиску на</w:t>
            </w:r>
          </w:p>
          <w:p w14:paraId="6E9F760E" w14:textId="01422567" w:rsidR="00C50E4B" w:rsidRPr="007277F9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8B428A">
              <w:rPr>
                <w:sz w:val="26"/>
                <w:szCs w:val="26"/>
              </w:rPr>
              <w:t>ідприємництв</w:t>
            </w:r>
            <w:r>
              <w:rPr>
                <w:sz w:val="26"/>
                <w:szCs w:val="26"/>
              </w:rPr>
              <w:t xml:space="preserve">о в </w:t>
            </w:r>
            <w:proofErr w:type="spellStart"/>
            <w:r>
              <w:rPr>
                <w:sz w:val="26"/>
                <w:szCs w:val="26"/>
              </w:rPr>
              <w:t>посткарантинний</w:t>
            </w:r>
            <w:proofErr w:type="spellEnd"/>
            <w:r>
              <w:rPr>
                <w:sz w:val="26"/>
                <w:szCs w:val="26"/>
              </w:rPr>
              <w:t xml:space="preserve"> період</w:t>
            </w:r>
          </w:p>
        </w:tc>
        <w:tc>
          <w:tcPr>
            <w:tcW w:w="3407" w:type="dxa"/>
          </w:tcPr>
          <w:p w14:paraId="7680E740" w14:textId="2DEBB646" w:rsidR="00C50E4B" w:rsidRPr="007277F9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4.1. Винести на розгляд місцевих рад питання щодо зниження орендних ставок на нерухоме майно, земельні ділянки, торгово-промислове обладнання</w:t>
            </w:r>
          </w:p>
        </w:tc>
        <w:tc>
          <w:tcPr>
            <w:tcW w:w="3056" w:type="dxa"/>
          </w:tcPr>
          <w:p w14:paraId="4A347F4E" w14:textId="7B1106C9" w:rsidR="00C50E4B" w:rsidRPr="007277F9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Зменшення статей витрат</w:t>
            </w:r>
          </w:p>
        </w:tc>
        <w:tc>
          <w:tcPr>
            <w:tcW w:w="1667" w:type="dxa"/>
          </w:tcPr>
          <w:p w14:paraId="333CB824" w14:textId="77777777" w:rsidR="00C50E4B" w:rsidRDefault="00C50E4B" w:rsidP="00C50E4B">
            <w:pPr>
              <w:tabs>
                <w:tab w:val="left" w:pos="5700"/>
              </w:tabs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До</w:t>
            </w:r>
          </w:p>
          <w:p w14:paraId="5B04B351" w14:textId="3B711711" w:rsidR="00C50E4B" w:rsidRPr="007277F9" w:rsidRDefault="00C50E4B" w:rsidP="00C50E4B">
            <w:pPr>
              <w:tabs>
                <w:tab w:val="left" w:pos="5700"/>
              </w:tabs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31 грудня 2020 року</w:t>
            </w:r>
          </w:p>
        </w:tc>
        <w:tc>
          <w:tcPr>
            <w:tcW w:w="3911" w:type="dxa"/>
          </w:tcPr>
          <w:p w14:paraId="58475BA6" w14:textId="69DBAA4B" w:rsidR="00C50E4B" w:rsidRPr="008B428A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М</w:t>
            </w:r>
            <w:r w:rsidRPr="008B428A">
              <w:rPr>
                <w:sz w:val="26"/>
                <w:szCs w:val="26"/>
                <w:lang w:eastAsia="uk-UA"/>
              </w:rPr>
              <w:t>іськвиконкоми міст</w:t>
            </w:r>
          </w:p>
          <w:p w14:paraId="5E601E6A" w14:textId="7A943C8D" w:rsidR="00C50E4B" w:rsidRPr="007277F9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  <w:r w:rsidRPr="008B428A">
              <w:rPr>
                <w:sz w:val="26"/>
                <w:szCs w:val="26"/>
                <w:lang w:eastAsia="uk-UA"/>
              </w:rPr>
              <w:t>обласного значення</w:t>
            </w:r>
            <w:r>
              <w:rPr>
                <w:sz w:val="26"/>
                <w:szCs w:val="26"/>
                <w:lang w:eastAsia="uk-UA"/>
              </w:rPr>
              <w:t xml:space="preserve"> (за згодою), об’єднані територіальні громади (за згодою), селищні та сільські ради (за згодою)</w:t>
            </w:r>
          </w:p>
        </w:tc>
      </w:tr>
      <w:tr w:rsidR="00C50E4B" w:rsidRPr="00D5320F" w14:paraId="647454B9" w14:textId="77777777" w:rsidTr="00786F94">
        <w:tc>
          <w:tcPr>
            <w:tcW w:w="14786" w:type="dxa"/>
            <w:gridSpan w:val="5"/>
          </w:tcPr>
          <w:p w14:paraId="08955897" w14:textId="73BD8811" w:rsidR="00C50E4B" w:rsidRPr="00A451A8" w:rsidRDefault="00C50E4B" w:rsidP="00C50E4B">
            <w:pPr>
              <w:tabs>
                <w:tab w:val="left" w:pos="5700"/>
              </w:tabs>
              <w:spacing w:line="233" w:lineRule="auto"/>
              <w:jc w:val="center"/>
              <w:rPr>
                <w:b/>
                <w:bCs/>
                <w:sz w:val="26"/>
                <w:szCs w:val="26"/>
                <w:lang w:eastAsia="uk-UA"/>
              </w:rPr>
            </w:pPr>
            <w:r>
              <w:rPr>
                <w:b/>
                <w:bCs/>
                <w:sz w:val="26"/>
                <w:szCs w:val="26"/>
                <w:lang w:eastAsia="uk-UA"/>
              </w:rPr>
              <w:t>ІІ</w:t>
            </w:r>
            <w:r w:rsidRPr="00A451A8">
              <w:rPr>
                <w:b/>
                <w:bCs/>
                <w:sz w:val="26"/>
                <w:szCs w:val="26"/>
                <w:lang w:eastAsia="uk-UA"/>
              </w:rPr>
              <w:t xml:space="preserve">. </w:t>
            </w:r>
            <w:r>
              <w:rPr>
                <w:b/>
                <w:bCs/>
                <w:sz w:val="26"/>
                <w:szCs w:val="26"/>
                <w:lang w:eastAsia="uk-UA"/>
              </w:rPr>
              <w:t>Динамічний розвиток стратегічних секторів економіки</w:t>
            </w:r>
          </w:p>
        </w:tc>
      </w:tr>
      <w:tr w:rsidR="00C50E4B" w:rsidRPr="00D5320F" w14:paraId="1192801C" w14:textId="77777777" w:rsidTr="00317FDB">
        <w:tc>
          <w:tcPr>
            <w:tcW w:w="2745" w:type="dxa"/>
          </w:tcPr>
          <w:p w14:paraId="1AEF32F0" w14:textId="6B3A7CC5" w:rsidR="00C50E4B" w:rsidRPr="00D5320F" w:rsidRDefault="00C50E4B" w:rsidP="00C50E4B">
            <w:pPr>
              <w:tabs>
                <w:tab w:val="left" w:pos="5700"/>
              </w:tabs>
              <w:spacing w:line="233" w:lineRule="auto"/>
              <w:jc w:val="both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1. </w:t>
            </w:r>
            <w:r w:rsidRPr="009C3F3B">
              <w:rPr>
                <w:sz w:val="26"/>
                <w:szCs w:val="26"/>
                <w:lang w:eastAsia="uk-UA"/>
              </w:rPr>
              <w:t>Підтримка перспективних високотехнологічних секторів промисловості</w:t>
            </w:r>
          </w:p>
        </w:tc>
        <w:tc>
          <w:tcPr>
            <w:tcW w:w="3407" w:type="dxa"/>
          </w:tcPr>
          <w:p w14:paraId="6581D32A" w14:textId="7BE3F867" w:rsidR="00C50E4B" w:rsidRPr="00D5320F" w:rsidRDefault="00C50E4B" w:rsidP="00C50E4B">
            <w:pPr>
              <w:tabs>
                <w:tab w:val="left" w:pos="5700"/>
              </w:tabs>
              <w:spacing w:line="233" w:lineRule="auto"/>
              <w:jc w:val="both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1.1. Рекомендувати органам місцевого самоврядування області скасувати або встановити пільгові ставки оподаткування для суб’єктів господарювання промислової галузі</w:t>
            </w:r>
          </w:p>
        </w:tc>
        <w:tc>
          <w:tcPr>
            <w:tcW w:w="3056" w:type="dxa"/>
          </w:tcPr>
          <w:p w14:paraId="408ED204" w14:textId="7C9ECC4E" w:rsidR="00C50E4B" w:rsidRPr="00D5320F" w:rsidRDefault="00C50E4B" w:rsidP="00C50E4B">
            <w:pPr>
              <w:tabs>
                <w:tab w:val="left" w:pos="5700"/>
              </w:tabs>
              <w:spacing w:line="233" w:lineRule="auto"/>
              <w:jc w:val="both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Акумуляція вивільнених коштів для збереження робочих місць, зменшення собівартості продукції, підвищення її конкурентоспроможності</w:t>
            </w:r>
          </w:p>
        </w:tc>
        <w:tc>
          <w:tcPr>
            <w:tcW w:w="1667" w:type="dxa"/>
          </w:tcPr>
          <w:p w14:paraId="7CD01737" w14:textId="77777777" w:rsidR="00C50E4B" w:rsidRDefault="00C50E4B" w:rsidP="00C50E4B">
            <w:pPr>
              <w:tabs>
                <w:tab w:val="left" w:pos="5700"/>
              </w:tabs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До</w:t>
            </w:r>
          </w:p>
          <w:p w14:paraId="421BC28A" w14:textId="56178A45" w:rsidR="00C50E4B" w:rsidRPr="00D5320F" w:rsidRDefault="00C50E4B" w:rsidP="00C50E4B">
            <w:pPr>
              <w:tabs>
                <w:tab w:val="left" w:pos="5700"/>
              </w:tabs>
              <w:spacing w:line="233" w:lineRule="auto"/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31 грудня 2020 року</w:t>
            </w:r>
          </w:p>
        </w:tc>
        <w:tc>
          <w:tcPr>
            <w:tcW w:w="3911" w:type="dxa"/>
          </w:tcPr>
          <w:p w14:paraId="6692DCA3" w14:textId="77777777" w:rsidR="00C50E4B" w:rsidRPr="00331D5E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  <w:proofErr w:type="spellStart"/>
            <w:r w:rsidRPr="00331D5E">
              <w:rPr>
                <w:sz w:val="26"/>
                <w:szCs w:val="26"/>
                <w:lang w:eastAsia="uk-UA"/>
              </w:rPr>
              <w:t>Бутрій</w:t>
            </w:r>
            <w:proofErr w:type="spellEnd"/>
            <w:r w:rsidRPr="00331D5E">
              <w:rPr>
                <w:sz w:val="26"/>
                <w:szCs w:val="26"/>
                <w:lang w:eastAsia="uk-UA"/>
              </w:rPr>
              <w:t xml:space="preserve"> Д.С.,</w:t>
            </w:r>
          </w:p>
          <w:p w14:paraId="550E28AC" w14:textId="77777777" w:rsidR="00C50E4B" w:rsidRDefault="00C50E4B" w:rsidP="00C50E4B">
            <w:pPr>
              <w:tabs>
                <w:tab w:val="left" w:pos="5700"/>
              </w:tabs>
              <w:spacing w:line="233" w:lineRule="auto"/>
              <w:rPr>
                <w:sz w:val="26"/>
                <w:szCs w:val="26"/>
                <w:lang w:eastAsia="uk-UA"/>
              </w:rPr>
            </w:pPr>
            <w:proofErr w:type="spellStart"/>
            <w:r w:rsidRPr="00331D5E">
              <w:rPr>
                <w:sz w:val="26"/>
                <w:szCs w:val="26"/>
                <w:lang w:eastAsia="uk-UA"/>
              </w:rPr>
              <w:t>Єрохін</w:t>
            </w:r>
            <w:proofErr w:type="spellEnd"/>
            <w:r w:rsidRPr="00331D5E">
              <w:rPr>
                <w:sz w:val="26"/>
                <w:szCs w:val="26"/>
                <w:lang w:eastAsia="uk-UA"/>
              </w:rPr>
              <w:t xml:space="preserve"> О.С.</w:t>
            </w:r>
            <w:r>
              <w:rPr>
                <w:sz w:val="26"/>
                <w:szCs w:val="26"/>
                <w:lang w:eastAsia="uk-UA"/>
              </w:rPr>
              <w:t xml:space="preserve">, </w:t>
            </w:r>
          </w:p>
          <w:p w14:paraId="3E02EEDE" w14:textId="09DDCA0B" w:rsidR="00C50E4B" w:rsidRPr="00D5320F" w:rsidRDefault="00C50E4B" w:rsidP="00C50E4B">
            <w:pPr>
              <w:tabs>
                <w:tab w:val="left" w:pos="5700"/>
              </w:tabs>
              <w:spacing w:line="233" w:lineRule="auto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органи місцевого самоврядування (за згодою)</w:t>
            </w:r>
          </w:p>
        </w:tc>
      </w:tr>
      <w:tr w:rsidR="00C50E4B" w:rsidRPr="00D5320F" w14:paraId="25EAE24D" w14:textId="77777777" w:rsidTr="00317FDB">
        <w:tc>
          <w:tcPr>
            <w:tcW w:w="2745" w:type="dxa"/>
          </w:tcPr>
          <w:p w14:paraId="5D0104C2" w14:textId="77777777" w:rsidR="00C50E4B" w:rsidRPr="00D5320F" w:rsidRDefault="00C50E4B" w:rsidP="00C50E4B">
            <w:pPr>
              <w:tabs>
                <w:tab w:val="left" w:pos="5700"/>
              </w:tabs>
              <w:spacing w:line="233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3407" w:type="dxa"/>
          </w:tcPr>
          <w:p w14:paraId="0B2074ED" w14:textId="5AD75F06" w:rsidR="00C50E4B" w:rsidRPr="00D5320F" w:rsidRDefault="00C50E4B" w:rsidP="00C50E4B">
            <w:pPr>
              <w:tabs>
                <w:tab w:val="left" w:pos="5700"/>
              </w:tabs>
              <w:spacing w:line="233" w:lineRule="auto"/>
              <w:jc w:val="both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1.2. Спростити процедуру</w:t>
            </w:r>
            <w:r w:rsidRPr="00D14473">
              <w:rPr>
                <w:sz w:val="26"/>
                <w:szCs w:val="26"/>
                <w:lang w:eastAsia="uk-UA"/>
              </w:rPr>
              <w:t xml:space="preserve"> переходу </w:t>
            </w:r>
            <w:r>
              <w:rPr>
                <w:sz w:val="26"/>
                <w:szCs w:val="26"/>
                <w:lang w:eastAsia="uk-UA"/>
              </w:rPr>
              <w:t xml:space="preserve">промислових </w:t>
            </w:r>
            <w:r w:rsidRPr="00D14473">
              <w:rPr>
                <w:sz w:val="26"/>
                <w:szCs w:val="26"/>
                <w:lang w:eastAsia="uk-UA"/>
              </w:rPr>
              <w:t>підприємств області на системи технічного регулювання, стандартизації та метрології,</w:t>
            </w:r>
            <w:r>
              <w:rPr>
                <w:sz w:val="26"/>
                <w:szCs w:val="26"/>
                <w:lang w:eastAsia="uk-UA"/>
              </w:rPr>
              <w:t xml:space="preserve"> відповідно до європейських стандартів</w:t>
            </w:r>
          </w:p>
        </w:tc>
        <w:tc>
          <w:tcPr>
            <w:tcW w:w="3056" w:type="dxa"/>
          </w:tcPr>
          <w:p w14:paraId="075FDE72" w14:textId="23E2AF36" w:rsidR="00C50E4B" w:rsidRDefault="00C50E4B" w:rsidP="00C50E4B">
            <w:pPr>
              <w:tabs>
                <w:tab w:val="left" w:pos="5700"/>
              </w:tabs>
              <w:spacing w:line="233" w:lineRule="auto"/>
              <w:jc w:val="both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Б</w:t>
            </w:r>
            <w:r w:rsidRPr="00D14473">
              <w:rPr>
                <w:sz w:val="26"/>
                <w:szCs w:val="26"/>
                <w:lang w:eastAsia="uk-UA"/>
              </w:rPr>
              <w:t>езпечність промислової продукції, що вводиться в обіг</w:t>
            </w:r>
            <w:r>
              <w:rPr>
                <w:sz w:val="26"/>
                <w:szCs w:val="26"/>
                <w:lang w:eastAsia="uk-UA"/>
              </w:rPr>
              <w:t>.</w:t>
            </w:r>
          </w:p>
          <w:p w14:paraId="4A687AB7" w14:textId="77777777" w:rsidR="00C50E4B" w:rsidRDefault="00C50E4B" w:rsidP="00C50E4B">
            <w:pPr>
              <w:tabs>
                <w:tab w:val="left" w:pos="5700"/>
              </w:tabs>
              <w:spacing w:line="233" w:lineRule="auto"/>
              <w:jc w:val="both"/>
              <w:rPr>
                <w:sz w:val="26"/>
                <w:szCs w:val="26"/>
                <w:lang w:eastAsia="uk-UA"/>
              </w:rPr>
            </w:pPr>
          </w:p>
          <w:p w14:paraId="168B39D6" w14:textId="2538AA7E" w:rsidR="00C50E4B" w:rsidRDefault="00C50E4B" w:rsidP="00C50E4B">
            <w:pPr>
              <w:tabs>
                <w:tab w:val="left" w:pos="5700"/>
              </w:tabs>
              <w:spacing w:line="233" w:lineRule="auto"/>
              <w:jc w:val="both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З</w:t>
            </w:r>
            <w:r w:rsidRPr="00D14473">
              <w:rPr>
                <w:sz w:val="26"/>
                <w:szCs w:val="26"/>
                <w:lang w:eastAsia="uk-UA"/>
              </w:rPr>
              <w:t>абезпеч</w:t>
            </w:r>
            <w:r>
              <w:rPr>
                <w:sz w:val="26"/>
                <w:szCs w:val="26"/>
                <w:lang w:eastAsia="uk-UA"/>
              </w:rPr>
              <w:t>ення</w:t>
            </w:r>
            <w:r w:rsidRPr="00D14473">
              <w:rPr>
                <w:sz w:val="26"/>
                <w:szCs w:val="26"/>
                <w:lang w:eastAsia="uk-UA"/>
              </w:rPr>
              <w:t xml:space="preserve"> ефективн</w:t>
            </w:r>
            <w:r>
              <w:rPr>
                <w:sz w:val="26"/>
                <w:szCs w:val="26"/>
                <w:lang w:eastAsia="uk-UA"/>
              </w:rPr>
              <w:t>ого</w:t>
            </w:r>
            <w:r w:rsidRPr="00D14473">
              <w:rPr>
                <w:sz w:val="26"/>
                <w:szCs w:val="26"/>
                <w:lang w:eastAsia="uk-UA"/>
              </w:rPr>
              <w:t xml:space="preserve"> регулювання ділового середовища</w:t>
            </w:r>
            <w:r>
              <w:rPr>
                <w:sz w:val="26"/>
                <w:szCs w:val="26"/>
                <w:lang w:eastAsia="uk-UA"/>
              </w:rPr>
              <w:t>.</w:t>
            </w:r>
          </w:p>
          <w:p w14:paraId="09F16411" w14:textId="77777777" w:rsidR="00C50E4B" w:rsidRDefault="00C50E4B" w:rsidP="00C50E4B">
            <w:pPr>
              <w:tabs>
                <w:tab w:val="left" w:pos="5700"/>
              </w:tabs>
              <w:spacing w:line="233" w:lineRule="auto"/>
              <w:jc w:val="both"/>
              <w:rPr>
                <w:sz w:val="26"/>
                <w:szCs w:val="26"/>
                <w:lang w:eastAsia="uk-UA"/>
              </w:rPr>
            </w:pPr>
          </w:p>
          <w:p w14:paraId="77325188" w14:textId="00E67352" w:rsidR="00C50E4B" w:rsidRPr="00D5320F" w:rsidRDefault="00C50E4B" w:rsidP="00C50E4B">
            <w:pPr>
              <w:tabs>
                <w:tab w:val="left" w:pos="5700"/>
              </w:tabs>
              <w:spacing w:line="233" w:lineRule="auto"/>
              <w:jc w:val="both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Інтеграція до глобальних виробничих мереж</w:t>
            </w:r>
          </w:p>
        </w:tc>
        <w:tc>
          <w:tcPr>
            <w:tcW w:w="1667" w:type="dxa"/>
          </w:tcPr>
          <w:p w14:paraId="7CF02FEB" w14:textId="43BE4823" w:rsidR="00C50E4B" w:rsidRDefault="00C50E4B" w:rsidP="00C50E4B">
            <w:pPr>
              <w:tabs>
                <w:tab w:val="left" w:pos="5700"/>
              </w:tabs>
              <w:spacing w:line="233" w:lineRule="auto"/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Друге півріччя</w:t>
            </w:r>
          </w:p>
          <w:p w14:paraId="606EB967" w14:textId="256B4E3F" w:rsidR="00C50E4B" w:rsidRPr="00D5320F" w:rsidRDefault="00C50E4B" w:rsidP="00C50E4B">
            <w:pPr>
              <w:tabs>
                <w:tab w:val="left" w:pos="5700"/>
              </w:tabs>
              <w:spacing w:line="233" w:lineRule="auto"/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2020 року</w:t>
            </w:r>
          </w:p>
        </w:tc>
        <w:tc>
          <w:tcPr>
            <w:tcW w:w="3911" w:type="dxa"/>
          </w:tcPr>
          <w:p w14:paraId="50486EED" w14:textId="77777777" w:rsidR="00C50E4B" w:rsidRPr="00331D5E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  <w:proofErr w:type="spellStart"/>
            <w:r w:rsidRPr="00331D5E">
              <w:rPr>
                <w:sz w:val="26"/>
                <w:szCs w:val="26"/>
                <w:lang w:eastAsia="uk-UA"/>
              </w:rPr>
              <w:t>Бутрій</w:t>
            </w:r>
            <w:proofErr w:type="spellEnd"/>
            <w:r w:rsidRPr="00331D5E">
              <w:rPr>
                <w:sz w:val="26"/>
                <w:szCs w:val="26"/>
                <w:lang w:eastAsia="uk-UA"/>
              </w:rPr>
              <w:t xml:space="preserve"> Д.С.,</w:t>
            </w:r>
          </w:p>
          <w:p w14:paraId="05D455E4" w14:textId="77777777" w:rsidR="00C50E4B" w:rsidRDefault="00C50E4B" w:rsidP="00C50E4B">
            <w:pPr>
              <w:tabs>
                <w:tab w:val="left" w:pos="5700"/>
              </w:tabs>
              <w:spacing w:line="233" w:lineRule="auto"/>
              <w:rPr>
                <w:sz w:val="26"/>
                <w:szCs w:val="26"/>
                <w:lang w:eastAsia="uk-UA"/>
              </w:rPr>
            </w:pPr>
            <w:proofErr w:type="spellStart"/>
            <w:r w:rsidRPr="00331D5E">
              <w:rPr>
                <w:sz w:val="26"/>
                <w:szCs w:val="26"/>
                <w:lang w:eastAsia="uk-UA"/>
              </w:rPr>
              <w:t>Єрохін</w:t>
            </w:r>
            <w:proofErr w:type="spellEnd"/>
            <w:r w:rsidRPr="00331D5E">
              <w:rPr>
                <w:sz w:val="26"/>
                <w:szCs w:val="26"/>
                <w:lang w:eastAsia="uk-UA"/>
              </w:rPr>
              <w:t xml:space="preserve"> О.С.</w:t>
            </w:r>
            <w:r>
              <w:rPr>
                <w:sz w:val="26"/>
                <w:szCs w:val="26"/>
                <w:lang w:eastAsia="uk-UA"/>
              </w:rPr>
              <w:t xml:space="preserve">, </w:t>
            </w:r>
          </w:p>
          <w:p w14:paraId="12CB8CF2" w14:textId="2D794324" w:rsidR="00C50E4B" w:rsidRPr="00D5320F" w:rsidRDefault="00C50E4B" w:rsidP="00C50E4B">
            <w:pPr>
              <w:tabs>
                <w:tab w:val="left" w:pos="5700"/>
              </w:tabs>
              <w:spacing w:line="233" w:lineRule="auto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ДП «</w:t>
            </w:r>
            <w:proofErr w:type="spellStart"/>
            <w:r>
              <w:rPr>
                <w:sz w:val="26"/>
                <w:szCs w:val="26"/>
                <w:lang w:eastAsia="uk-UA"/>
              </w:rPr>
              <w:t>Херсонстандартметрологія</w:t>
            </w:r>
            <w:proofErr w:type="spellEnd"/>
            <w:r>
              <w:rPr>
                <w:sz w:val="26"/>
                <w:szCs w:val="26"/>
                <w:lang w:eastAsia="uk-UA"/>
              </w:rPr>
              <w:t>»</w:t>
            </w:r>
          </w:p>
        </w:tc>
      </w:tr>
      <w:tr w:rsidR="00C50E4B" w:rsidRPr="00D5320F" w14:paraId="049807B4" w14:textId="77777777" w:rsidTr="00317FDB">
        <w:tc>
          <w:tcPr>
            <w:tcW w:w="2745" w:type="dxa"/>
          </w:tcPr>
          <w:p w14:paraId="5F521E1B" w14:textId="77777777" w:rsidR="00C50E4B" w:rsidRPr="00D5320F" w:rsidRDefault="00C50E4B" w:rsidP="00C50E4B">
            <w:pPr>
              <w:tabs>
                <w:tab w:val="left" w:pos="5700"/>
              </w:tabs>
              <w:spacing w:line="233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3407" w:type="dxa"/>
          </w:tcPr>
          <w:p w14:paraId="6C59EE43" w14:textId="1C6BA651" w:rsidR="00C50E4B" w:rsidRPr="00D5320F" w:rsidRDefault="00C50E4B" w:rsidP="00C50E4B">
            <w:pPr>
              <w:tabs>
                <w:tab w:val="left" w:pos="5700"/>
              </w:tabs>
              <w:spacing w:line="233" w:lineRule="auto"/>
              <w:jc w:val="both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1.3. З</w:t>
            </w:r>
            <w:r w:rsidRPr="00BB54B9">
              <w:rPr>
                <w:sz w:val="26"/>
                <w:szCs w:val="26"/>
                <w:lang w:eastAsia="uk-UA"/>
              </w:rPr>
              <w:t>алуч</w:t>
            </w:r>
            <w:r>
              <w:rPr>
                <w:sz w:val="26"/>
                <w:szCs w:val="26"/>
                <w:lang w:eastAsia="uk-UA"/>
              </w:rPr>
              <w:t>ити</w:t>
            </w:r>
            <w:r w:rsidRPr="00BB54B9">
              <w:rPr>
                <w:sz w:val="26"/>
                <w:szCs w:val="26"/>
                <w:lang w:eastAsia="uk-UA"/>
              </w:rPr>
              <w:t xml:space="preserve"> провідн</w:t>
            </w:r>
            <w:r>
              <w:rPr>
                <w:sz w:val="26"/>
                <w:szCs w:val="26"/>
                <w:lang w:eastAsia="uk-UA"/>
              </w:rPr>
              <w:t>і</w:t>
            </w:r>
            <w:r w:rsidRPr="00BB54B9">
              <w:rPr>
                <w:sz w:val="26"/>
                <w:szCs w:val="26"/>
                <w:lang w:eastAsia="uk-UA"/>
              </w:rPr>
              <w:t xml:space="preserve"> </w:t>
            </w:r>
            <w:r w:rsidRPr="00BB54B9">
              <w:rPr>
                <w:sz w:val="26"/>
                <w:szCs w:val="26"/>
                <w:lang w:eastAsia="uk-UA"/>
              </w:rPr>
              <w:lastRenderedPageBreak/>
              <w:t>підприємств</w:t>
            </w:r>
            <w:r>
              <w:rPr>
                <w:sz w:val="26"/>
                <w:szCs w:val="26"/>
                <w:lang w:eastAsia="uk-UA"/>
              </w:rPr>
              <w:t>а</w:t>
            </w:r>
            <w:r w:rsidRPr="00BB54B9">
              <w:rPr>
                <w:sz w:val="26"/>
                <w:szCs w:val="26"/>
                <w:lang w:eastAsia="uk-UA"/>
              </w:rPr>
              <w:t xml:space="preserve"> області до оновлення інфраструктур</w:t>
            </w:r>
            <w:r>
              <w:rPr>
                <w:sz w:val="26"/>
                <w:szCs w:val="26"/>
                <w:lang w:eastAsia="uk-UA"/>
              </w:rPr>
              <w:t>них об’єктів</w:t>
            </w:r>
          </w:p>
        </w:tc>
        <w:tc>
          <w:tcPr>
            <w:tcW w:w="3056" w:type="dxa"/>
          </w:tcPr>
          <w:p w14:paraId="2A30259A" w14:textId="77777777" w:rsidR="00C50E4B" w:rsidRDefault="00C50E4B" w:rsidP="00C50E4B">
            <w:pPr>
              <w:tabs>
                <w:tab w:val="left" w:pos="5700"/>
              </w:tabs>
              <w:spacing w:line="233" w:lineRule="auto"/>
              <w:jc w:val="both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lastRenderedPageBreak/>
              <w:t xml:space="preserve">Створення нових </w:t>
            </w:r>
            <w:r>
              <w:rPr>
                <w:sz w:val="26"/>
                <w:szCs w:val="26"/>
                <w:lang w:eastAsia="uk-UA"/>
              </w:rPr>
              <w:lastRenderedPageBreak/>
              <w:t xml:space="preserve">робочих місць на підприємствах галузі. </w:t>
            </w:r>
          </w:p>
          <w:p w14:paraId="0F81B95B" w14:textId="77777777" w:rsidR="00C50E4B" w:rsidRDefault="00C50E4B" w:rsidP="00C50E4B">
            <w:pPr>
              <w:tabs>
                <w:tab w:val="left" w:pos="5700"/>
              </w:tabs>
              <w:spacing w:line="233" w:lineRule="auto"/>
              <w:jc w:val="both"/>
              <w:rPr>
                <w:sz w:val="26"/>
                <w:szCs w:val="26"/>
                <w:lang w:eastAsia="uk-UA"/>
              </w:rPr>
            </w:pPr>
          </w:p>
          <w:p w14:paraId="5116753A" w14:textId="71BEA8BB" w:rsidR="00C50E4B" w:rsidRPr="00D5320F" w:rsidRDefault="00C50E4B" w:rsidP="00C50E4B">
            <w:pPr>
              <w:tabs>
                <w:tab w:val="left" w:pos="5700"/>
              </w:tabs>
              <w:spacing w:line="233" w:lineRule="auto"/>
              <w:jc w:val="both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Підтримка регіональних підприємств усіх галузей</w:t>
            </w:r>
          </w:p>
        </w:tc>
        <w:tc>
          <w:tcPr>
            <w:tcW w:w="1667" w:type="dxa"/>
          </w:tcPr>
          <w:p w14:paraId="00968ECB" w14:textId="68D82161" w:rsidR="00C50E4B" w:rsidRDefault="00C50E4B" w:rsidP="00C50E4B">
            <w:pPr>
              <w:tabs>
                <w:tab w:val="left" w:pos="5700"/>
              </w:tabs>
              <w:spacing w:line="233" w:lineRule="auto"/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lastRenderedPageBreak/>
              <w:t>Протягом</w:t>
            </w:r>
          </w:p>
          <w:p w14:paraId="659C19B2" w14:textId="2AF0C183" w:rsidR="00C50E4B" w:rsidRPr="00D5320F" w:rsidRDefault="00C50E4B" w:rsidP="00C50E4B">
            <w:pPr>
              <w:tabs>
                <w:tab w:val="left" w:pos="5700"/>
              </w:tabs>
              <w:spacing w:line="233" w:lineRule="auto"/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lastRenderedPageBreak/>
              <w:t>2020 року</w:t>
            </w:r>
          </w:p>
        </w:tc>
        <w:tc>
          <w:tcPr>
            <w:tcW w:w="3911" w:type="dxa"/>
          </w:tcPr>
          <w:p w14:paraId="51ADBDF8" w14:textId="77777777" w:rsidR="00C50E4B" w:rsidRPr="00331D5E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  <w:proofErr w:type="spellStart"/>
            <w:r w:rsidRPr="00331D5E">
              <w:rPr>
                <w:sz w:val="26"/>
                <w:szCs w:val="26"/>
                <w:lang w:eastAsia="uk-UA"/>
              </w:rPr>
              <w:lastRenderedPageBreak/>
              <w:t>Бутрій</w:t>
            </w:r>
            <w:proofErr w:type="spellEnd"/>
            <w:r w:rsidRPr="00331D5E">
              <w:rPr>
                <w:sz w:val="26"/>
                <w:szCs w:val="26"/>
                <w:lang w:eastAsia="uk-UA"/>
              </w:rPr>
              <w:t xml:space="preserve"> Д.С.,</w:t>
            </w:r>
          </w:p>
          <w:p w14:paraId="307BD5F2" w14:textId="11724794" w:rsidR="00C50E4B" w:rsidRDefault="00C50E4B" w:rsidP="00C50E4B">
            <w:pPr>
              <w:tabs>
                <w:tab w:val="left" w:pos="5700"/>
              </w:tabs>
              <w:spacing w:line="233" w:lineRule="auto"/>
              <w:rPr>
                <w:sz w:val="26"/>
                <w:szCs w:val="26"/>
                <w:lang w:eastAsia="uk-UA"/>
              </w:rPr>
            </w:pPr>
            <w:proofErr w:type="spellStart"/>
            <w:r w:rsidRPr="00331D5E">
              <w:rPr>
                <w:sz w:val="26"/>
                <w:szCs w:val="26"/>
                <w:lang w:eastAsia="uk-UA"/>
              </w:rPr>
              <w:lastRenderedPageBreak/>
              <w:t>Єрохін</w:t>
            </w:r>
            <w:proofErr w:type="spellEnd"/>
            <w:r w:rsidRPr="00331D5E">
              <w:rPr>
                <w:sz w:val="26"/>
                <w:szCs w:val="26"/>
                <w:lang w:eastAsia="uk-UA"/>
              </w:rPr>
              <w:t xml:space="preserve"> О.С.</w:t>
            </w:r>
            <w:r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uk-UA"/>
              </w:rPr>
              <w:t>Галамага</w:t>
            </w:r>
            <w:proofErr w:type="spellEnd"/>
            <w:r>
              <w:rPr>
                <w:sz w:val="26"/>
                <w:szCs w:val="26"/>
                <w:lang w:eastAsia="uk-UA"/>
              </w:rPr>
              <w:t xml:space="preserve"> А.В.</w:t>
            </w:r>
          </w:p>
          <w:p w14:paraId="3092A386" w14:textId="2BB977ED" w:rsidR="00C50E4B" w:rsidRPr="00D5320F" w:rsidRDefault="00C50E4B" w:rsidP="00C50E4B">
            <w:pPr>
              <w:tabs>
                <w:tab w:val="left" w:pos="5700"/>
              </w:tabs>
              <w:spacing w:line="233" w:lineRule="auto"/>
              <w:rPr>
                <w:sz w:val="26"/>
                <w:szCs w:val="26"/>
                <w:lang w:eastAsia="uk-UA"/>
              </w:rPr>
            </w:pPr>
          </w:p>
        </w:tc>
      </w:tr>
      <w:tr w:rsidR="00C50E4B" w:rsidRPr="00D5320F" w14:paraId="335D49DF" w14:textId="77777777" w:rsidTr="00317FDB">
        <w:tc>
          <w:tcPr>
            <w:tcW w:w="2745" w:type="dxa"/>
          </w:tcPr>
          <w:p w14:paraId="04BCD6B8" w14:textId="77777777" w:rsidR="00C50E4B" w:rsidRPr="00D5320F" w:rsidRDefault="00C50E4B" w:rsidP="00C50E4B">
            <w:pPr>
              <w:tabs>
                <w:tab w:val="left" w:pos="5700"/>
              </w:tabs>
              <w:spacing w:line="233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3407" w:type="dxa"/>
          </w:tcPr>
          <w:p w14:paraId="5B860A3D" w14:textId="42D8DEC9" w:rsidR="00C50E4B" w:rsidRPr="00D5320F" w:rsidRDefault="00C50E4B" w:rsidP="00C50E4B">
            <w:pPr>
              <w:tabs>
                <w:tab w:val="left" w:pos="5700"/>
              </w:tabs>
              <w:spacing w:line="233" w:lineRule="auto"/>
              <w:jc w:val="both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1.4. Забезпечити в</w:t>
            </w:r>
            <w:r w:rsidRPr="006904C9">
              <w:rPr>
                <w:sz w:val="26"/>
                <w:szCs w:val="26"/>
                <w:lang w:eastAsia="uk-UA"/>
              </w:rPr>
              <w:t xml:space="preserve">икористання потенціалу підприємств машинобудування </w:t>
            </w:r>
            <w:r>
              <w:rPr>
                <w:sz w:val="26"/>
                <w:szCs w:val="26"/>
                <w:lang w:eastAsia="uk-UA"/>
              </w:rPr>
              <w:t xml:space="preserve">для </w:t>
            </w:r>
            <w:r w:rsidRPr="006904C9">
              <w:rPr>
                <w:sz w:val="26"/>
                <w:szCs w:val="26"/>
                <w:lang w:eastAsia="uk-UA"/>
              </w:rPr>
              <w:t>виробництв</w:t>
            </w:r>
            <w:r>
              <w:rPr>
                <w:sz w:val="26"/>
                <w:szCs w:val="26"/>
                <w:lang w:eastAsia="uk-UA"/>
              </w:rPr>
              <w:t>а</w:t>
            </w:r>
            <w:r w:rsidRPr="006904C9">
              <w:rPr>
                <w:sz w:val="26"/>
                <w:szCs w:val="26"/>
                <w:lang w:eastAsia="uk-UA"/>
              </w:rPr>
              <w:t xml:space="preserve"> безпечного промислового обладнання</w:t>
            </w:r>
            <w:r>
              <w:rPr>
                <w:sz w:val="26"/>
                <w:szCs w:val="26"/>
                <w:lang w:eastAsia="uk-UA"/>
              </w:rPr>
              <w:t xml:space="preserve"> для потреб сільського господарства та харчової промисловості області</w:t>
            </w:r>
          </w:p>
        </w:tc>
        <w:tc>
          <w:tcPr>
            <w:tcW w:w="3056" w:type="dxa"/>
          </w:tcPr>
          <w:p w14:paraId="4043A53F" w14:textId="630CEB3A" w:rsidR="00C50E4B" w:rsidRPr="00D5320F" w:rsidRDefault="00C50E4B" w:rsidP="00C50E4B">
            <w:pPr>
              <w:tabs>
                <w:tab w:val="left" w:pos="5700"/>
              </w:tabs>
              <w:spacing w:line="233" w:lineRule="auto"/>
              <w:jc w:val="both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В</w:t>
            </w:r>
            <w:r w:rsidRPr="006904C9">
              <w:rPr>
                <w:sz w:val="26"/>
                <w:szCs w:val="26"/>
                <w:lang w:eastAsia="uk-UA"/>
              </w:rPr>
              <w:t>ипуск</w:t>
            </w:r>
            <w:r>
              <w:rPr>
                <w:sz w:val="26"/>
                <w:szCs w:val="26"/>
                <w:lang w:eastAsia="uk-UA"/>
              </w:rPr>
              <w:t xml:space="preserve"> місцевих</w:t>
            </w:r>
            <w:r w:rsidRPr="006904C9">
              <w:rPr>
                <w:sz w:val="26"/>
                <w:szCs w:val="26"/>
                <w:lang w:eastAsia="uk-UA"/>
              </w:rPr>
              <w:t xml:space="preserve"> продуктів харчування, які відповідатимуть європейським стандартам і вимогам до якості та екологічної безпечності продовольства</w:t>
            </w:r>
          </w:p>
        </w:tc>
        <w:tc>
          <w:tcPr>
            <w:tcW w:w="1667" w:type="dxa"/>
          </w:tcPr>
          <w:p w14:paraId="01A8F7C6" w14:textId="14E7914D" w:rsidR="00C50E4B" w:rsidRDefault="00C50E4B" w:rsidP="00C50E4B">
            <w:pPr>
              <w:tabs>
                <w:tab w:val="left" w:pos="5700"/>
              </w:tabs>
              <w:spacing w:line="233" w:lineRule="auto"/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Протягом</w:t>
            </w:r>
          </w:p>
          <w:p w14:paraId="7E27289E" w14:textId="4A362964" w:rsidR="00C50E4B" w:rsidRPr="00D5320F" w:rsidRDefault="00C50E4B" w:rsidP="00C50E4B">
            <w:pPr>
              <w:tabs>
                <w:tab w:val="left" w:pos="5700"/>
              </w:tabs>
              <w:spacing w:line="233" w:lineRule="auto"/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2020 року</w:t>
            </w:r>
          </w:p>
        </w:tc>
        <w:tc>
          <w:tcPr>
            <w:tcW w:w="3911" w:type="dxa"/>
          </w:tcPr>
          <w:p w14:paraId="22E0D660" w14:textId="77777777" w:rsidR="00C50E4B" w:rsidRPr="00331D5E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  <w:proofErr w:type="spellStart"/>
            <w:r w:rsidRPr="00331D5E">
              <w:rPr>
                <w:sz w:val="26"/>
                <w:szCs w:val="26"/>
                <w:lang w:eastAsia="uk-UA"/>
              </w:rPr>
              <w:t>Бутрій</w:t>
            </w:r>
            <w:proofErr w:type="spellEnd"/>
            <w:r w:rsidRPr="00331D5E">
              <w:rPr>
                <w:sz w:val="26"/>
                <w:szCs w:val="26"/>
                <w:lang w:eastAsia="uk-UA"/>
              </w:rPr>
              <w:t xml:space="preserve"> Д.С.,</w:t>
            </w:r>
          </w:p>
          <w:p w14:paraId="268CD361" w14:textId="2C0B296F" w:rsidR="00C50E4B" w:rsidRDefault="00C50E4B" w:rsidP="00C50E4B">
            <w:pPr>
              <w:tabs>
                <w:tab w:val="left" w:pos="5700"/>
              </w:tabs>
              <w:spacing w:line="233" w:lineRule="auto"/>
              <w:rPr>
                <w:sz w:val="26"/>
                <w:szCs w:val="26"/>
                <w:lang w:eastAsia="uk-UA"/>
              </w:rPr>
            </w:pPr>
            <w:proofErr w:type="spellStart"/>
            <w:r w:rsidRPr="00331D5E">
              <w:rPr>
                <w:sz w:val="26"/>
                <w:szCs w:val="26"/>
                <w:lang w:eastAsia="uk-UA"/>
              </w:rPr>
              <w:t>Єрохін</w:t>
            </w:r>
            <w:proofErr w:type="spellEnd"/>
            <w:r w:rsidRPr="00331D5E">
              <w:rPr>
                <w:sz w:val="26"/>
                <w:szCs w:val="26"/>
                <w:lang w:eastAsia="uk-UA"/>
              </w:rPr>
              <w:t xml:space="preserve"> О.С.</w:t>
            </w:r>
            <w:r>
              <w:rPr>
                <w:sz w:val="26"/>
                <w:szCs w:val="26"/>
                <w:lang w:eastAsia="uk-UA"/>
              </w:rPr>
              <w:t>, Паливода О.М.</w:t>
            </w:r>
          </w:p>
          <w:p w14:paraId="3F4E2138" w14:textId="663BB109" w:rsidR="00C50E4B" w:rsidRPr="00D5320F" w:rsidRDefault="00C50E4B" w:rsidP="00C50E4B">
            <w:pPr>
              <w:tabs>
                <w:tab w:val="left" w:pos="5700"/>
              </w:tabs>
              <w:spacing w:line="233" w:lineRule="auto"/>
              <w:rPr>
                <w:sz w:val="26"/>
                <w:szCs w:val="26"/>
                <w:lang w:eastAsia="uk-UA"/>
              </w:rPr>
            </w:pPr>
          </w:p>
        </w:tc>
      </w:tr>
      <w:tr w:rsidR="00C50E4B" w:rsidRPr="00D5320F" w14:paraId="3B251E0B" w14:textId="77777777" w:rsidTr="00317FDB">
        <w:tc>
          <w:tcPr>
            <w:tcW w:w="2745" w:type="dxa"/>
          </w:tcPr>
          <w:p w14:paraId="3AA0984F" w14:textId="77777777" w:rsidR="00C50E4B" w:rsidRPr="00D5320F" w:rsidRDefault="00C50E4B" w:rsidP="00C50E4B">
            <w:pPr>
              <w:tabs>
                <w:tab w:val="left" w:pos="5700"/>
              </w:tabs>
              <w:spacing w:line="233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3407" w:type="dxa"/>
          </w:tcPr>
          <w:p w14:paraId="3DFFD38F" w14:textId="54F5537F" w:rsidR="00C50E4B" w:rsidRPr="00D5320F" w:rsidRDefault="00C50E4B" w:rsidP="00C50E4B">
            <w:pPr>
              <w:tabs>
                <w:tab w:val="left" w:pos="5700"/>
              </w:tabs>
              <w:spacing w:line="233" w:lineRule="auto"/>
              <w:jc w:val="both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1.5. Популяризувати</w:t>
            </w:r>
            <w:r w:rsidRPr="002D0170">
              <w:rPr>
                <w:sz w:val="26"/>
                <w:szCs w:val="26"/>
                <w:lang w:eastAsia="uk-UA"/>
              </w:rPr>
              <w:t xml:space="preserve"> концепці</w:t>
            </w:r>
            <w:r>
              <w:rPr>
                <w:sz w:val="26"/>
                <w:szCs w:val="26"/>
                <w:lang w:eastAsia="uk-UA"/>
              </w:rPr>
              <w:t>ю</w:t>
            </w:r>
            <w:r w:rsidRPr="002D0170">
              <w:rPr>
                <w:sz w:val="26"/>
                <w:szCs w:val="26"/>
                <w:lang w:eastAsia="uk-UA"/>
              </w:rPr>
              <w:t xml:space="preserve"> індустріальних парків та </w:t>
            </w:r>
            <w:r>
              <w:rPr>
                <w:sz w:val="26"/>
                <w:szCs w:val="26"/>
                <w:lang w:eastAsia="uk-UA"/>
              </w:rPr>
              <w:t xml:space="preserve">забезпечити </w:t>
            </w:r>
            <w:r w:rsidRPr="002D0170">
              <w:rPr>
                <w:sz w:val="26"/>
                <w:szCs w:val="26"/>
                <w:lang w:eastAsia="uk-UA"/>
              </w:rPr>
              <w:t>широке інформування місцевих органів влади, учасників малого і середнього бізнесу про можливості, переваги та особливості діяльності індустріальних парків</w:t>
            </w:r>
          </w:p>
        </w:tc>
        <w:tc>
          <w:tcPr>
            <w:tcW w:w="3056" w:type="dxa"/>
          </w:tcPr>
          <w:p w14:paraId="1A63EC05" w14:textId="46EB7466" w:rsidR="00C50E4B" w:rsidRPr="00D5320F" w:rsidRDefault="00C50E4B" w:rsidP="00C50E4B">
            <w:pPr>
              <w:tabs>
                <w:tab w:val="left" w:pos="5700"/>
              </w:tabs>
              <w:spacing w:line="233" w:lineRule="auto"/>
              <w:jc w:val="both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Е</w:t>
            </w:r>
            <w:r w:rsidRPr="002D0170">
              <w:rPr>
                <w:sz w:val="26"/>
                <w:szCs w:val="26"/>
                <w:lang w:eastAsia="uk-UA"/>
              </w:rPr>
              <w:t>фективн</w:t>
            </w:r>
            <w:r>
              <w:rPr>
                <w:sz w:val="26"/>
                <w:szCs w:val="26"/>
                <w:lang w:eastAsia="uk-UA"/>
              </w:rPr>
              <w:t>ий інструмент</w:t>
            </w:r>
            <w:r w:rsidRPr="002D0170">
              <w:rPr>
                <w:sz w:val="26"/>
                <w:szCs w:val="26"/>
                <w:lang w:eastAsia="uk-UA"/>
              </w:rPr>
              <w:t xml:space="preserve"> досягнення цілей сталого розвитку та підвищення обізнаності бізнес-середовища про всі переваги роботи в індустріальному парку</w:t>
            </w:r>
          </w:p>
        </w:tc>
        <w:tc>
          <w:tcPr>
            <w:tcW w:w="1667" w:type="dxa"/>
          </w:tcPr>
          <w:p w14:paraId="51DD40C0" w14:textId="56E86EAB" w:rsidR="00C50E4B" w:rsidRDefault="00C50E4B" w:rsidP="00C50E4B">
            <w:pPr>
              <w:tabs>
                <w:tab w:val="left" w:pos="5700"/>
              </w:tabs>
              <w:spacing w:line="233" w:lineRule="auto"/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Протягом</w:t>
            </w:r>
          </w:p>
          <w:p w14:paraId="066231D8" w14:textId="3009DB78" w:rsidR="00C50E4B" w:rsidRPr="00D5320F" w:rsidRDefault="00C50E4B" w:rsidP="00C50E4B">
            <w:pPr>
              <w:tabs>
                <w:tab w:val="left" w:pos="5700"/>
              </w:tabs>
              <w:spacing w:line="233" w:lineRule="auto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2020 року</w:t>
            </w:r>
          </w:p>
        </w:tc>
        <w:tc>
          <w:tcPr>
            <w:tcW w:w="3911" w:type="dxa"/>
          </w:tcPr>
          <w:p w14:paraId="1A62F4BB" w14:textId="77777777" w:rsidR="00C50E4B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  <w:proofErr w:type="spellStart"/>
            <w:r w:rsidRPr="00D5320F">
              <w:rPr>
                <w:sz w:val="26"/>
                <w:szCs w:val="26"/>
                <w:lang w:eastAsia="uk-UA"/>
              </w:rPr>
              <w:t>Бутрій</w:t>
            </w:r>
            <w:proofErr w:type="spellEnd"/>
            <w:r w:rsidRPr="00D5320F">
              <w:rPr>
                <w:sz w:val="26"/>
                <w:szCs w:val="26"/>
                <w:lang w:eastAsia="uk-UA"/>
              </w:rPr>
              <w:t xml:space="preserve"> Д.С.,</w:t>
            </w:r>
          </w:p>
          <w:p w14:paraId="001EDD86" w14:textId="2BB91133" w:rsidR="00C50E4B" w:rsidRPr="00D5320F" w:rsidRDefault="00C50E4B" w:rsidP="00C50E4B">
            <w:pPr>
              <w:tabs>
                <w:tab w:val="left" w:pos="5700"/>
              </w:tabs>
              <w:spacing w:line="233" w:lineRule="auto"/>
              <w:rPr>
                <w:sz w:val="26"/>
                <w:szCs w:val="26"/>
                <w:lang w:eastAsia="uk-UA"/>
              </w:rPr>
            </w:pPr>
            <w:proofErr w:type="spellStart"/>
            <w:r>
              <w:rPr>
                <w:sz w:val="26"/>
                <w:szCs w:val="26"/>
                <w:lang w:eastAsia="uk-UA"/>
              </w:rPr>
              <w:t>Єрохін</w:t>
            </w:r>
            <w:proofErr w:type="spellEnd"/>
            <w:r>
              <w:rPr>
                <w:sz w:val="26"/>
                <w:szCs w:val="26"/>
                <w:lang w:eastAsia="uk-UA"/>
              </w:rPr>
              <w:t xml:space="preserve"> О.С., Ужвій Т.О.</w:t>
            </w:r>
          </w:p>
        </w:tc>
      </w:tr>
      <w:tr w:rsidR="00C50E4B" w:rsidRPr="00D5320F" w14:paraId="72930FC0" w14:textId="77777777" w:rsidTr="00786F94">
        <w:tc>
          <w:tcPr>
            <w:tcW w:w="14786" w:type="dxa"/>
            <w:gridSpan w:val="5"/>
          </w:tcPr>
          <w:p w14:paraId="789B22CD" w14:textId="739986C8" w:rsidR="00C50E4B" w:rsidRPr="00D5320F" w:rsidRDefault="00C50E4B" w:rsidP="00C50E4B">
            <w:pPr>
              <w:tabs>
                <w:tab w:val="left" w:pos="5700"/>
              </w:tabs>
              <w:jc w:val="center"/>
              <w:rPr>
                <w:b/>
                <w:sz w:val="26"/>
                <w:szCs w:val="26"/>
                <w:lang w:eastAsia="uk-UA"/>
              </w:rPr>
            </w:pPr>
            <w:proofErr w:type="spellStart"/>
            <w:r>
              <w:rPr>
                <w:b/>
                <w:sz w:val="26"/>
                <w:szCs w:val="26"/>
                <w:lang w:eastAsia="uk-UA"/>
              </w:rPr>
              <w:t>ІІІ.</w:t>
            </w:r>
            <w:r w:rsidRPr="00D5320F">
              <w:rPr>
                <w:b/>
                <w:sz w:val="26"/>
                <w:szCs w:val="26"/>
                <w:lang w:eastAsia="uk-UA"/>
              </w:rPr>
              <w:t>Збільшення</w:t>
            </w:r>
            <w:proofErr w:type="spellEnd"/>
            <w:r w:rsidRPr="00D5320F">
              <w:rPr>
                <w:b/>
                <w:sz w:val="26"/>
                <w:szCs w:val="26"/>
                <w:lang w:eastAsia="uk-UA"/>
              </w:rPr>
              <w:t xml:space="preserve"> обсягів експорту товарів вітчизняного виробництва та послуг</w:t>
            </w:r>
          </w:p>
        </w:tc>
      </w:tr>
      <w:tr w:rsidR="00C50E4B" w:rsidRPr="00D5320F" w14:paraId="5AE98224" w14:textId="77777777" w:rsidTr="00317FDB">
        <w:tc>
          <w:tcPr>
            <w:tcW w:w="2745" w:type="dxa"/>
          </w:tcPr>
          <w:p w14:paraId="63339425" w14:textId="7C221C5B" w:rsidR="00C50E4B" w:rsidRPr="00D5320F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1. </w:t>
            </w:r>
            <w:r w:rsidRPr="00D5320F">
              <w:rPr>
                <w:sz w:val="26"/>
                <w:szCs w:val="26"/>
                <w:lang w:eastAsia="uk-UA"/>
              </w:rPr>
              <w:t xml:space="preserve">Співпраця з міжнародними фінансовими </w:t>
            </w:r>
            <w:r w:rsidRPr="00D5320F">
              <w:rPr>
                <w:sz w:val="26"/>
                <w:szCs w:val="26"/>
                <w:lang w:eastAsia="uk-UA"/>
              </w:rPr>
              <w:lastRenderedPageBreak/>
              <w:t>організаціями</w:t>
            </w:r>
          </w:p>
        </w:tc>
        <w:tc>
          <w:tcPr>
            <w:tcW w:w="3407" w:type="dxa"/>
          </w:tcPr>
          <w:p w14:paraId="7A029F0E" w14:textId="35978BFC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lastRenderedPageBreak/>
              <w:t>1</w:t>
            </w:r>
            <w:r w:rsidRPr="00C12CAE">
              <w:rPr>
                <w:sz w:val="26"/>
                <w:szCs w:val="26"/>
                <w:lang w:eastAsia="uk-UA"/>
              </w:rPr>
              <w:t>.</w:t>
            </w:r>
            <w:r>
              <w:rPr>
                <w:sz w:val="26"/>
                <w:szCs w:val="26"/>
                <w:lang w:eastAsia="uk-UA"/>
              </w:rPr>
              <w:t>1. </w:t>
            </w:r>
            <w:r w:rsidRPr="00C12CAE">
              <w:rPr>
                <w:sz w:val="26"/>
                <w:szCs w:val="26"/>
                <w:lang w:eastAsia="uk-UA"/>
              </w:rPr>
              <w:t>Розшир</w:t>
            </w:r>
            <w:r>
              <w:rPr>
                <w:sz w:val="26"/>
                <w:szCs w:val="26"/>
                <w:lang w:eastAsia="uk-UA"/>
              </w:rPr>
              <w:t>ити</w:t>
            </w:r>
            <w:r w:rsidRPr="00C12CAE">
              <w:rPr>
                <w:sz w:val="26"/>
                <w:szCs w:val="26"/>
                <w:lang w:eastAsia="uk-UA"/>
              </w:rPr>
              <w:t xml:space="preserve"> співпрац</w:t>
            </w:r>
            <w:r>
              <w:rPr>
                <w:sz w:val="26"/>
                <w:szCs w:val="26"/>
                <w:lang w:eastAsia="uk-UA"/>
              </w:rPr>
              <w:t>ю</w:t>
            </w:r>
            <w:r w:rsidRPr="00C12CAE">
              <w:rPr>
                <w:sz w:val="26"/>
                <w:szCs w:val="26"/>
                <w:lang w:eastAsia="uk-UA"/>
              </w:rPr>
              <w:t xml:space="preserve"> з ПРООН та розвиток партнерства з іншими </w:t>
            </w:r>
            <w:r w:rsidRPr="00C12CAE">
              <w:rPr>
                <w:sz w:val="26"/>
                <w:szCs w:val="26"/>
                <w:lang w:eastAsia="uk-UA"/>
              </w:rPr>
              <w:lastRenderedPageBreak/>
              <w:t>донорськими організаціями в напрям</w:t>
            </w:r>
            <w:r>
              <w:rPr>
                <w:sz w:val="26"/>
                <w:szCs w:val="26"/>
                <w:lang w:eastAsia="uk-UA"/>
              </w:rPr>
              <w:t>і</w:t>
            </w:r>
            <w:r w:rsidRPr="00C12CAE">
              <w:rPr>
                <w:sz w:val="26"/>
                <w:szCs w:val="26"/>
                <w:lang w:eastAsia="uk-UA"/>
              </w:rPr>
              <w:t xml:space="preserve"> </w:t>
            </w:r>
            <w:r>
              <w:rPr>
                <w:sz w:val="26"/>
                <w:szCs w:val="26"/>
                <w:lang w:eastAsia="uk-UA"/>
              </w:rPr>
              <w:t>підтримки</w:t>
            </w:r>
            <w:r w:rsidRPr="00C12CAE">
              <w:rPr>
                <w:sz w:val="26"/>
                <w:szCs w:val="26"/>
                <w:lang w:eastAsia="uk-UA"/>
              </w:rPr>
              <w:t xml:space="preserve"> малого та середнього бізнесу та</w:t>
            </w:r>
            <w:r>
              <w:rPr>
                <w:sz w:val="26"/>
                <w:szCs w:val="26"/>
                <w:lang w:eastAsia="uk-UA"/>
              </w:rPr>
              <w:t xml:space="preserve"> в</w:t>
            </w:r>
            <w:r w:rsidRPr="00C12CAE">
              <w:rPr>
                <w:sz w:val="26"/>
                <w:szCs w:val="26"/>
                <w:lang w:eastAsia="uk-UA"/>
              </w:rPr>
              <w:t xml:space="preserve"> інших сферах</w:t>
            </w:r>
            <w:r>
              <w:rPr>
                <w:sz w:val="26"/>
                <w:szCs w:val="26"/>
                <w:lang w:eastAsia="uk-UA"/>
              </w:rPr>
              <w:t xml:space="preserve"> </w:t>
            </w:r>
          </w:p>
          <w:p w14:paraId="4CC745D4" w14:textId="77777777" w:rsidR="00C50E4B" w:rsidRPr="00D5320F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  <w:lang w:eastAsia="uk-UA"/>
              </w:rPr>
            </w:pPr>
          </w:p>
        </w:tc>
        <w:tc>
          <w:tcPr>
            <w:tcW w:w="3056" w:type="dxa"/>
          </w:tcPr>
          <w:p w14:paraId="13CEAF8F" w14:textId="08FDC45C" w:rsidR="00C50E4B" w:rsidRPr="00D5320F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  <w:lang w:eastAsia="uk-UA"/>
              </w:rPr>
            </w:pPr>
            <w:r w:rsidRPr="00C12CAE">
              <w:rPr>
                <w:sz w:val="26"/>
                <w:szCs w:val="26"/>
                <w:lang w:eastAsia="uk-UA"/>
              </w:rPr>
              <w:lastRenderedPageBreak/>
              <w:t>Зап</w:t>
            </w:r>
            <w:r>
              <w:rPr>
                <w:sz w:val="26"/>
                <w:szCs w:val="26"/>
                <w:lang w:eastAsia="uk-UA"/>
              </w:rPr>
              <w:t>ровадження</w:t>
            </w:r>
            <w:r w:rsidRPr="00C12CAE">
              <w:rPr>
                <w:sz w:val="26"/>
                <w:szCs w:val="26"/>
                <w:lang w:eastAsia="uk-UA"/>
              </w:rPr>
              <w:t xml:space="preserve"> нових  проектів міжнародної технічної допомоги</w:t>
            </w:r>
            <w:r>
              <w:rPr>
                <w:sz w:val="26"/>
                <w:szCs w:val="26"/>
                <w:lang w:eastAsia="uk-UA"/>
              </w:rPr>
              <w:t xml:space="preserve"> на </w:t>
            </w:r>
            <w:r>
              <w:rPr>
                <w:sz w:val="26"/>
                <w:szCs w:val="26"/>
                <w:lang w:eastAsia="uk-UA"/>
              </w:rPr>
              <w:lastRenderedPageBreak/>
              <w:t xml:space="preserve">території області, </w:t>
            </w:r>
            <w:r w:rsidRPr="00C12CAE">
              <w:rPr>
                <w:sz w:val="26"/>
                <w:szCs w:val="26"/>
                <w:lang w:eastAsia="uk-UA"/>
              </w:rPr>
              <w:t>створенн</w:t>
            </w:r>
            <w:r>
              <w:rPr>
                <w:sz w:val="26"/>
                <w:szCs w:val="26"/>
                <w:lang w:eastAsia="uk-UA"/>
              </w:rPr>
              <w:t>я</w:t>
            </w:r>
            <w:r w:rsidRPr="00C12CAE">
              <w:rPr>
                <w:sz w:val="26"/>
                <w:szCs w:val="26"/>
                <w:lang w:eastAsia="uk-UA"/>
              </w:rPr>
              <w:t xml:space="preserve"> нових робочих місць за рахунок підтримки </w:t>
            </w:r>
            <w:proofErr w:type="spellStart"/>
            <w:r w:rsidRPr="00C12CAE">
              <w:rPr>
                <w:sz w:val="26"/>
                <w:szCs w:val="26"/>
                <w:lang w:eastAsia="uk-UA"/>
              </w:rPr>
              <w:t>мікрогрантами</w:t>
            </w:r>
            <w:proofErr w:type="spellEnd"/>
            <w:r w:rsidRPr="00C12CAE">
              <w:rPr>
                <w:sz w:val="26"/>
                <w:szCs w:val="26"/>
                <w:lang w:eastAsia="uk-UA"/>
              </w:rPr>
              <w:t xml:space="preserve"> та дешевими кредитами</w:t>
            </w:r>
          </w:p>
        </w:tc>
        <w:tc>
          <w:tcPr>
            <w:tcW w:w="1667" w:type="dxa"/>
          </w:tcPr>
          <w:p w14:paraId="462CC971" w14:textId="0C17F69F" w:rsidR="00C50E4B" w:rsidRDefault="00C50E4B" w:rsidP="00C50E4B">
            <w:pPr>
              <w:tabs>
                <w:tab w:val="left" w:pos="5700"/>
              </w:tabs>
              <w:jc w:val="center"/>
              <w:rPr>
                <w:sz w:val="26"/>
                <w:szCs w:val="26"/>
                <w:lang w:eastAsia="uk-UA"/>
              </w:rPr>
            </w:pPr>
            <w:r w:rsidRPr="003338C5">
              <w:rPr>
                <w:sz w:val="26"/>
                <w:szCs w:val="26"/>
                <w:lang w:eastAsia="uk-UA"/>
              </w:rPr>
              <w:lastRenderedPageBreak/>
              <w:t>2020 – 2021</w:t>
            </w:r>
            <w:r>
              <w:rPr>
                <w:sz w:val="26"/>
                <w:szCs w:val="26"/>
                <w:lang w:eastAsia="uk-UA"/>
              </w:rPr>
              <w:t> </w:t>
            </w:r>
            <w:r w:rsidRPr="003338C5">
              <w:rPr>
                <w:sz w:val="26"/>
                <w:szCs w:val="26"/>
                <w:lang w:eastAsia="uk-UA"/>
              </w:rPr>
              <w:t>рок</w:t>
            </w:r>
            <w:r>
              <w:rPr>
                <w:sz w:val="26"/>
                <w:szCs w:val="26"/>
                <w:lang w:eastAsia="uk-UA"/>
              </w:rPr>
              <w:t>и</w:t>
            </w:r>
          </w:p>
          <w:p w14:paraId="7B31B6BF" w14:textId="3F40D77C" w:rsidR="00C50E4B" w:rsidRPr="00D5320F" w:rsidRDefault="00C50E4B" w:rsidP="00C50E4B">
            <w:pPr>
              <w:tabs>
                <w:tab w:val="left" w:pos="5700"/>
              </w:tabs>
              <w:jc w:val="center"/>
              <w:rPr>
                <w:sz w:val="26"/>
                <w:szCs w:val="26"/>
                <w:lang w:eastAsia="uk-UA"/>
              </w:rPr>
            </w:pPr>
          </w:p>
        </w:tc>
        <w:tc>
          <w:tcPr>
            <w:tcW w:w="3911" w:type="dxa"/>
          </w:tcPr>
          <w:p w14:paraId="33B8B86B" w14:textId="77777777" w:rsidR="00C50E4B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  <w:proofErr w:type="spellStart"/>
            <w:r w:rsidRPr="00D5320F">
              <w:rPr>
                <w:sz w:val="26"/>
                <w:szCs w:val="26"/>
                <w:lang w:eastAsia="uk-UA"/>
              </w:rPr>
              <w:t>Бутрій</w:t>
            </w:r>
            <w:proofErr w:type="spellEnd"/>
            <w:r w:rsidRPr="00D5320F">
              <w:rPr>
                <w:sz w:val="26"/>
                <w:szCs w:val="26"/>
                <w:lang w:eastAsia="uk-UA"/>
              </w:rPr>
              <w:t xml:space="preserve"> Д.С.,</w:t>
            </w:r>
          </w:p>
          <w:p w14:paraId="3D3CA743" w14:textId="5087A223" w:rsidR="00C50E4B" w:rsidRPr="00D5320F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  <w:proofErr w:type="spellStart"/>
            <w:r>
              <w:rPr>
                <w:sz w:val="26"/>
                <w:szCs w:val="26"/>
                <w:lang w:eastAsia="uk-UA"/>
              </w:rPr>
              <w:t>Єрохін</w:t>
            </w:r>
            <w:proofErr w:type="spellEnd"/>
            <w:r>
              <w:rPr>
                <w:sz w:val="26"/>
                <w:szCs w:val="26"/>
                <w:lang w:eastAsia="uk-UA"/>
              </w:rPr>
              <w:t xml:space="preserve"> О.С., Ужвій Т.О.</w:t>
            </w:r>
          </w:p>
        </w:tc>
      </w:tr>
      <w:tr w:rsidR="00C50E4B" w:rsidRPr="00D5320F" w14:paraId="32150EA4" w14:textId="77777777" w:rsidTr="00317FDB">
        <w:tc>
          <w:tcPr>
            <w:tcW w:w="2745" w:type="dxa"/>
          </w:tcPr>
          <w:p w14:paraId="370BA8A6" w14:textId="77777777" w:rsidR="00C50E4B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</w:p>
        </w:tc>
        <w:tc>
          <w:tcPr>
            <w:tcW w:w="3407" w:type="dxa"/>
          </w:tcPr>
          <w:p w14:paraId="3D90A24B" w14:textId="256571BC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 xml:space="preserve">1.2. Взаємодіяти з ПРООН за </w:t>
            </w:r>
            <w:proofErr w:type="spellStart"/>
            <w:r>
              <w:rPr>
                <w:sz w:val="26"/>
                <w:szCs w:val="26"/>
                <w:lang w:eastAsia="uk-UA"/>
              </w:rPr>
              <w:t>напрямоми</w:t>
            </w:r>
            <w:proofErr w:type="spellEnd"/>
            <w:r>
              <w:rPr>
                <w:sz w:val="26"/>
                <w:szCs w:val="26"/>
                <w:lang w:eastAsia="uk-UA"/>
              </w:rPr>
              <w:t>:</w:t>
            </w:r>
          </w:p>
          <w:p w14:paraId="70AEFA60" w14:textId="77777777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- підвищення енергоефективності житлового фонду з метою зменшення витрат на комунальні послуги;</w:t>
            </w:r>
          </w:p>
          <w:p w14:paraId="03C81AA2" w14:textId="77777777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  <w:lang w:eastAsia="uk-UA"/>
              </w:rPr>
            </w:pPr>
          </w:p>
          <w:p w14:paraId="2EB25FBE" w14:textId="77777777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  <w:lang w:eastAsia="uk-UA"/>
              </w:rPr>
            </w:pPr>
          </w:p>
          <w:p w14:paraId="0C0FB9EB" w14:textId="77777777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  <w:lang w:eastAsia="uk-UA"/>
              </w:rPr>
            </w:pPr>
          </w:p>
          <w:p w14:paraId="525C2132" w14:textId="77777777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  <w:lang w:eastAsia="uk-UA"/>
              </w:rPr>
            </w:pPr>
          </w:p>
          <w:p w14:paraId="3372572D" w14:textId="77777777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  <w:lang w:eastAsia="uk-UA"/>
              </w:rPr>
            </w:pPr>
          </w:p>
          <w:p w14:paraId="44873549" w14:textId="6511A24D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- впровадження організації роботи з онлайн-навчання щодо сталого розвитку для  державних службовців, представників бізнесу, громадських об’єднань;</w:t>
            </w:r>
          </w:p>
          <w:p w14:paraId="1214067E" w14:textId="77777777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  <w:lang w:eastAsia="uk-UA"/>
              </w:rPr>
            </w:pPr>
          </w:p>
          <w:p w14:paraId="2549C280" w14:textId="77777777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  <w:lang w:eastAsia="uk-UA"/>
              </w:rPr>
            </w:pPr>
          </w:p>
          <w:p w14:paraId="19B78138" w14:textId="72093AFB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 xml:space="preserve">- проведення роботи з підвищення </w:t>
            </w:r>
            <w:r>
              <w:rPr>
                <w:sz w:val="26"/>
                <w:szCs w:val="26"/>
                <w:lang w:eastAsia="uk-UA"/>
              </w:rPr>
              <w:lastRenderedPageBreak/>
              <w:t xml:space="preserve">консультативної та матеріальної підтримки учасників АТО/ООС, внутрішньо переміщених осіб, інших пільгових категорій населення в напрямі забезпечення </w:t>
            </w:r>
            <w:proofErr w:type="spellStart"/>
            <w:r>
              <w:rPr>
                <w:sz w:val="26"/>
                <w:szCs w:val="26"/>
                <w:lang w:eastAsia="uk-UA"/>
              </w:rPr>
              <w:t>життєво</w:t>
            </w:r>
            <w:proofErr w:type="spellEnd"/>
            <w:r>
              <w:rPr>
                <w:sz w:val="26"/>
                <w:szCs w:val="26"/>
                <w:lang w:eastAsia="uk-UA"/>
              </w:rPr>
              <w:t xml:space="preserve"> необхідних потреб, первинної правової допомоги;</w:t>
            </w:r>
          </w:p>
          <w:p w14:paraId="2FE4F738" w14:textId="77777777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  <w:lang w:eastAsia="uk-UA"/>
              </w:rPr>
            </w:pPr>
          </w:p>
          <w:p w14:paraId="04D30C43" w14:textId="77777777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  <w:lang w:eastAsia="uk-UA"/>
              </w:rPr>
            </w:pPr>
          </w:p>
          <w:p w14:paraId="2F8A1A44" w14:textId="40DD22AD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 xml:space="preserve">- участь в ініціативах Лабораторії інноваційного розвитку  ПРООН в Україні разом із Центром розвитку інновацій для </w:t>
            </w:r>
            <w:r w:rsidRPr="00005612">
              <w:rPr>
                <w:sz w:val="26"/>
                <w:szCs w:val="26"/>
                <w:lang w:eastAsia="uk-UA"/>
              </w:rPr>
              <w:t>запобіга</w:t>
            </w:r>
            <w:r>
              <w:rPr>
                <w:sz w:val="26"/>
                <w:szCs w:val="26"/>
                <w:lang w:eastAsia="uk-UA"/>
              </w:rPr>
              <w:t>ння</w:t>
            </w:r>
            <w:r w:rsidRPr="00005612">
              <w:rPr>
                <w:sz w:val="26"/>
                <w:szCs w:val="26"/>
                <w:lang w:eastAsia="uk-UA"/>
              </w:rPr>
              <w:t xml:space="preserve"> випалюванню стерні, опалого листя, органічних та інших садових і сільськогосподарських відходів у спільнотах</w:t>
            </w:r>
          </w:p>
          <w:p w14:paraId="5551B448" w14:textId="77777777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  <w:lang w:eastAsia="uk-UA"/>
              </w:rPr>
            </w:pPr>
          </w:p>
        </w:tc>
        <w:tc>
          <w:tcPr>
            <w:tcW w:w="3056" w:type="dxa"/>
          </w:tcPr>
          <w:p w14:paraId="45B885CD" w14:textId="1A883A06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lastRenderedPageBreak/>
              <w:t>Участь ОСББ у програмі «</w:t>
            </w:r>
            <w:proofErr w:type="spellStart"/>
            <w:r>
              <w:rPr>
                <w:sz w:val="26"/>
                <w:szCs w:val="26"/>
                <w:lang w:eastAsia="uk-UA"/>
              </w:rPr>
              <w:t>Ерегродім</w:t>
            </w:r>
            <w:proofErr w:type="spellEnd"/>
            <w:r>
              <w:rPr>
                <w:sz w:val="26"/>
                <w:szCs w:val="26"/>
                <w:lang w:eastAsia="uk-UA"/>
              </w:rPr>
              <w:t>», підвищення рівня енергоефективності багатоквартирних будинків, зменшення використання енергоресурсів, скорочення розміру внесків за комунальні послуги.</w:t>
            </w:r>
          </w:p>
          <w:p w14:paraId="52F1EE8D" w14:textId="77777777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  <w:lang w:eastAsia="uk-UA"/>
              </w:rPr>
            </w:pPr>
          </w:p>
          <w:p w14:paraId="26598957" w14:textId="77482ADB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Організація результативної діяльності в напрямі економічного зростання, збереження екології, навколишнього природного середовища.</w:t>
            </w:r>
          </w:p>
          <w:p w14:paraId="53F69A95" w14:textId="77777777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  <w:lang w:eastAsia="uk-UA"/>
              </w:rPr>
            </w:pPr>
          </w:p>
          <w:p w14:paraId="36952703" w14:textId="0832261C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 xml:space="preserve">Створення єдиної бази </w:t>
            </w:r>
            <w:r w:rsidRPr="00EA4FA7">
              <w:rPr>
                <w:sz w:val="26"/>
                <w:szCs w:val="26"/>
                <w:lang w:eastAsia="uk-UA"/>
              </w:rPr>
              <w:t>учасників АТО</w:t>
            </w:r>
            <w:r>
              <w:rPr>
                <w:sz w:val="26"/>
                <w:szCs w:val="26"/>
                <w:lang w:eastAsia="uk-UA"/>
              </w:rPr>
              <w:t>/ООС</w:t>
            </w:r>
            <w:r w:rsidRPr="00EA4FA7">
              <w:rPr>
                <w:sz w:val="26"/>
                <w:szCs w:val="26"/>
                <w:lang w:eastAsia="uk-UA"/>
              </w:rPr>
              <w:t xml:space="preserve">, </w:t>
            </w:r>
            <w:r>
              <w:rPr>
                <w:sz w:val="26"/>
                <w:szCs w:val="26"/>
                <w:lang w:eastAsia="uk-UA"/>
              </w:rPr>
              <w:lastRenderedPageBreak/>
              <w:t>внутрішньо переміщених осіб</w:t>
            </w:r>
            <w:r w:rsidRPr="00EA4FA7">
              <w:rPr>
                <w:sz w:val="26"/>
                <w:szCs w:val="26"/>
                <w:lang w:eastAsia="uk-UA"/>
              </w:rPr>
              <w:t xml:space="preserve">, </w:t>
            </w:r>
            <w:r>
              <w:rPr>
                <w:sz w:val="26"/>
                <w:szCs w:val="26"/>
                <w:lang w:eastAsia="uk-UA"/>
              </w:rPr>
              <w:t>інших пільгових категорій населення, що</w:t>
            </w:r>
            <w:r w:rsidRPr="00C12CAE">
              <w:rPr>
                <w:sz w:val="26"/>
                <w:szCs w:val="26"/>
                <w:lang w:eastAsia="uk-UA"/>
              </w:rPr>
              <w:t xml:space="preserve"> включатиме дані про місце проживання, потреби, матеріальн</w:t>
            </w:r>
            <w:r>
              <w:rPr>
                <w:sz w:val="26"/>
                <w:szCs w:val="26"/>
                <w:lang w:eastAsia="uk-UA"/>
              </w:rPr>
              <w:t>у</w:t>
            </w:r>
            <w:r w:rsidRPr="00C12CAE">
              <w:rPr>
                <w:sz w:val="26"/>
                <w:szCs w:val="26"/>
                <w:lang w:eastAsia="uk-UA"/>
              </w:rPr>
              <w:t xml:space="preserve"> допомог</w:t>
            </w:r>
            <w:r>
              <w:rPr>
                <w:sz w:val="26"/>
                <w:szCs w:val="26"/>
                <w:lang w:eastAsia="uk-UA"/>
              </w:rPr>
              <w:t>у.</w:t>
            </w:r>
            <w:r w:rsidRPr="00EA4FA7">
              <w:rPr>
                <w:sz w:val="26"/>
                <w:szCs w:val="26"/>
                <w:lang w:eastAsia="uk-UA"/>
              </w:rPr>
              <w:t xml:space="preserve"> </w:t>
            </w:r>
            <w:r>
              <w:rPr>
                <w:sz w:val="26"/>
                <w:szCs w:val="26"/>
                <w:lang w:eastAsia="uk-UA"/>
              </w:rPr>
              <w:t xml:space="preserve">Адекватна оцінка потреб з урахуванням критеріїв найбільш </w:t>
            </w:r>
            <w:r w:rsidRPr="00EA4FA7">
              <w:rPr>
                <w:sz w:val="26"/>
                <w:szCs w:val="26"/>
                <w:lang w:eastAsia="uk-UA"/>
              </w:rPr>
              <w:t>уразливої категорії населення</w:t>
            </w:r>
            <w:r>
              <w:rPr>
                <w:sz w:val="26"/>
                <w:szCs w:val="26"/>
                <w:lang w:eastAsia="uk-UA"/>
              </w:rPr>
              <w:t>.</w:t>
            </w:r>
          </w:p>
          <w:p w14:paraId="1306729D" w14:textId="77777777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  <w:lang w:eastAsia="uk-UA"/>
              </w:rPr>
            </w:pPr>
          </w:p>
          <w:p w14:paraId="7967A050" w14:textId="1D9AF867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 xml:space="preserve">Запровадження органічного циклу, роздільного збирання та біологічного оброблення органічних ресурсів, створення і використання компосту та </w:t>
            </w:r>
            <w:proofErr w:type="spellStart"/>
            <w:r>
              <w:rPr>
                <w:sz w:val="26"/>
                <w:szCs w:val="26"/>
                <w:lang w:eastAsia="uk-UA"/>
              </w:rPr>
              <w:t>дігестату</w:t>
            </w:r>
            <w:proofErr w:type="spellEnd"/>
            <w:r>
              <w:rPr>
                <w:sz w:val="26"/>
                <w:szCs w:val="26"/>
                <w:lang w:eastAsia="uk-UA"/>
              </w:rPr>
              <w:t xml:space="preserve"> високої якості. </w:t>
            </w:r>
          </w:p>
          <w:p w14:paraId="177E0E82" w14:textId="77777777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  <w:lang w:eastAsia="uk-UA"/>
              </w:rPr>
            </w:pPr>
          </w:p>
          <w:p w14:paraId="3A7E0F0A" w14:textId="152A599B" w:rsidR="00C50E4B" w:rsidRPr="00C12CAE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Об’єднання груп експертів, волонтерів та проведення роботи за вказаними напрямами</w:t>
            </w:r>
          </w:p>
        </w:tc>
        <w:tc>
          <w:tcPr>
            <w:tcW w:w="1667" w:type="dxa"/>
          </w:tcPr>
          <w:p w14:paraId="1C602C02" w14:textId="77777777" w:rsidR="00C50E4B" w:rsidRDefault="00C50E4B" w:rsidP="00C50E4B">
            <w:pPr>
              <w:tabs>
                <w:tab w:val="left" w:pos="5700"/>
              </w:tabs>
              <w:jc w:val="center"/>
              <w:rPr>
                <w:sz w:val="26"/>
                <w:szCs w:val="26"/>
                <w:lang w:eastAsia="uk-UA"/>
              </w:rPr>
            </w:pPr>
            <w:r w:rsidRPr="003338C5">
              <w:rPr>
                <w:sz w:val="26"/>
                <w:szCs w:val="26"/>
                <w:lang w:eastAsia="uk-UA"/>
              </w:rPr>
              <w:lastRenderedPageBreak/>
              <w:t>2020 – 2021</w:t>
            </w:r>
            <w:r>
              <w:rPr>
                <w:sz w:val="26"/>
                <w:szCs w:val="26"/>
                <w:lang w:eastAsia="uk-UA"/>
              </w:rPr>
              <w:t> </w:t>
            </w:r>
            <w:r w:rsidRPr="003338C5">
              <w:rPr>
                <w:sz w:val="26"/>
                <w:szCs w:val="26"/>
                <w:lang w:eastAsia="uk-UA"/>
              </w:rPr>
              <w:t>рок</w:t>
            </w:r>
            <w:r>
              <w:rPr>
                <w:sz w:val="26"/>
                <w:szCs w:val="26"/>
                <w:lang w:eastAsia="uk-UA"/>
              </w:rPr>
              <w:t>и</w:t>
            </w:r>
          </w:p>
          <w:p w14:paraId="1113C728" w14:textId="77777777" w:rsidR="00C50E4B" w:rsidRDefault="00C50E4B" w:rsidP="00C50E4B">
            <w:pPr>
              <w:tabs>
                <w:tab w:val="left" w:pos="5700"/>
              </w:tabs>
              <w:jc w:val="center"/>
              <w:rPr>
                <w:sz w:val="26"/>
                <w:szCs w:val="26"/>
                <w:lang w:eastAsia="uk-UA"/>
              </w:rPr>
            </w:pPr>
          </w:p>
        </w:tc>
        <w:tc>
          <w:tcPr>
            <w:tcW w:w="3911" w:type="dxa"/>
          </w:tcPr>
          <w:p w14:paraId="1AE247CB" w14:textId="77777777" w:rsidR="00C50E4B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  <w:proofErr w:type="spellStart"/>
            <w:r w:rsidRPr="00D5320F">
              <w:rPr>
                <w:sz w:val="26"/>
                <w:szCs w:val="26"/>
                <w:lang w:eastAsia="uk-UA"/>
              </w:rPr>
              <w:t>Бутрій</w:t>
            </w:r>
            <w:proofErr w:type="spellEnd"/>
            <w:r w:rsidRPr="00D5320F">
              <w:rPr>
                <w:sz w:val="26"/>
                <w:szCs w:val="26"/>
                <w:lang w:eastAsia="uk-UA"/>
              </w:rPr>
              <w:t xml:space="preserve"> Д.С.,</w:t>
            </w:r>
          </w:p>
          <w:p w14:paraId="3ECBF8D0" w14:textId="55EBAF51" w:rsidR="00C50E4B" w:rsidRPr="00D5320F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  <w:proofErr w:type="spellStart"/>
            <w:r>
              <w:rPr>
                <w:sz w:val="26"/>
                <w:szCs w:val="26"/>
                <w:lang w:eastAsia="uk-UA"/>
              </w:rPr>
              <w:t>Єрохін</w:t>
            </w:r>
            <w:proofErr w:type="spellEnd"/>
            <w:r>
              <w:rPr>
                <w:sz w:val="26"/>
                <w:szCs w:val="26"/>
                <w:lang w:eastAsia="uk-UA"/>
              </w:rPr>
              <w:t xml:space="preserve"> О.С., Ужвій Т.О.</w:t>
            </w:r>
            <w:r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uk-UA"/>
              </w:rPr>
              <w:t>Рассолов</w:t>
            </w:r>
            <w:proofErr w:type="spellEnd"/>
            <w:r>
              <w:rPr>
                <w:sz w:val="26"/>
                <w:szCs w:val="26"/>
                <w:lang w:eastAsia="uk-UA"/>
              </w:rPr>
              <w:t xml:space="preserve"> В.О., Чорненька Н.О., Паливода О.М.</w:t>
            </w:r>
          </w:p>
        </w:tc>
      </w:tr>
      <w:tr w:rsidR="00C50E4B" w:rsidRPr="00D5320F" w14:paraId="74215396" w14:textId="77777777" w:rsidTr="00317FDB">
        <w:tc>
          <w:tcPr>
            <w:tcW w:w="2745" w:type="dxa"/>
          </w:tcPr>
          <w:p w14:paraId="0EDD0007" w14:textId="77777777" w:rsidR="00C50E4B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</w:p>
        </w:tc>
        <w:tc>
          <w:tcPr>
            <w:tcW w:w="3407" w:type="dxa"/>
          </w:tcPr>
          <w:p w14:paraId="746009C3" w14:textId="068E7CB3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1.3. Н</w:t>
            </w:r>
            <w:r w:rsidRPr="00C12CAE">
              <w:rPr>
                <w:sz w:val="26"/>
                <w:szCs w:val="26"/>
                <w:lang w:eastAsia="uk-UA"/>
              </w:rPr>
              <w:t>алагод</w:t>
            </w:r>
            <w:r>
              <w:rPr>
                <w:sz w:val="26"/>
                <w:szCs w:val="26"/>
                <w:lang w:eastAsia="uk-UA"/>
              </w:rPr>
              <w:t>ити</w:t>
            </w:r>
            <w:r w:rsidRPr="00C12CAE">
              <w:rPr>
                <w:sz w:val="26"/>
                <w:szCs w:val="26"/>
                <w:lang w:eastAsia="uk-UA"/>
              </w:rPr>
              <w:t xml:space="preserve"> співпрац</w:t>
            </w:r>
            <w:r>
              <w:rPr>
                <w:sz w:val="26"/>
                <w:szCs w:val="26"/>
                <w:lang w:eastAsia="uk-UA"/>
              </w:rPr>
              <w:t>ю</w:t>
            </w:r>
            <w:r w:rsidRPr="00C12CAE">
              <w:rPr>
                <w:sz w:val="26"/>
                <w:szCs w:val="26"/>
                <w:lang w:eastAsia="uk-UA"/>
              </w:rPr>
              <w:t xml:space="preserve"> з </w:t>
            </w:r>
            <w:r>
              <w:rPr>
                <w:sz w:val="26"/>
                <w:szCs w:val="26"/>
                <w:lang w:eastAsia="uk-UA"/>
              </w:rPr>
              <w:t xml:space="preserve">Управлінням ООН з </w:t>
            </w:r>
            <w:r>
              <w:rPr>
                <w:sz w:val="26"/>
                <w:szCs w:val="26"/>
                <w:lang w:eastAsia="uk-UA"/>
              </w:rPr>
              <w:lastRenderedPageBreak/>
              <w:t>обслуговування проектів (</w:t>
            </w:r>
            <w:r w:rsidRPr="00C12CAE">
              <w:rPr>
                <w:sz w:val="26"/>
                <w:szCs w:val="26"/>
                <w:lang w:eastAsia="uk-UA"/>
              </w:rPr>
              <w:t>ЮНОПС</w:t>
            </w:r>
            <w:r>
              <w:rPr>
                <w:sz w:val="26"/>
                <w:szCs w:val="26"/>
                <w:lang w:eastAsia="uk-UA"/>
              </w:rPr>
              <w:t>)</w:t>
            </w:r>
            <w:r w:rsidRPr="00C12CAE">
              <w:rPr>
                <w:sz w:val="26"/>
                <w:szCs w:val="26"/>
                <w:lang w:eastAsia="uk-UA"/>
              </w:rPr>
              <w:t xml:space="preserve"> щодо координації дій </w:t>
            </w:r>
            <w:r>
              <w:rPr>
                <w:sz w:val="26"/>
                <w:szCs w:val="26"/>
                <w:lang w:eastAsia="uk-UA"/>
              </w:rPr>
              <w:t>у</w:t>
            </w:r>
            <w:r w:rsidRPr="00C12CAE">
              <w:rPr>
                <w:sz w:val="26"/>
                <w:szCs w:val="26"/>
                <w:lang w:eastAsia="uk-UA"/>
              </w:rPr>
              <w:t xml:space="preserve"> сфері управління проектами, </w:t>
            </w:r>
            <w:proofErr w:type="spellStart"/>
            <w:r w:rsidRPr="00C12CAE">
              <w:rPr>
                <w:sz w:val="26"/>
                <w:szCs w:val="26"/>
                <w:lang w:eastAsia="uk-UA"/>
              </w:rPr>
              <w:t>закупівель</w:t>
            </w:r>
            <w:proofErr w:type="spellEnd"/>
            <w:r w:rsidRPr="00C12CAE">
              <w:rPr>
                <w:sz w:val="26"/>
                <w:szCs w:val="26"/>
                <w:lang w:eastAsia="uk-UA"/>
              </w:rPr>
              <w:t xml:space="preserve">, фінансового менеджменту та трудових ресурсів при подоланні кризи охорони здоров’я, пов’язаної з </w:t>
            </w:r>
            <w:proofErr w:type="spellStart"/>
            <w:r w:rsidRPr="00C12CAE">
              <w:rPr>
                <w:sz w:val="26"/>
                <w:szCs w:val="26"/>
                <w:lang w:eastAsia="uk-UA"/>
              </w:rPr>
              <w:t>коронавірусною</w:t>
            </w:r>
            <w:proofErr w:type="spellEnd"/>
            <w:r w:rsidRPr="00C12CAE">
              <w:rPr>
                <w:sz w:val="26"/>
                <w:szCs w:val="26"/>
                <w:lang w:eastAsia="uk-UA"/>
              </w:rPr>
              <w:t xml:space="preserve"> інфекцією COVID-19</w:t>
            </w:r>
          </w:p>
          <w:p w14:paraId="4F56D06D" w14:textId="77777777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  <w:lang w:eastAsia="uk-UA"/>
              </w:rPr>
            </w:pPr>
          </w:p>
        </w:tc>
        <w:tc>
          <w:tcPr>
            <w:tcW w:w="3056" w:type="dxa"/>
          </w:tcPr>
          <w:p w14:paraId="39632F21" w14:textId="2352A2B1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lastRenderedPageBreak/>
              <w:t>С</w:t>
            </w:r>
            <w:r w:rsidRPr="00C21B2F">
              <w:rPr>
                <w:sz w:val="26"/>
                <w:szCs w:val="26"/>
                <w:lang w:eastAsia="uk-UA"/>
              </w:rPr>
              <w:t xml:space="preserve">упроводження ділових операцій </w:t>
            </w:r>
            <w:r>
              <w:rPr>
                <w:sz w:val="26"/>
                <w:szCs w:val="26"/>
                <w:lang w:eastAsia="uk-UA"/>
              </w:rPr>
              <w:t xml:space="preserve">для </w:t>
            </w:r>
            <w:r>
              <w:rPr>
                <w:sz w:val="26"/>
                <w:szCs w:val="26"/>
                <w:lang w:eastAsia="uk-UA"/>
              </w:rPr>
              <w:lastRenderedPageBreak/>
              <w:t>забезпечення сталого менеджменту проектів, н</w:t>
            </w:r>
            <w:r w:rsidRPr="00C21B2F">
              <w:rPr>
                <w:sz w:val="26"/>
                <w:szCs w:val="26"/>
                <w:lang w:eastAsia="uk-UA"/>
              </w:rPr>
              <w:t>адання послуг радників, технічних експертів і консультантів, придбання обладнання, проведення навчальних програм тощо</w:t>
            </w:r>
          </w:p>
          <w:p w14:paraId="5086D52A" w14:textId="77777777" w:rsidR="00C50E4B" w:rsidRPr="00C12CAE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  <w:lang w:eastAsia="uk-UA"/>
              </w:rPr>
            </w:pPr>
          </w:p>
        </w:tc>
        <w:tc>
          <w:tcPr>
            <w:tcW w:w="1667" w:type="dxa"/>
          </w:tcPr>
          <w:p w14:paraId="30850725" w14:textId="77777777" w:rsidR="00C50E4B" w:rsidRDefault="00C50E4B" w:rsidP="00C50E4B">
            <w:pPr>
              <w:tabs>
                <w:tab w:val="left" w:pos="5700"/>
              </w:tabs>
              <w:jc w:val="center"/>
              <w:rPr>
                <w:sz w:val="26"/>
                <w:szCs w:val="26"/>
                <w:lang w:eastAsia="uk-UA"/>
              </w:rPr>
            </w:pPr>
            <w:r w:rsidRPr="003338C5">
              <w:rPr>
                <w:sz w:val="26"/>
                <w:szCs w:val="26"/>
                <w:lang w:eastAsia="uk-UA"/>
              </w:rPr>
              <w:lastRenderedPageBreak/>
              <w:t>2020 – 2021</w:t>
            </w:r>
            <w:r>
              <w:rPr>
                <w:sz w:val="26"/>
                <w:szCs w:val="26"/>
                <w:lang w:eastAsia="uk-UA"/>
              </w:rPr>
              <w:t> </w:t>
            </w:r>
            <w:r w:rsidRPr="003338C5">
              <w:rPr>
                <w:sz w:val="26"/>
                <w:szCs w:val="26"/>
                <w:lang w:eastAsia="uk-UA"/>
              </w:rPr>
              <w:t>рок</w:t>
            </w:r>
            <w:r>
              <w:rPr>
                <w:sz w:val="26"/>
                <w:szCs w:val="26"/>
                <w:lang w:eastAsia="uk-UA"/>
              </w:rPr>
              <w:t>и</w:t>
            </w:r>
          </w:p>
          <w:p w14:paraId="5FAC97DA" w14:textId="77777777" w:rsidR="00C50E4B" w:rsidRDefault="00C50E4B" w:rsidP="00C50E4B">
            <w:pPr>
              <w:tabs>
                <w:tab w:val="left" w:pos="5700"/>
              </w:tabs>
              <w:jc w:val="center"/>
              <w:rPr>
                <w:sz w:val="26"/>
                <w:szCs w:val="26"/>
                <w:lang w:eastAsia="uk-UA"/>
              </w:rPr>
            </w:pPr>
          </w:p>
        </w:tc>
        <w:tc>
          <w:tcPr>
            <w:tcW w:w="3911" w:type="dxa"/>
          </w:tcPr>
          <w:p w14:paraId="1DF58BEB" w14:textId="19661384" w:rsidR="00C50E4B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  <w:proofErr w:type="spellStart"/>
            <w:r w:rsidRPr="00D5320F">
              <w:rPr>
                <w:sz w:val="26"/>
                <w:szCs w:val="26"/>
                <w:lang w:eastAsia="uk-UA"/>
              </w:rPr>
              <w:lastRenderedPageBreak/>
              <w:t>Бутрій</w:t>
            </w:r>
            <w:proofErr w:type="spellEnd"/>
            <w:r w:rsidRPr="00D5320F">
              <w:rPr>
                <w:sz w:val="26"/>
                <w:szCs w:val="26"/>
                <w:lang w:eastAsia="uk-UA"/>
              </w:rPr>
              <w:t xml:space="preserve"> Д.С.,</w:t>
            </w:r>
          </w:p>
          <w:p w14:paraId="7C075B9B" w14:textId="54D20E40" w:rsidR="00C50E4B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Чепіга С.В.,</w:t>
            </w:r>
          </w:p>
          <w:p w14:paraId="7B4A801A" w14:textId="3C59CDFA" w:rsidR="00C50E4B" w:rsidRPr="00D5320F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lastRenderedPageBreak/>
              <w:t xml:space="preserve">Короленко В.М., </w:t>
            </w:r>
            <w:proofErr w:type="spellStart"/>
            <w:r>
              <w:rPr>
                <w:sz w:val="26"/>
                <w:szCs w:val="26"/>
                <w:lang w:eastAsia="uk-UA"/>
              </w:rPr>
              <w:t>Єрохін</w:t>
            </w:r>
            <w:proofErr w:type="spellEnd"/>
            <w:r>
              <w:rPr>
                <w:sz w:val="26"/>
                <w:szCs w:val="26"/>
                <w:lang w:eastAsia="uk-UA"/>
              </w:rPr>
              <w:t xml:space="preserve"> О.С.</w:t>
            </w:r>
          </w:p>
        </w:tc>
      </w:tr>
      <w:tr w:rsidR="00C50E4B" w:rsidRPr="00D5320F" w14:paraId="52D24870" w14:textId="77777777" w:rsidTr="00317FDB">
        <w:tc>
          <w:tcPr>
            <w:tcW w:w="2745" w:type="dxa"/>
          </w:tcPr>
          <w:p w14:paraId="26839276" w14:textId="77777777" w:rsidR="00C50E4B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</w:p>
        </w:tc>
        <w:tc>
          <w:tcPr>
            <w:tcW w:w="3407" w:type="dxa"/>
          </w:tcPr>
          <w:p w14:paraId="6B69FE70" w14:textId="1BEE5022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1.4. Сприяти участі медичних установ області у грантовій програмі «</w:t>
            </w:r>
            <w:proofErr w:type="spellStart"/>
            <w:r>
              <w:rPr>
                <w:sz w:val="26"/>
                <w:szCs w:val="26"/>
                <w:lang w:eastAsia="uk-UA"/>
              </w:rPr>
              <w:t>Кусаноне</w:t>
            </w:r>
            <w:proofErr w:type="spellEnd"/>
            <w:r>
              <w:rPr>
                <w:sz w:val="26"/>
                <w:szCs w:val="26"/>
                <w:lang w:eastAsia="uk-UA"/>
              </w:rPr>
              <w:t>» Посольства Японії в Україні для реалізації проектів у сфері охорони здоров’я</w:t>
            </w:r>
          </w:p>
          <w:p w14:paraId="20968825" w14:textId="77777777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  <w:lang w:eastAsia="uk-UA"/>
              </w:rPr>
            </w:pPr>
          </w:p>
        </w:tc>
        <w:tc>
          <w:tcPr>
            <w:tcW w:w="3056" w:type="dxa"/>
          </w:tcPr>
          <w:p w14:paraId="799470D1" w14:textId="3D0FCFBB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Покращення якості надання медичних послуг</w:t>
            </w:r>
          </w:p>
          <w:p w14:paraId="49F1ADA9" w14:textId="77777777" w:rsidR="00C50E4B" w:rsidRPr="00C12CAE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  <w:lang w:eastAsia="uk-UA"/>
              </w:rPr>
            </w:pPr>
          </w:p>
        </w:tc>
        <w:tc>
          <w:tcPr>
            <w:tcW w:w="1667" w:type="dxa"/>
          </w:tcPr>
          <w:p w14:paraId="150FCD7F" w14:textId="77777777" w:rsidR="00C50E4B" w:rsidRDefault="00C50E4B" w:rsidP="00C50E4B">
            <w:pPr>
              <w:tabs>
                <w:tab w:val="left" w:pos="5700"/>
              </w:tabs>
              <w:jc w:val="center"/>
              <w:rPr>
                <w:sz w:val="26"/>
                <w:szCs w:val="26"/>
                <w:lang w:eastAsia="uk-UA"/>
              </w:rPr>
            </w:pPr>
            <w:r w:rsidRPr="003338C5">
              <w:rPr>
                <w:sz w:val="26"/>
                <w:szCs w:val="26"/>
                <w:lang w:eastAsia="uk-UA"/>
              </w:rPr>
              <w:t>2020 – 2021</w:t>
            </w:r>
            <w:r>
              <w:rPr>
                <w:sz w:val="26"/>
                <w:szCs w:val="26"/>
                <w:lang w:eastAsia="uk-UA"/>
              </w:rPr>
              <w:t> </w:t>
            </w:r>
            <w:r w:rsidRPr="003338C5">
              <w:rPr>
                <w:sz w:val="26"/>
                <w:szCs w:val="26"/>
                <w:lang w:eastAsia="uk-UA"/>
              </w:rPr>
              <w:t>рок</w:t>
            </w:r>
            <w:r>
              <w:rPr>
                <w:sz w:val="26"/>
                <w:szCs w:val="26"/>
                <w:lang w:eastAsia="uk-UA"/>
              </w:rPr>
              <w:t>и</w:t>
            </w:r>
          </w:p>
          <w:p w14:paraId="57A00B67" w14:textId="77777777" w:rsidR="00C50E4B" w:rsidRDefault="00C50E4B" w:rsidP="00C50E4B">
            <w:pPr>
              <w:tabs>
                <w:tab w:val="left" w:pos="5700"/>
              </w:tabs>
              <w:jc w:val="center"/>
              <w:rPr>
                <w:sz w:val="26"/>
                <w:szCs w:val="26"/>
                <w:lang w:eastAsia="uk-UA"/>
              </w:rPr>
            </w:pPr>
          </w:p>
        </w:tc>
        <w:tc>
          <w:tcPr>
            <w:tcW w:w="3911" w:type="dxa"/>
          </w:tcPr>
          <w:p w14:paraId="134E0AEB" w14:textId="77777777" w:rsidR="00C50E4B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Чепіга С.В.,</w:t>
            </w:r>
          </w:p>
          <w:p w14:paraId="31E2548C" w14:textId="709473B2" w:rsidR="00C50E4B" w:rsidRPr="00D5320F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Короленко В.М.</w:t>
            </w:r>
            <w:r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uk-UA"/>
              </w:rPr>
              <w:t>Єрохін</w:t>
            </w:r>
            <w:proofErr w:type="spellEnd"/>
            <w:r>
              <w:rPr>
                <w:sz w:val="26"/>
                <w:szCs w:val="26"/>
                <w:lang w:eastAsia="uk-UA"/>
              </w:rPr>
              <w:t xml:space="preserve"> О.С.</w:t>
            </w:r>
          </w:p>
        </w:tc>
      </w:tr>
      <w:tr w:rsidR="00C50E4B" w:rsidRPr="00D5320F" w14:paraId="30CD77A6" w14:textId="77777777" w:rsidTr="00317FDB">
        <w:tc>
          <w:tcPr>
            <w:tcW w:w="2745" w:type="dxa"/>
          </w:tcPr>
          <w:p w14:paraId="52050FA8" w14:textId="77777777" w:rsidR="00C50E4B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</w:p>
        </w:tc>
        <w:tc>
          <w:tcPr>
            <w:tcW w:w="3407" w:type="dxa"/>
          </w:tcPr>
          <w:p w14:paraId="283AB8D7" w14:textId="16ECD054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1.5. Сприяти участі малого та середнього бізнесу в грантових проектах та програмах Агентства США з</w:t>
            </w:r>
            <w:r w:rsidRPr="00C21B2F">
              <w:rPr>
                <w:sz w:val="26"/>
                <w:szCs w:val="26"/>
                <w:lang w:val="ru-RU" w:eastAsia="uk-UA"/>
              </w:rPr>
              <w:t xml:space="preserve"> </w:t>
            </w:r>
            <w:r>
              <w:rPr>
                <w:sz w:val="26"/>
                <w:szCs w:val="26"/>
                <w:lang w:eastAsia="uk-UA"/>
              </w:rPr>
              <w:t>міжнародного розвитку (</w:t>
            </w:r>
            <w:r>
              <w:rPr>
                <w:sz w:val="26"/>
                <w:szCs w:val="26"/>
                <w:lang w:val="en-US" w:eastAsia="uk-UA"/>
              </w:rPr>
              <w:t>USAID</w:t>
            </w:r>
            <w:r>
              <w:rPr>
                <w:sz w:val="26"/>
                <w:szCs w:val="26"/>
                <w:lang w:eastAsia="uk-UA"/>
              </w:rPr>
              <w:t>)</w:t>
            </w:r>
          </w:p>
          <w:p w14:paraId="2736870F" w14:textId="77777777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  <w:lang w:eastAsia="uk-UA"/>
              </w:rPr>
            </w:pPr>
          </w:p>
        </w:tc>
        <w:tc>
          <w:tcPr>
            <w:tcW w:w="3056" w:type="dxa"/>
          </w:tcPr>
          <w:p w14:paraId="71E81AEB" w14:textId="1EC6A193" w:rsidR="00C50E4B" w:rsidRPr="00C12CAE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 xml:space="preserve">Створення нових робочих місць, </w:t>
            </w:r>
            <w:r w:rsidRPr="00CB7899">
              <w:rPr>
                <w:sz w:val="26"/>
                <w:szCs w:val="26"/>
                <w:lang w:eastAsia="uk-UA"/>
              </w:rPr>
              <w:t>залучення підприємців до місцевого економічного врядування, покращення місцевого бізнес-середовища</w:t>
            </w:r>
          </w:p>
        </w:tc>
        <w:tc>
          <w:tcPr>
            <w:tcW w:w="1667" w:type="dxa"/>
          </w:tcPr>
          <w:p w14:paraId="4A40CD3C" w14:textId="77777777" w:rsidR="00C50E4B" w:rsidRDefault="00C50E4B" w:rsidP="00C50E4B">
            <w:pPr>
              <w:tabs>
                <w:tab w:val="left" w:pos="5700"/>
              </w:tabs>
              <w:jc w:val="center"/>
              <w:rPr>
                <w:sz w:val="26"/>
                <w:szCs w:val="26"/>
                <w:lang w:eastAsia="uk-UA"/>
              </w:rPr>
            </w:pPr>
            <w:r w:rsidRPr="003338C5">
              <w:rPr>
                <w:sz w:val="26"/>
                <w:szCs w:val="26"/>
                <w:lang w:eastAsia="uk-UA"/>
              </w:rPr>
              <w:t>2020 – 2021</w:t>
            </w:r>
            <w:r>
              <w:rPr>
                <w:sz w:val="26"/>
                <w:szCs w:val="26"/>
                <w:lang w:eastAsia="uk-UA"/>
              </w:rPr>
              <w:t> </w:t>
            </w:r>
            <w:r w:rsidRPr="003338C5">
              <w:rPr>
                <w:sz w:val="26"/>
                <w:szCs w:val="26"/>
                <w:lang w:eastAsia="uk-UA"/>
              </w:rPr>
              <w:t>рок</w:t>
            </w:r>
            <w:r>
              <w:rPr>
                <w:sz w:val="26"/>
                <w:szCs w:val="26"/>
                <w:lang w:eastAsia="uk-UA"/>
              </w:rPr>
              <w:t>и</w:t>
            </w:r>
          </w:p>
          <w:p w14:paraId="705DACB8" w14:textId="77777777" w:rsidR="00C50E4B" w:rsidRDefault="00C50E4B" w:rsidP="00C50E4B">
            <w:pPr>
              <w:tabs>
                <w:tab w:val="left" w:pos="5700"/>
              </w:tabs>
              <w:jc w:val="center"/>
              <w:rPr>
                <w:sz w:val="26"/>
                <w:szCs w:val="26"/>
                <w:lang w:eastAsia="uk-UA"/>
              </w:rPr>
            </w:pPr>
          </w:p>
        </w:tc>
        <w:tc>
          <w:tcPr>
            <w:tcW w:w="3911" w:type="dxa"/>
          </w:tcPr>
          <w:p w14:paraId="285B0810" w14:textId="77777777" w:rsidR="00C50E4B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  <w:proofErr w:type="spellStart"/>
            <w:r w:rsidRPr="00D5320F">
              <w:rPr>
                <w:sz w:val="26"/>
                <w:szCs w:val="26"/>
                <w:lang w:eastAsia="uk-UA"/>
              </w:rPr>
              <w:t>Бутрій</w:t>
            </w:r>
            <w:proofErr w:type="spellEnd"/>
            <w:r w:rsidRPr="00D5320F">
              <w:rPr>
                <w:sz w:val="26"/>
                <w:szCs w:val="26"/>
                <w:lang w:eastAsia="uk-UA"/>
              </w:rPr>
              <w:t xml:space="preserve"> Д.С.,</w:t>
            </w:r>
          </w:p>
          <w:p w14:paraId="54B7F8B7" w14:textId="4751113F" w:rsidR="00C50E4B" w:rsidRPr="00D5320F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  <w:proofErr w:type="spellStart"/>
            <w:r>
              <w:rPr>
                <w:sz w:val="26"/>
                <w:szCs w:val="26"/>
                <w:lang w:eastAsia="uk-UA"/>
              </w:rPr>
              <w:t>Єрохін</w:t>
            </w:r>
            <w:proofErr w:type="spellEnd"/>
            <w:r>
              <w:rPr>
                <w:sz w:val="26"/>
                <w:szCs w:val="26"/>
                <w:lang w:eastAsia="uk-UA"/>
              </w:rPr>
              <w:t xml:space="preserve"> О.С.</w:t>
            </w:r>
          </w:p>
        </w:tc>
      </w:tr>
      <w:tr w:rsidR="00C50E4B" w:rsidRPr="00D5320F" w14:paraId="24599D6F" w14:textId="77777777" w:rsidTr="00317FDB">
        <w:tc>
          <w:tcPr>
            <w:tcW w:w="2745" w:type="dxa"/>
          </w:tcPr>
          <w:p w14:paraId="3F04F214" w14:textId="77777777" w:rsidR="00C50E4B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</w:p>
        </w:tc>
        <w:tc>
          <w:tcPr>
            <w:tcW w:w="3407" w:type="dxa"/>
          </w:tcPr>
          <w:p w14:paraId="71EF2CB1" w14:textId="7A52E585" w:rsidR="00C50E4B" w:rsidRPr="00CB7899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1.6. Налагодити співпрацю щодо розвитку малого та середнього підприємництва в рамках Канадсько-Українського проекту бізнес-розвитку плодоовочівництва</w:t>
            </w:r>
          </w:p>
          <w:p w14:paraId="3BC7B5B1" w14:textId="77777777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  <w:lang w:eastAsia="uk-UA"/>
              </w:rPr>
            </w:pPr>
          </w:p>
        </w:tc>
        <w:tc>
          <w:tcPr>
            <w:tcW w:w="3056" w:type="dxa"/>
          </w:tcPr>
          <w:p w14:paraId="77922BA0" w14:textId="593C2061" w:rsidR="00C50E4B" w:rsidRPr="00C12CAE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П</w:t>
            </w:r>
            <w:r w:rsidRPr="00D23EBA">
              <w:rPr>
                <w:sz w:val="26"/>
                <w:szCs w:val="26"/>
                <w:lang w:eastAsia="uk-UA"/>
              </w:rPr>
              <w:t>ідвищення прибутків малих та середніх виробників п</w:t>
            </w:r>
            <w:r>
              <w:rPr>
                <w:sz w:val="26"/>
                <w:szCs w:val="26"/>
                <w:lang w:eastAsia="uk-UA"/>
              </w:rPr>
              <w:t>лодоовочевої продукції, вихід на нові ринки збуту, розвиток маркетингу плодоовочевої продукції через інтернет платформи для підвищення продажів сільськогосподарської продукції тощо</w:t>
            </w:r>
          </w:p>
        </w:tc>
        <w:tc>
          <w:tcPr>
            <w:tcW w:w="1667" w:type="dxa"/>
          </w:tcPr>
          <w:p w14:paraId="0C6A1BD1" w14:textId="77777777" w:rsidR="00C50E4B" w:rsidRDefault="00C50E4B" w:rsidP="00C50E4B">
            <w:pPr>
              <w:tabs>
                <w:tab w:val="left" w:pos="5700"/>
              </w:tabs>
              <w:jc w:val="center"/>
              <w:rPr>
                <w:sz w:val="26"/>
                <w:szCs w:val="26"/>
                <w:lang w:eastAsia="uk-UA"/>
              </w:rPr>
            </w:pPr>
            <w:r w:rsidRPr="003338C5">
              <w:rPr>
                <w:sz w:val="26"/>
                <w:szCs w:val="26"/>
                <w:lang w:eastAsia="uk-UA"/>
              </w:rPr>
              <w:t>2020 – 2021</w:t>
            </w:r>
            <w:r>
              <w:rPr>
                <w:sz w:val="26"/>
                <w:szCs w:val="26"/>
                <w:lang w:eastAsia="uk-UA"/>
              </w:rPr>
              <w:t> </w:t>
            </w:r>
            <w:r w:rsidRPr="003338C5">
              <w:rPr>
                <w:sz w:val="26"/>
                <w:szCs w:val="26"/>
                <w:lang w:eastAsia="uk-UA"/>
              </w:rPr>
              <w:t>рок</w:t>
            </w:r>
            <w:r>
              <w:rPr>
                <w:sz w:val="26"/>
                <w:szCs w:val="26"/>
                <w:lang w:eastAsia="uk-UA"/>
              </w:rPr>
              <w:t>и</w:t>
            </w:r>
          </w:p>
          <w:p w14:paraId="3DA0A1A5" w14:textId="139D1638" w:rsidR="00C50E4B" w:rsidRDefault="00C50E4B" w:rsidP="00C50E4B">
            <w:pPr>
              <w:tabs>
                <w:tab w:val="left" w:pos="5700"/>
              </w:tabs>
              <w:jc w:val="center"/>
              <w:rPr>
                <w:sz w:val="26"/>
                <w:szCs w:val="26"/>
                <w:lang w:eastAsia="uk-UA"/>
              </w:rPr>
            </w:pPr>
          </w:p>
        </w:tc>
        <w:tc>
          <w:tcPr>
            <w:tcW w:w="3911" w:type="dxa"/>
          </w:tcPr>
          <w:p w14:paraId="5DB9E09D" w14:textId="77777777" w:rsidR="00C50E4B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  <w:proofErr w:type="spellStart"/>
            <w:r w:rsidRPr="00D5320F">
              <w:rPr>
                <w:sz w:val="26"/>
                <w:szCs w:val="26"/>
                <w:lang w:eastAsia="uk-UA"/>
              </w:rPr>
              <w:t>Бутрій</w:t>
            </w:r>
            <w:proofErr w:type="spellEnd"/>
            <w:r w:rsidRPr="00D5320F">
              <w:rPr>
                <w:sz w:val="26"/>
                <w:szCs w:val="26"/>
                <w:lang w:eastAsia="uk-UA"/>
              </w:rPr>
              <w:t xml:space="preserve"> Д.С.,</w:t>
            </w:r>
          </w:p>
          <w:p w14:paraId="56660EFB" w14:textId="3EEAD003" w:rsidR="00C50E4B" w:rsidRPr="00D5320F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  <w:proofErr w:type="spellStart"/>
            <w:r>
              <w:rPr>
                <w:sz w:val="26"/>
                <w:szCs w:val="26"/>
                <w:lang w:eastAsia="uk-UA"/>
              </w:rPr>
              <w:t>Єрохін</w:t>
            </w:r>
            <w:proofErr w:type="spellEnd"/>
            <w:r>
              <w:rPr>
                <w:sz w:val="26"/>
                <w:szCs w:val="26"/>
                <w:lang w:eastAsia="uk-UA"/>
              </w:rPr>
              <w:t xml:space="preserve"> О.С.</w:t>
            </w:r>
          </w:p>
        </w:tc>
      </w:tr>
      <w:tr w:rsidR="00C50E4B" w:rsidRPr="00D5320F" w14:paraId="294A78F4" w14:textId="77777777" w:rsidTr="00834C97">
        <w:tc>
          <w:tcPr>
            <w:tcW w:w="14786" w:type="dxa"/>
            <w:gridSpan w:val="5"/>
          </w:tcPr>
          <w:p w14:paraId="414904D0" w14:textId="0A93FD6E" w:rsidR="00C50E4B" w:rsidRPr="00D5320F" w:rsidRDefault="00C50E4B" w:rsidP="00C50E4B">
            <w:pPr>
              <w:tabs>
                <w:tab w:val="left" w:pos="5700"/>
              </w:tabs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b/>
                <w:sz w:val="26"/>
                <w:szCs w:val="26"/>
                <w:lang w:val="en-US" w:eastAsia="uk-UA"/>
              </w:rPr>
              <w:t>IV</w:t>
            </w:r>
            <w:r>
              <w:rPr>
                <w:b/>
                <w:sz w:val="26"/>
                <w:szCs w:val="26"/>
                <w:lang w:eastAsia="uk-UA"/>
              </w:rPr>
              <w:t>. </w:t>
            </w:r>
            <w:r w:rsidRPr="00D5320F">
              <w:rPr>
                <w:b/>
                <w:sz w:val="26"/>
                <w:szCs w:val="26"/>
                <w:lang w:eastAsia="uk-UA"/>
              </w:rPr>
              <w:t>Підвищення конкурентоспроможності економіки та покращення інвестиційного клімату</w:t>
            </w:r>
          </w:p>
        </w:tc>
      </w:tr>
      <w:tr w:rsidR="00C50E4B" w:rsidRPr="00D5320F" w14:paraId="23AFCCD1" w14:textId="77777777" w:rsidTr="00317FDB">
        <w:tc>
          <w:tcPr>
            <w:tcW w:w="2745" w:type="dxa"/>
          </w:tcPr>
          <w:p w14:paraId="7AC31260" w14:textId="4A6EDF86" w:rsidR="00C50E4B" w:rsidRPr="00694DED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1. </w:t>
            </w:r>
            <w:r w:rsidRPr="00694DED">
              <w:rPr>
                <w:sz w:val="26"/>
                <w:szCs w:val="26"/>
                <w:lang w:eastAsia="uk-UA"/>
              </w:rPr>
              <w:t>Підтримка інвестиційних процесів та просування інвестиційних пропозицій</w:t>
            </w:r>
          </w:p>
        </w:tc>
        <w:tc>
          <w:tcPr>
            <w:tcW w:w="3407" w:type="dxa"/>
          </w:tcPr>
          <w:p w14:paraId="28A4DE51" w14:textId="33896E3C" w:rsidR="00C50E4B" w:rsidRPr="00694DED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</w:rPr>
              <w:t>1.1. </w:t>
            </w:r>
            <w:r w:rsidRPr="00694DED">
              <w:rPr>
                <w:sz w:val="26"/>
                <w:szCs w:val="26"/>
              </w:rPr>
              <w:t>Розробити та подати</w:t>
            </w:r>
            <w:r>
              <w:rPr>
                <w:sz w:val="26"/>
                <w:szCs w:val="26"/>
              </w:rPr>
              <w:t xml:space="preserve"> в установленому порядку</w:t>
            </w:r>
            <w:r w:rsidRPr="00694DED">
              <w:rPr>
                <w:sz w:val="26"/>
                <w:szCs w:val="26"/>
              </w:rPr>
              <w:t xml:space="preserve"> на затвердження обласн</w:t>
            </w:r>
            <w:r>
              <w:rPr>
                <w:sz w:val="26"/>
                <w:szCs w:val="26"/>
              </w:rPr>
              <w:t>ій</w:t>
            </w:r>
            <w:r w:rsidRPr="00694DED">
              <w:rPr>
                <w:sz w:val="26"/>
                <w:szCs w:val="26"/>
              </w:rPr>
              <w:t xml:space="preserve"> рад</w:t>
            </w:r>
            <w:r>
              <w:rPr>
                <w:sz w:val="26"/>
                <w:szCs w:val="26"/>
              </w:rPr>
              <w:t>і</w:t>
            </w:r>
            <w:r w:rsidRPr="00694DED">
              <w:rPr>
                <w:sz w:val="26"/>
                <w:szCs w:val="26"/>
              </w:rPr>
              <w:t xml:space="preserve"> Положення про стимулювання інвестиційної діяльності в Херсонській області</w:t>
            </w:r>
          </w:p>
        </w:tc>
        <w:tc>
          <w:tcPr>
            <w:tcW w:w="3056" w:type="dxa"/>
          </w:tcPr>
          <w:p w14:paraId="521811C9" w14:textId="3A56BA01" w:rsidR="00C50E4B" w:rsidRPr="00694DED" w:rsidRDefault="00C50E4B" w:rsidP="00C50E4B">
            <w:pPr>
              <w:tabs>
                <w:tab w:val="left" w:pos="5700"/>
              </w:tabs>
              <w:spacing w:line="233" w:lineRule="auto"/>
              <w:rPr>
                <w:sz w:val="26"/>
                <w:szCs w:val="26"/>
                <w:lang w:eastAsia="uk-UA"/>
              </w:rPr>
            </w:pPr>
            <w:r w:rsidRPr="00694DED">
              <w:rPr>
                <w:sz w:val="26"/>
                <w:szCs w:val="26"/>
                <w:lang w:eastAsia="uk-UA"/>
              </w:rPr>
              <w:t>Індекс капітальних інвестицій до показника 2019 року – 105%</w:t>
            </w:r>
            <w:r>
              <w:rPr>
                <w:sz w:val="26"/>
                <w:szCs w:val="26"/>
                <w:lang w:eastAsia="uk-UA"/>
              </w:rPr>
              <w:t>.</w:t>
            </w:r>
          </w:p>
          <w:p w14:paraId="006F1CB9" w14:textId="77777777" w:rsidR="00C50E4B" w:rsidRPr="00694DED" w:rsidRDefault="00C50E4B" w:rsidP="00C50E4B">
            <w:pPr>
              <w:tabs>
                <w:tab w:val="left" w:pos="5700"/>
              </w:tabs>
              <w:spacing w:line="233" w:lineRule="auto"/>
              <w:rPr>
                <w:sz w:val="26"/>
                <w:szCs w:val="26"/>
                <w:lang w:eastAsia="uk-UA"/>
              </w:rPr>
            </w:pPr>
            <w:r w:rsidRPr="00694DED">
              <w:rPr>
                <w:sz w:val="26"/>
                <w:szCs w:val="26"/>
                <w:lang w:eastAsia="uk-UA"/>
              </w:rPr>
              <w:t xml:space="preserve">Залучення інвесторів до реалізації проектів у пріоритетних для регіону галузях економіки </w:t>
            </w:r>
          </w:p>
          <w:p w14:paraId="57F1A390" w14:textId="77777777" w:rsidR="00C50E4B" w:rsidRPr="00694DED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</w:p>
        </w:tc>
        <w:tc>
          <w:tcPr>
            <w:tcW w:w="1667" w:type="dxa"/>
          </w:tcPr>
          <w:p w14:paraId="41AD8A5F" w14:textId="33325B3F" w:rsidR="00C50E4B" w:rsidRPr="00694DED" w:rsidRDefault="00C50E4B" w:rsidP="00C50E4B">
            <w:pPr>
              <w:tabs>
                <w:tab w:val="left" w:pos="5700"/>
              </w:tabs>
              <w:spacing w:line="233" w:lineRule="auto"/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 xml:space="preserve">До </w:t>
            </w:r>
            <w:r w:rsidRPr="00694DED">
              <w:rPr>
                <w:sz w:val="26"/>
                <w:szCs w:val="26"/>
                <w:lang w:eastAsia="uk-UA"/>
              </w:rPr>
              <w:t>12</w:t>
            </w:r>
            <w:r>
              <w:rPr>
                <w:sz w:val="26"/>
                <w:szCs w:val="26"/>
                <w:lang w:eastAsia="uk-UA"/>
              </w:rPr>
              <w:t> </w:t>
            </w:r>
            <w:r w:rsidRPr="00694DED">
              <w:rPr>
                <w:sz w:val="26"/>
                <w:szCs w:val="26"/>
                <w:lang w:eastAsia="uk-UA"/>
              </w:rPr>
              <w:t>червня</w:t>
            </w:r>
          </w:p>
          <w:p w14:paraId="6C1CB8DB" w14:textId="7959F97F" w:rsidR="00C50E4B" w:rsidRPr="00694DED" w:rsidRDefault="00C50E4B" w:rsidP="00C50E4B">
            <w:pPr>
              <w:tabs>
                <w:tab w:val="left" w:pos="5700"/>
              </w:tabs>
              <w:jc w:val="center"/>
              <w:rPr>
                <w:sz w:val="26"/>
                <w:szCs w:val="26"/>
                <w:lang w:eastAsia="uk-UA"/>
              </w:rPr>
            </w:pPr>
            <w:r w:rsidRPr="00694DED">
              <w:rPr>
                <w:sz w:val="26"/>
                <w:szCs w:val="26"/>
                <w:lang w:eastAsia="uk-UA"/>
              </w:rPr>
              <w:t>2020 року</w:t>
            </w:r>
          </w:p>
        </w:tc>
        <w:tc>
          <w:tcPr>
            <w:tcW w:w="3911" w:type="dxa"/>
            <w:vAlign w:val="center"/>
          </w:tcPr>
          <w:p w14:paraId="36C2AC3E" w14:textId="77777777" w:rsidR="00C50E4B" w:rsidRPr="00694DED" w:rsidRDefault="00C50E4B" w:rsidP="00C50E4B">
            <w:pPr>
              <w:tabs>
                <w:tab w:val="left" w:pos="5700"/>
              </w:tabs>
              <w:spacing w:line="233" w:lineRule="auto"/>
              <w:rPr>
                <w:sz w:val="26"/>
                <w:szCs w:val="26"/>
                <w:lang w:eastAsia="uk-UA"/>
              </w:rPr>
            </w:pPr>
            <w:proofErr w:type="spellStart"/>
            <w:r w:rsidRPr="00694DED">
              <w:rPr>
                <w:sz w:val="26"/>
                <w:szCs w:val="26"/>
                <w:lang w:eastAsia="uk-UA"/>
              </w:rPr>
              <w:t>Бутрій</w:t>
            </w:r>
            <w:proofErr w:type="spellEnd"/>
            <w:r w:rsidRPr="00694DED">
              <w:rPr>
                <w:sz w:val="26"/>
                <w:szCs w:val="26"/>
                <w:lang w:eastAsia="uk-UA"/>
              </w:rPr>
              <w:t xml:space="preserve"> Д.С.,</w:t>
            </w:r>
          </w:p>
          <w:p w14:paraId="24EC98D4" w14:textId="26387503" w:rsidR="00C50E4B" w:rsidRPr="00694DED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Ужвій Т.О.</w:t>
            </w:r>
          </w:p>
        </w:tc>
      </w:tr>
      <w:tr w:rsidR="00C50E4B" w:rsidRPr="00D5320F" w14:paraId="27C2BA8B" w14:textId="77777777" w:rsidTr="00317FDB">
        <w:tc>
          <w:tcPr>
            <w:tcW w:w="2745" w:type="dxa"/>
          </w:tcPr>
          <w:p w14:paraId="4E3DE6BC" w14:textId="77777777" w:rsidR="00C50E4B" w:rsidRPr="00D5320F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</w:p>
        </w:tc>
        <w:tc>
          <w:tcPr>
            <w:tcW w:w="3407" w:type="dxa"/>
          </w:tcPr>
          <w:p w14:paraId="21E19BAA" w14:textId="3F73FE12" w:rsidR="00C50E4B" w:rsidRPr="00694DED" w:rsidRDefault="00C50E4B" w:rsidP="00C50E4B">
            <w:pPr>
              <w:tabs>
                <w:tab w:val="left" w:pos="5700"/>
              </w:tabs>
              <w:spacing w:line="233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694DED">
              <w:rPr>
                <w:sz w:val="26"/>
                <w:szCs w:val="26"/>
              </w:rPr>
              <w:t>2. Підготувати законодавчу ініціативу про створення спеціальної туристичної зони «Херсонщина» в адміністративно-</w:t>
            </w:r>
            <w:r w:rsidRPr="00694DED">
              <w:rPr>
                <w:sz w:val="26"/>
                <w:szCs w:val="26"/>
              </w:rPr>
              <w:lastRenderedPageBreak/>
              <w:t xml:space="preserve">територіальних межах області, забезпечити її супроводження </w:t>
            </w:r>
          </w:p>
          <w:p w14:paraId="37C99FC0" w14:textId="77777777" w:rsidR="00C50E4B" w:rsidRPr="00694DED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  <w:lang w:eastAsia="uk-UA"/>
              </w:rPr>
            </w:pPr>
          </w:p>
        </w:tc>
        <w:tc>
          <w:tcPr>
            <w:tcW w:w="3056" w:type="dxa"/>
          </w:tcPr>
          <w:p w14:paraId="4D026057" w14:textId="671D7F3B" w:rsidR="00C50E4B" w:rsidRPr="00694DED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  <w:lang w:eastAsia="uk-UA"/>
              </w:rPr>
            </w:pPr>
            <w:r w:rsidRPr="00694DED">
              <w:rPr>
                <w:sz w:val="26"/>
                <w:szCs w:val="26"/>
                <w:lang w:eastAsia="uk-UA"/>
              </w:rPr>
              <w:lastRenderedPageBreak/>
              <w:t xml:space="preserve">Збільшення надходження до місцевих бюджетів, створення 30 тис. нових робочих місць, забезпечення темпу надходження іноземних </w:t>
            </w:r>
            <w:r w:rsidRPr="00694DED">
              <w:rPr>
                <w:sz w:val="26"/>
                <w:szCs w:val="26"/>
                <w:lang w:eastAsia="uk-UA"/>
              </w:rPr>
              <w:lastRenderedPageBreak/>
              <w:t xml:space="preserve">інвестицій на рівні 120% до показника на початок року </w:t>
            </w:r>
          </w:p>
        </w:tc>
        <w:tc>
          <w:tcPr>
            <w:tcW w:w="1667" w:type="dxa"/>
          </w:tcPr>
          <w:p w14:paraId="6F36D068" w14:textId="4EB189DA" w:rsidR="00C50E4B" w:rsidRPr="00694DED" w:rsidRDefault="00C50E4B" w:rsidP="00C50E4B">
            <w:pPr>
              <w:tabs>
                <w:tab w:val="left" w:pos="5700"/>
              </w:tabs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lastRenderedPageBreak/>
              <w:t xml:space="preserve">До </w:t>
            </w:r>
            <w:r w:rsidRPr="00694DED">
              <w:rPr>
                <w:sz w:val="26"/>
                <w:szCs w:val="26"/>
                <w:lang w:eastAsia="uk-UA"/>
              </w:rPr>
              <w:t>30</w:t>
            </w:r>
            <w:r>
              <w:rPr>
                <w:sz w:val="26"/>
                <w:szCs w:val="26"/>
                <w:lang w:eastAsia="uk-UA"/>
              </w:rPr>
              <w:t> </w:t>
            </w:r>
            <w:r w:rsidRPr="00694DED">
              <w:rPr>
                <w:sz w:val="26"/>
                <w:szCs w:val="26"/>
                <w:lang w:eastAsia="uk-UA"/>
              </w:rPr>
              <w:t xml:space="preserve">жовтня </w:t>
            </w:r>
            <w:r w:rsidRPr="00694DED">
              <w:rPr>
                <w:sz w:val="26"/>
                <w:szCs w:val="26"/>
                <w:lang w:eastAsia="uk-UA"/>
              </w:rPr>
              <w:br/>
              <w:t xml:space="preserve">2020 року </w:t>
            </w:r>
          </w:p>
        </w:tc>
        <w:tc>
          <w:tcPr>
            <w:tcW w:w="3911" w:type="dxa"/>
          </w:tcPr>
          <w:p w14:paraId="1EED4E7F" w14:textId="77777777" w:rsidR="00C50E4B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  <w:proofErr w:type="spellStart"/>
            <w:r>
              <w:rPr>
                <w:sz w:val="26"/>
                <w:szCs w:val="26"/>
                <w:lang w:eastAsia="uk-UA"/>
              </w:rPr>
              <w:t>Бутрій</w:t>
            </w:r>
            <w:proofErr w:type="spellEnd"/>
            <w:r>
              <w:rPr>
                <w:sz w:val="26"/>
                <w:szCs w:val="26"/>
                <w:lang w:eastAsia="uk-UA"/>
              </w:rPr>
              <w:t xml:space="preserve"> Д.С.,</w:t>
            </w:r>
          </w:p>
          <w:p w14:paraId="24E607B7" w14:textId="7154DF56" w:rsidR="00C50E4B" w:rsidRPr="00D5320F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Ужвій Т.О.</w:t>
            </w:r>
          </w:p>
        </w:tc>
      </w:tr>
      <w:tr w:rsidR="00C50E4B" w:rsidRPr="00D5320F" w14:paraId="496D2FA5" w14:textId="77777777" w:rsidTr="00834C97">
        <w:tc>
          <w:tcPr>
            <w:tcW w:w="14786" w:type="dxa"/>
            <w:gridSpan w:val="5"/>
          </w:tcPr>
          <w:p w14:paraId="4492A914" w14:textId="355282B6" w:rsidR="00C50E4B" w:rsidRPr="00694DED" w:rsidRDefault="00C50E4B" w:rsidP="00C50E4B">
            <w:pPr>
              <w:tabs>
                <w:tab w:val="left" w:pos="5700"/>
              </w:tabs>
              <w:spacing w:line="233" w:lineRule="auto"/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b/>
                <w:bCs/>
                <w:sz w:val="26"/>
                <w:szCs w:val="26"/>
                <w:lang w:val="en-US" w:eastAsia="uk-UA"/>
              </w:rPr>
              <w:t>V</w:t>
            </w:r>
            <w:r w:rsidRPr="001D2168">
              <w:rPr>
                <w:b/>
                <w:bCs/>
                <w:sz w:val="26"/>
                <w:szCs w:val="26"/>
                <w:lang w:eastAsia="uk-UA"/>
              </w:rPr>
              <w:t>.</w:t>
            </w:r>
            <w:r>
              <w:rPr>
                <w:sz w:val="26"/>
                <w:szCs w:val="26"/>
                <w:lang w:eastAsia="uk-UA"/>
              </w:rPr>
              <w:t> </w:t>
            </w:r>
            <w:r w:rsidRPr="00D5320F">
              <w:rPr>
                <w:b/>
                <w:sz w:val="26"/>
                <w:szCs w:val="26"/>
                <w:lang w:eastAsia="uk-UA"/>
              </w:rPr>
              <w:t>Динамічний розвиток стратегічних секторів економіки</w:t>
            </w:r>
          </w:p>
        </w:tc>
      </w:tr>
      <w:tr w:rsidR="00C50E4B" w:rsidRPr="00D5320F" w14:paraId="51BA9005" w14:textId="77777777" w:rsidTr="00317FDB">
        <w:tc>
          <w:tcPr>
            <w:tcW w:w="2745" w:type="dxa"/>
          </w:tcPr>
          <w:p w14:paraId="17562B13" w14:textId="4FB96429" w:rsidR="00C50E4B" w:rsidRPr="001D2168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1. </w:t>
            </w:r>
            <w:r w:rsidRPr="001D2168">
              <w:rPr>
                <w:sz w:val="26"/>
                <w:szCs w:val="26"/>
                <w:lang w:eastAsia="uk-UA"/>
              </w:rPr>
              <w:t>Сільське господарство та харчова промисловість</w:t>
            </w:r>
          </w:p>
        </w:tc>
        <w:tc>
          <w:tcPr>
            <w:tcW w:w="3407" w:type="dxa"/>
          </w:tcPr>
          <w:p w14:paraId="5FBF3C76" w14:textId="7CF79777" w:rsidR="00C50E4B" w:rsidRPr="001D2168" w:rsidRDefault="00C50E4B" w:rsidP="00C50E4B">
            <w:pPr>
              <w:tabs>
                <w:tab w:val="left" w:pos="5700"/>
              </w:tabs>
              <w:spacing w:line="233" w:lineRule="auto"/>
              <w:jc w:val="both"/>
              <w:rPr>
                <w:sz w:val="26"/>
                <w:szCs w:val="26"/>
              </w:rPr>
            </w:pPr>
            <w:r w:rsidRPr="001D2168">
              <w:rPr>
                <w:sz w:val="26"/>
                <w:szCs w:val="26"/>
                <w:lang w:eastAsia="uk-UA"/>
              </w:rPr>
              <w:t>1.</w:t>
            </w:r>
            <w:r>
              <w:rPr>
                <w:sz w:val="26"/>
                <w:szCs w:val="26"/>
                <w:lang w:eastAsia="uk-UA"/>
              </w:rPr>
              <w:t>1.</w:t>
            </w:r>
            <w:r w:rsidRPr="001D2168">
              <w:rPr>
                <w:sz w:val="26"/>
                <w:szCs w:val="26"/>
                <w:lang w:eastAsia="uk-UA"/>
              </w:rPr>
              <w:t> З</w:t>
            </w:r>
            <w:r>
              <w:rPr>
                <w:sz w:val="26"/>
                <w:szCs w:val="26"/>
                <w:lang w:eastAsia="uk-UA"/>
              </w:rPr>
              <w:t>абезпечити з</w:t>
            </w:r>
            <w:r w:rsidRPr="001D2168">
              <w:rPr>
                <w:sz w:val="26"/>
                <w:szCs w:val="26"/>
                <w:lang w:eastAsia="uk-UA"/>
              </w:rPr>
              <w:t xml:space="preserve">астосування напрямів державної фінансової підтримки, спрямованої на розвиток галузей сільського господарства </w:t>
            </w:r>
          </w:p>
        </w:tc>
        <w:tc>
          <w:tcPr>
            <w:tcW w:w="3056" w:type="dxa"/>
          </w:tcPr>
          <w:p w14:paraId="467F5C6C" w14:textId="03EAD34E" w:rsidR="00C50E4B" w:rsidRPr="001D2168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  <w:lang w:eastAsia="uk-UA"/>
              </w:rPr>
            </w:pPr>
            <w:r w:rsidRPr="001D2168">
              <w:rPr>
                <w:sz w:val="26"/>
                <w:szCs w:val="26"/>
                <w:lang w:eastAsia="uk-UA"/>
              </w:rPr>
              <w:t xml:space="preserve">Збільшення </w:t>
            </w:r>
            <w:r>
              <w:rPr>
                <w:sz w:val="26"/>
                <w:szCs w:val="26"/>
                <w:lang w:eastAsia="uk-UA"/>
              </w:rPr>
              <w:t xml:space="preserve">обсягів </w:t>
            </w:r>
            <w:r w:rsidRPr="001D2168">
              <w:rPr>
                <w:sz w:val="26"/>
                <w:szCs w:val="26"/>
                <w:lang w:eastAsia="uk-UA"/>
              </w:rPr>
              <w:t>виробництва сільськогосподарської продукції</w:t>
            </w:r>
          </w:p>
        </w:tc>
        <w:tc>
          <w:tcPr>
            <w:tcW w:w="1667" w:type="dxa"/>
          </w:tcPr>
          <w:p w14:paraId="1F09881C" w14:textId="549D400E" w:rsidR="00C50E4B" w:rsidRPr="001D2168" w:rsidRDefault="00C50E4B" w:rsidP="00C50E4B">
            <w:pPr>
              <w:tabs>
                <w:tab w:val="left" w:pos="5700"/>
              </w:tabs>
              <w:jc w:val="center"/>
              <w:rPr>
                <w:sz w:val="26"/>
                <w:szCs w:val="26"/>
                <w:lang w:eastAsia="uk-UA"/>
              </w:rPr>
            </w:pPr>
            <w:r w:rsidRPr="001D2168">
              <w:rPr>
                <w:sz w:val="26"/>
                <w:szCs w:val="26"/>
                <w:lang w:eastAsia="uk-UA"/>
              </w:rPr>
              <w:t>Постійно</w:t>
            </w:r>
          </w:p>
        </w:tc>
        <w:tc>
          <w:tcPr>
            <w:tcW w:w="3911" w:type="dxa"/>
          </w:tcPr>
          <w:p w14:paraId="55DF60B7" w14:textId="033D1B61" w:rsidR="00C50E4B" w:rsidRDefault="00C50E4B" w:rsidP="00C50E4B">
            <w:pPr>
              <w:tabs>
                <w:tab w:val="left" w:pos="5700"/>
              </w:tabs>
              <w:spacing w:line="233" w:lineRule="auto"/>
              <w:rPr>
                <w:sz w:val="26"/>
                <w:szCs w:val="26"/>
                <w:lang w:eastAsia="uk-UA"/>
              </w:rPr>
            </w:pPr>
            <w:proofErr w:type="spellStart"/>
            <w:r w:rsidRPr="001D2168">
              <w:rPr>
                <w:sz w:val="26"/>
                <w:szCs w:val="26"/>
                <w:lang w:eastAsia="uk-UA"/>
              </w:rPr>
              <w:t>Бутрій</w:t>
            </w:r>
            <w:proofErr w:type="spellEnd"/>
            <w:r w:rsidRPr="001D2168">
              <w:rPr>
                <w:sz w:val="26"/>
                <w:szCs w:val="26"/>
                <w:lang w:eastAsia="uk-UA"/>
              </w:rPr>
              <w:t xml:space="preserve"> Д.С.,</w:t>
            </w:r>
          </w:p>
          <w:p w14:paraId="4BB74ABA" w14:textId="4FECB136" w:rsidR="00C50E4B" w:rsidRPr="001D2168" w:rsidRDefault="00C50E4B" w:rsidP="00C50E4B">
            <w:pPr>
              <w:tabs>
                <w:tab w:val="left" w:pos="5700"/>
              </w:tabs>
              <w:spacing w:line="233" w:lineRule="auto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Паливода О.М.</w:t>
            </w:r>
          </w:p>
        </w:tc>
      </w:tr>
      <w:tr w:rsidR="00C50E4B" w:rsidRPr="00D5320F" w14:paraId="217C6502" w14:textId="77777777" w:rsidTr="00317FDB">
        <w:tc>
          <w:tcPr>
            <w:tcW w:w="2745" w:type="dxa"/>
          </w:tcPr>
          <w:p w14:paraId="1DD8BE4D" w14:textId="77777777" w:rsidR="00C50E4B" w:rsidRPr="001D2168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</w:p>
        </w:tc>
        <w:tc>
          <w:tcPr>
            <w:tcW w:w="3407" w:type="dxa"/>
          </w:tcPr>
          <w:p w14:paraId="1F095EF3" w14:textId="5E355BEC" w:rsidR="00C50E4B" w:rsidRPr="001D2168" w:rsidRDefault="00C50E4B" w:rsidP="00C50E4B">
            <w:pPr>
              <w:tabs>
                <w:tab w:val="left" w:pos="5700"/>
              </w:tabs>
              <w:spacing w:line="233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uk-UA"/>
              </w:rPr>
              <w:t>1.</w:t>
            </w:r>
            <w:r w:rsidRPr="001D2168">
              <w:rPr>
                <w:sz w:val="26"/>
                <w:szCs w:val="26"/>
                <w:lang w:eastAsia="uk-UA"/>
              </w:rPr>
              <w:t>2. Сприяти створенню електронної платформи для здійснення торг</w:t>
            </w:r>
            <w:r>
              <w:rPr>
                <w:sz w:val="26"/>
                <w:szCs w:val="26"/>
                <w:lang w:eastAsia="uk-UA"/>
              </w:rPr>
              <w:t>о</w:t>
            </w:r>
            <w:r w:rsidRPr="001D2168">
              <w:rPr>
                <w:sz w:val="26"/>
                <w:szCs w:val="26"/>
                <w:lang w:eastAsia="uk-UA"/>
              </w:rPr>
              <w:t xml:space="preserve">вельних операцій сільськогосподарською продукцією </w:t>
            </w:r>
          </w:p>
        </w:tc>
        <w:tc>
          <w:tcPr>
            <w:tcW w:w="3056" w:type="dxa"/>
          </w:tcPr>
          <w:p w14:paraId="458C54FD" w14:textId="1418729A" w:rsidR="00C50E4B" w:rsidRPr="001D2168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  <w:lang w:eastAsia="uk-UA"/>
              </w:rPr>
            </w:pPr>
            <w:r w:rsidRPr="001D2168">
              <w:rPr>
                <w:sz w:val="26"/>
                <w:szCs w:val="26"/>
                <w:lang w:eastAsia="uk-UA"/>
              </w:rPr>
              <w:t xml:space="preserve">Фермери </w:t>
            </w:r>
            <w:r>
              <w:rPr>
                <w:sz w:val="26"/>
                <w:szCs w:val="26"/>
                <w:lang w:eastAsia="uk-UA"/>
              </w:rPr>
              <w:t>матимуть змогу</w:t>
            </w:r>
            <w:r w:rsidRPr="001D2168">
              <w:rPr>
                <w:sz w:val="26"/>
                <w:szCs w:val="26"/>
                <w:lang w:eastAsia="uk-UA"/>
              </w:rPr>
              <w:t xml:space="preserve"> розмістити інформацію про власну продукцію, а споживачі легко її знайти, що стимулюватиме стабілізацію ситуації як окремо в агропромисловій галузі області, так і на рівні всієї економіки</w:t>
            </w:r>
          </w:p>
        </w:tc>
        <w:tc>
          <w:tcPr>
            <w:tcW w:w="1667" w:type="dxa"/>
          </w:tcPr>
          <w:p w14:paraId="33A5370B" w14:textId="289D06ED" w:rsidR="00C50E4B" w:rsidRPr="001D2168" w:rsidRDefault="00C50E4B" w:rsidP="00C50E4B">
            <w:pPr>
              <w:tabs>
                <w:tab w:val="left" w:pos="5700"/>
              </w:tabs>
              <w:jc w:val="center"/>
              <w:rPr>
                <w:sz w:val="26"/>
                <w:szCs w:val="26"/>
                <w:lang w:eastAsia="uk-UA"/>
              </w:rPr>
            </w:pPr>
            <w:r w:rsidRPr="001D2168">
              <w:rPr>
                <w:sz w:val="26"/>
                <w:szCs w:val="26"/>
                <w:lang w:eastAsia="uk-UA"/>
              </w:rPr>
              <w:t>До 01</w:t>
            </w:r>
            <w:r>
              <w:rPr>
                <w:sz w:val="26"/>
                <w:szCs w:val="26"/>
                <w:lang w:eastAsia="uk-UA"/>
              </w:rPr>
              <w:t> </w:t>
            </w:r>
            <w:r w:rsidRPr="001D2168">
              <w:rPr>
                <w:sz w:val="26"/>
                <w:szCs w:val="26"/>
                <w:lang w:eastAsia="uk-UA"/>
              </w:rPr>
              <w:t>червня 2020 року</w:t>
            </w:r>
          </w:p>
        </w:tc>
        <w:tc>
          <w:tcPr>
            <w:tcW w:w="3911" w:type="dxa"/>
          </w:tcPr>
          <w:p w14:paraId="4BE9B047" w14:textId="343BB879" w:rsidR="00C50E4B" w:rsidRDefault="00C50E4B" w:rsidP="00C50E4B">
            <w:pPr>
              <w:tabs>
                <w:tab w:val="left" w:pos="5700"/>
              </w:tabs>
              <w:spacing w:line="233" w:lineRule="auto"/>
              <w:rPr>
                <w:sz w:val="26"/>
                <w:szCs w:val="26"/>
                <w:lang w:eastAsia="uk-UA"/>
              </w:rPr>
            </w:pPr>
            <w:proofErr w:type="spellStart"/>
            <w:r w:rsidRPr="001D2168">
              <w:rPr>
                <w:sz w:val="26"/>
                <w:szCs w:val="26"/>
                <w:lang w:eastAsia="uk-UA"/>
              </w:rPr>
              <w:t>Бутрій</w:t>
            </w:r>
            <w:proofErr w:type="spellEnd"/>
            <w:r w:rsidRPr="001D2168">
              <w:rPr>
                <w:sz w:val="26"/>
                <w:szCs w:val="26"/>
                <w:lang w:eastAsia="uk-UA"/>
              </w:rPr>
              <w:t xml:space="preserve"> Д.С.,</w:t>
            </w:r>
          </w:p>
          <w:p w14:paraId="643D5F42" w14:textId="7528A516" w:rsidR="00C50E4B" w:rsidRPr="001D2168" w:rsidRDefault="00C50E4B" w:rsidP="00C50E4B">
            <w:pPr>
              <w:tabs>
                <w:tab w:val="left" w:pos="5700"/>
              </w:tabs>
              <w:spacing w:line="233" w:lineRule="auto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Паливода О.М.</w:t>
            </w:r>
          </w:p>
        </w:tc>
      </w:tr>
      <w:tr w:rsidR="00C50E4B" w:rsidRPr="00D5320F" w14:paraId="4367063D" w14:textId="77777777" w:rsidTr="00317FDB">
        <w:tc>
          <w:tcPr>
            <w:tcW w:w="2745" w:type="dxa"/>
          </w:tcPr>
          <w:p w14:paraId="57085B37" w14:textId="77777777" w:rsidR="00C50E4B" w:rsidRPr="001D2168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</w:p>
        </w:tc>
        <w:tc>
          <w:tcPr>
            <w:tcW w:w="3407" w:type="dxa"/>
          </w:tcPr>
          <w:p w14:paraId="76A03B32" w14:textId="66021E8D" w:rsidR="00C50E4B" w:rsidRPr="001D2168" w:rsidRDefault="00C50E4B" w:rsidP="00C50E4B">
            <w:pPr>
              <w:tabs>
                <w:tab w:val="left" w:pos="5700"/>
              </w:tabs>
              <w:spacing w:line="233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uk-UA"/>
              </w:rPr>
              <w:t>1.</w:t>
            </w:r>
            <w:r w:rsidRPr="001D2168">
              <w:rPr>
                <w:sz w:val="26"/>
                <w:szCs w:val="26"/>
                <w:lang w:eastAsia="uk-UA"/>
              </w:rPr>
              <w:t>3. Стимулювати розвиток зрошення в області</w:t>
            </w:r>
          </w:p>
        </w:tc>
        <w:tc>
          <w:tcPr>
            <w:tcW w:w="3056" w:type="dxa"/>
          </w:tcPr>
          <w:p w14:paraId="7C0BF4C8" w14:textId="277D3F8C" w:rsidR="00C50E4B" w:rsidRPr="001D2168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  <w:lang w:eastAsia="uk-UA"/>
              </w:rPr>
            </w:pPr>
            <w:r w:rsidRPr="001D2168">
              <w:rPr>
                <w:sz w:val="26"/>
                <w:szCs w:val="26"/>
                <w:lang w:eastAsia="uk-UA"/>
              </w:rPr>
              <w:t xml:space="preserve">Отримання стабільних врожаїв шляхом залучення різних джерел фінансування  </w:t>
            </w:r>
          </w:p>
        </w:tc>
        <w:tc>
          <w:tcPr>
            <w:tcW w:w="1667" w:type="dxa"/>
          </w:tcPr>
          <w:p w14:paraId="71BA942A" w14:textId="715E88E6" w:rsidR="00C50E4B" w:rsidRPr="001D2168" w:rsidRDefault="00C50E4B" w:rsidP="00C50E4B">
            <w:pPr>
              <w:tabs>
                <w:tab w:val="left" w:pos="5700"/>
              </w:tabs>
              <w:jc w:val="center"/>
              <w:rPr>
                <w:sz w:val="26"/>
                <w:szCs w:val="26"/>
                <w:lang w:eastAsia="uk-UA"/>
              </w:rPr>
            </w:pPr>
            <w:r w:rsidRPr="001D2168">
              <w:rPr>
                <w:sz w:val="26"/>
                <w:szCs w:val="26"/>
                <w:lang w:eastAsia="uk-UA"/>
              </w:rPr>
              <w:t>Постійно</w:t>
            </w:r>
          </w:p>
        </w:tc>
        <w:tc>
          <w:tcPr>
            <w:tcW w:w="3911" w:type="dxa"/>
          </w:tcPr>
          <w:p w14:paraId="17DEEBE0" w14:textId="4549E7E4" w:rsidR="00C50E4B" w:rsidRDefault="00C50E4B" w:rsidP="00C50E4B">
            <w:pPr>
              <w:tabs>
                <w:tab w:val="left" w:pos="5700"/>
              </w:tabs>
              <w:spacing w:line="233" w:lineRule="auto"/>
              <w:rPr>
                <w:sz w:val="26"/>
                <w:szCs w:val="26"/>
                <w:lang w:eastAsia="uk-UA"/>
              </w:rPr>
            </w:pPr>
            <w:proofErr w:type="spellStart"/>
            <w:r w:rsidRPr="001D2168">
              <w:rPr>
                <w:sz w:val="26"/>
                <w:szCs w:val="26"/>
                <w:lang w:eastAsia="uk-UA"/>
              </w:rPr>
              <w:t>Бутрій</w:t>
            </w:r>
            <w:proofErr w:type="spellEnd"/>
            <w:r w:rsidRPr="001D2168">
              <w:rPr>
                <w:sz w:val="26"/>
                <w:szCs w:val="26"/>
                <w:lang w:eastAsia="uk-UA"/>
              </w:rPr>
              <w:t xml:space="preserve"> Д.С.,</w:t>
            </w:r>
          </w:p>
          <w:p w14:paraId="1DD304AC" w14:textId="2F4137CA" w:rsidR="00C50E4B" w:rsidRPr="001D2168" w:rsidRDefault="00C50E4B" w:rsidP="00C50E4B">
            <w:pPr>
              <w:tabs>
                <w:tab w:val="left" w:pos="5700"/>
              </w:tabs>
              <w:spacing w:line="233" w:lineRule="auto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Паливода О.М.</w:t>
            </w:r>
          </w:p>
        </w:tc>
      </w:tr>
      <w:tr w:rsidR="00C50E4B" w:rsidRPr="00D5320F" w14:paraId="31B2843E" w14:textId="77777777" w:rsidTr="00834C97">
        <w:tc>
          <w:tcPr>
            <w:tcW w:w="14786" w:type="dxa"/>
            <w:gridSpan w:val="5"/>
          </w:tcPr>
          <w:p w14:paraId="36D5588A" w14:textId="471DDE50" w:rsidR="00C50E4B" w:rsidRPr="00E80BE7" w:rsidRDefault="00C50E4B" w:rsidP="00C50E4B">
            <w:pPr>
              <w:tabs>
                <w:tab w:val="left" w:pos="5700"/>
              </w:tabs>
              <w:jc w:val="center"/>
              <w:rPr>
                <w:b/>
                <w:bCs/>
                <w:sz w:val="26"/>
                <w:szCs w:val="26"/>
                <w:lang w:eastAsia="uk-UA"/>
              </w:rPr>
            </w:pPr>
            <w:r>
              <w:rPr>
                <w:b/>
                <w:bCs/>
                <w:sz w:val="26"/>
                <w:szCs w:val="26"/>
                <w:lang w:val="en-US" w:eastAsia="uk-UA"/>
              </w:rPr>
              <w:t>VI</w:t>
            </w:r>
            <w:r>
              <w:rPr>
                <w:b/>
                <w:bCs/>
                <w:sz w:val="26"/>
                <w:szCs w:val="26"/>
                <w:lang w:eastAsia="uk-UA"/>
              </w:rPr>
              <w:t>. Пропозиції щодо внесення змін до чинного законодавства України</w:t>
            </w:r>
          </w:p>
        </w:tc>
      </w:tr>
      <w:tr w:rsidR="00C50E4B" w:rsidRPr="00D5320F" w14:paraId="243E986D" w14:textId="77777777" w:rsidTr="00317FDB">
        <w:tc>
          <w:tcPr>
            <w:tcW w:w="2745" w:type="dxa"/>
          </w:tcPr>
          <w:p w14:paraId="5E37A05D" w14:textId="1235C79E" w:rsidR="00C50E4B" w:rsidRPr="00D5320F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 xml:space="preserve">1. Підготувати </w:t>
            </w:r>
            <w:r>
              <w:rPr>
                <w:sz w:val="26"/>
                <w:szCs w:val="26"/>
                <w:lang w:eastAsia="uk-UA"/>
              </w:rPr>
              <w:lastRenderedPageBreak/>
              <w:t>Звернення до Кабінету Міністрів України, центральних органів виконавчої влади з пропозицією ініціювати внесення змін до чинного законодавства щодо вирішення наступних актуальних питань:</w:t>
            </w:r>
          </w:p>
        </w:tc>
        <w:tc>
          <w:tcPr>
            <w:tcW w:w="3407" w:type="dxa"/>
          </w:tcPr>
          <w:p w14:paraId="17100474" w14:textId="6BAFBEBE" w:rsidR="00C50E4B" w:rsidRPr="00E80BE7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  <w:lang w:eastAsia="uk-UA"/>
              </w:rPr>
            </w:pPr>
            <w:r w:rsidRPr="00E80BE7">
              <w:rPr>
                <w:sz w:val="26"/>
                <w:szCs w:val="26"/>
                <w:lang w:eastAsia="uk-UA"/>
              </w:rPr>
              <w:lastRenderedPageBreak/>
              <w:t>1.</w:t>
            </w:r>
            <w:r>
              <w:rPr>
                <w:sz w:val="26"/>
                <w:szCs w:val="26"/>
                <w:lang w:eastAsia="uk-UA"/>
              </w:rPr>
              <w:t>1.</w:t>
            </w:r>
            <w:r>
              <w:rPr>
                <w:sz w:val="26"/>
                <w:szCs w:val="26"/>
              </w:rPr>
              <w:t xml:space="preserve"> Надати пропозицію </w:t>
            </w:r>
            <w:proofErr w:type="spellStart"/>
            <w:r>
              <w:rPr>
                <w:sz w:val="26"/>
                <w:szCs w:val="26"/>
              </w:rPr>
              <w:lastRenderedPageBreak/>
              <w:t>проприведення</w:t>
            </w:r>
            <w:proofErr w:type="spellEnd"/>
            <w:r w:rsidRPr="00E80BE7">
              <w:rPr>
                <w:sz w:val="26"/>
                <w:szCs w:val="26"/>
              </w:rPr>
              <w:t xml:space="preserve"> у відповідність </w:t>
            </w:r>
            <w:r>
              <w:rPr>
                <w:sz w:val="26"/>
                <w:szCs w:val="26"/>
              </w:rPr>
              <w:t>з</w:t>
            </w:r>
            <w:r w:rsidRPr="00E80BE7">
              <w:rPr>
                <w:sz w:val="26"/>
                <w:szCs w:val="26"/>
              </w:rPr>
              <w:t xml:space="preserve"> норм</w:t>
            </w:r>
            <w:r>
              <w:rPr>
                <w:sz w:val="26"/>
                <w:szCs w:val="26"/>
              </w:rPr>
              <w:t>ами</w:t>
            </w:r>
            <w:r w:rsidRPr="00E80BE7">
              <w:rPr>
                <w:sz w:val="26"/>
                <w:szCs w:val="26"/>
              </w:rPr>
              <w:t xml:space="preserve"> Закону України «Про державну допомогу суб’єктам господарювання» постанову Кабінету Міністрів України від 23</w:t>
            </w:r>
            <w:r>
              <w:rPr>
                <w:sz w:val="26"/>
                <w:szCs w:val="26"/>
              </w:rPr>
              <w:t> </w:t>
            </w:r>
            <w:r w:rsidRPr="00E80BE7">
              <w:rPr>
                <w:sz w:val="26"/>
                <w:szCs w:val="26"/>
              </w:rPr>
              <w:t>лютого 2011 року №</w:t>
            </w:r>
            <w:r>
              <w:rPr>
                <w:sz w:val="26"/>
                <w:szCs w:val="26"/>
              </w:rPr>
              <w:t> </w:t>
            </w:r>
            <w:r w:rsidRPr="00E80BE7">
              <w:rPr>
                <w:sz w:val="26"/>
                <w:szCs w:val="26"/>
              </w:rPr>
              <w:t xml:space="preserve">131 у частині отримання державного гарантування та надання допомоги у формі гарантій для недержавних суб’єктів господарювання, а також отримання бізнесом таких гарантій і кредитів. </w:t>
            </w:r>
            <w:r>
              <w:rPr>
                <w:sz w:val="26"/>
                <w:szCs w:val="26"/>
              </w:rPr>
              <w:t>Р</w:t>
            </w:r>
            <w:r w:rsidRPr="00E80BE7">
              <w:rPr>
                <w:sz w:val="26"/>
                <w:szCs w:val="26"/>
              </w:rPr>
              <w:t>озробити порядок</w:t>
            </w:r>
            <w:r>
              <w:rPr>
                <w:sz w:val="26"/>
                <w:szCs w:val="26"/>
              </w:rPr>
              <w:t xml:space="preserve"> </w:t>
            </w:r>
            <w:r w:rsidRPr="00E80BE7">
              <w:rPr>
                <w:sz w:val="26"/>
                <w:szCs w:val="26"/>
              </w:rPr>
              <w:t>отримання</w:t>
            </w:r>
            <w:r>
              <w:rPr>
                <w:sz w:val="26"/>
                <w:szCs w:val="26"/>
              </w:rPr>
              <w:t xml:space="preserve"> вказаних гарантій і кредитів</w:t>
            </w:r>
          </w:p>
        </w:tc>
        <w:tc>
          <w:tcPr>
            <w:tcW w:w="3056" w:type="dxa"/>
          </w:tcPr>
          <w:p w14:paraId="208FCF9E" w14:textId="2747940B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lastRenderedPageBreak/>
              <w:t xml:space="preserve">Захист та підтримка </w:t>
            </w:r>
            <w:r>
              <w:rPr>
                <w:sz w:val="26"/>
                <w:szCs w:val="26"/>
                <w:lang w:eastAsia="uk-UA"/>
              </w:rPr>
              <w:lastRenderedPageBreak/>
              <w:t xml:space="preserve">бізнесу під час карантину та в </w:t>
            </w:r>
            <w:proofErr w:type="spellStart"/>
            <w:r>
              <w:rPr>
                <w:sz w:val="26"/>
                <w:szCs w:val="26"/>
                <w:lang w:eastAsia="uk-UA"/>
              </w:rPr>
              <w:t>посткарантинний</w:t>
            </w:r>
            <w:proofErr w:type="spellEnd"/>
            <w:r>
              <w:rPr>
                <w:sz w:val="26"/>
                <w:szCs w:val="26"/>
                <w:lang w:eastAsia="uk-UA"/>
              </w:rPr>
              <w:t xml:space="preserve"> період.</w:t>
            </w:r>
          </w:p>
          <w:p w14:paraId="0DF9CC2D" w14:textId="77777777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  <w:lang w:eastAsia="uk-UA"/>
              </w:rPr>
            </w:pPr>
          </w:p>
          <w:p w14:paraId="5C87827F" w14:textId="0B664943" w:rsidR="00C50E4B" w:rsidRPr="00C12CAE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Спрощений доступ до фінансових ресурсів</w:t>
            </w:r>
          </w:p>
        </w:tc>
        <w:tc>
          <w:tcPr>
            <w:tcW w:w="1667" w:type="dxa"/>
          </w:tcPr>
          <w:p w14:paraId="6D5B80C2" w14:textId="77777777" w:rsidR="00C50E4B" w:rsidRDefault="00C50E4B" w:rsidP="00C50E4B">
            <w:pPr>
              <w:tabs>
                <w:tab w:val="left" w:pos="5700"/>
              </w:tabs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lastRenderedPageBreak/>
              <w:t xml:space="preserve">До </w:t>
            </w:r>
          </w:p>
          <w:p w14:paraId="55A6305B" w14:textId="28832733" w:rsidR="00C50E4B" w:rsidRDefault="00C50E4B" w:rsidP="00C50E4B">
            <w:pPr>
              <w:tabs>
                <w:tab w:val="left" w:pos="5700"/>
              </w:tabs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lastRenderedPageBreak/>
              <w:t>15</w:t>
            </w:r>
            <w:r>
              <w:rPr>
                <w:sz w:val="26"/>
                <w:szCs w:val="26"/>
                <w:lang w:val="en-US" w:eastAsia="uk-UA"/>
              </w:rPr>
              <w:t> </w:t>
            </w:r>
            <w:r>
              <w:rPr>
                <w:sz w:val="26"/>
                <w:szCs w:val="26"/>
                <w:lang w:eastAsia="uk-UA"/>
              </w:rPr>
              <w:t>травня 2020 року</w:t>
            </w:r>
          </w:p>
        </w:tc>
        <w:tc>
          <w:tcPr>
            <w:tcW w:w="3911" w:type="dxa"/>
          </w:tcPr>
          <w:p w14:paraId="67FFE2A4" w14:textId="77777777" w:rsidR="00C50E4B" w:rsidRPr="00331D5E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  <w:proofErr w:type="spellStart"/>
            <w:r w:rsidRPr="00331D5E">
              <w:rPr>
                <w:sz w:val="26"/>
                <w:szCs w:val="26"/>
                <w:lang w:eastAsia="uk-UA"/>
              </w:rPr>
              <w:lastRenderedPageBreak/>
              <w:t>Бутрій</w:t>
            </w:r>
            <w:proofErr w:type="spellEnd"/>
            <w:r w:rsidRPr="00331D5E">
              <w:rPr>
                <w:sz w:val="26"/>
                <w:szCs w:val="26"/>
                <w:lang w:eastAsia="uk-UA"/>
              </w:rPr>
              <w:t xml:space="preserve"> Д.С.,</w:t>
            </w:r>
          </w:p>
          <w:p w14:paraId="6399F450" w14:textId="4DFFDCF7" w:rsidR="00C50E4B" w:rsidRPr="00D5320F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  <w:proofErr w:type="spellStart"/>
            <w:r w:rsidRPr="00331D5E">
              <w:rPr>
                <w:sz w:val="26"/>
                <w:szCs w:val="26"/>
                <w:lang w:eastAsia="uk-UA"/>
              </w:rPr>
              <w:lastRenderedPageBreak/>
              <w:t>Єрохін</w:t>
            </w:r>
            <w:proofErr w:type="spellEnd"/>
            <w:r w:rsidRPr="00331D5E">
              <w:rPr>
                <w:sz w:val="26"/>
                <w:szCs w:val="26"/>
                <w:lang w:eastAsia="uk-UA"/>
              </w:rPr>
              <w:t xml:space="preserve"> О.С.</w:t>
            </w:r>
          </w:p>
        </w:tc>
      </w:tr>
      <w:tr w:rsidR="00C50E4B" w:rsidRPr="00D5320F" w14:paraId="77BC4AA5" w14:textId="77777777" w:rsidTr="00317FDB">
        <w:tc>
          <w:tcPr>
            <w:tcW w:w="2745" w:type="dxa"/>
          </w:tcPr>
          <w:p w14:paraId="66A8711B" w14:textId="77777777" w:rsidR="00C50E4B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</w:p>
        </w:tc>
        <w:tc>
          <w:tcPr>
            <w:tcW w:w="3407" w:type="dxa"/>
          </w:tcPr>
          <w:p w14:paraId="6707F38B" w14:textId="6A7BCB54" w:rsidR="00C50E4B" w:rsidRPr="00635B65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</w:rPr>
              <w:t xml:space="preserve">1.2. Ініціювати пропозицію про внесення змін до державної </w:t>
            </w:r>
            <w:r w:rsidRPr="00635B65">
              <w:rPr>
                <w:sz w:val="26"/>
                <w:szCs w:val="26"/>
              </w:rPr>
              <w:t xml:space="preserve">пільгової програми кредитування «Доступні кредити 5-7-9%» </w:t>
            </w:r>
            <w:r>
              <w:rPr>
                <w:sz w:val="26"/>
                <w:szCs w:val="26"/>
              </w:rPr>
              <w:t xml:space="preserve">про збільшення обсягу фінансування </w:t>
            </w:r>
            <w:r w:rsidRPr="00635B65">
              <w:rPr>
                <w:sz w:val="26"/>
                <w:szCs w:val="26"/>
              </w:rPr>
              <w:t>до 3,5</w:t>
            </w:r>
            <w:r>
              <w:rPr>
                <w:sz w:val="26"/>
                <w:szCs w:val="26"/>
              </w:rPr>
              <w:t> </w:t>
            </w:r>
            <w:r w:rsidRPr="00635B65">
              <w:rPr>
                <w:sz w:val="26"/>
                <w:szCs w:val="26"/>
              </w:rPr>
              <w:t>млн</w:t>
            </w:r>
            <w:r>
              <w:rPr>
                <w:sz w:val="26"/>
                <w:szCs w:val="26"/>
              </w:rPr>
              <w:t> </w:t>
            </w:r>
            <w:r w:rsidRPr="00635B65">
              <w:rPr>
                <w:sz w:val="26"/>
                <w:szCs w:val="26"/>
              </w:rPr>
              <w:t xml:space="preserve">грн. Переглянути умови участі в </w:t>
            </w:r>
            <w:r>
              <w:rPr>
                <w:sz w:val="26"/>
                <w:szCs w:val="26"/>
              </w:rPr>
              <w:t>ц</w:t>
            </w:r>
            <w:r w:rsidRPr="00635B65">
              <w:rPr>
                <w:sz w:val="26"/>
                <w:szCs w:val="26"/>
              </w:rPr>
              <w:t xml:space="preserve">ій програмі, розширивши коло учасників </w:t>
            </w:r>
            <w:r w:rsidRPr="00635B65">
              <w:rPr>
                <w:sz w:val="26"/>
                <w:szCs w:val="26"/>
              </w:rPr>
              <w:lastRenderedPageBreak/>
              <w:t>та пріоритетні напрями цільового використання кредиту на період здійснення заходів, спрямованих на запобігання виникненн</w:t>
            </w:r>
            <w:r>
              <w:rPr>
                <w:sz w:val="26"/>
                <w:szCs w:val="26"/>
              </w:rPr>
              <w:t>ю</w:t>
            </w:r>
            <w:r w:rsidRPr="00635B65">
              <w:rPr>
                <w:sz w:val="26"/>
                <w:szCs w:val="26"/>
              </w:rPr>
              <w:t xml:space="preserve"> і поширенн</w:t>
            </w:r>
            <w:r>
              <w:rPr>
                <w:sz w:val="26"/>
                <w:szCs w:val="26"/>
              </w:rPr>
              <w:t>ю</w:t>
            </w:r>
            <w:r w:rsidRPr="00635B65">
              <w:rPr>
                <w:sz w:val="26"/>
                <w:szCs w:val="26"/>
              </w:rPr>
              <w:t xml:space="preserve"> </w:t>
            </w:r>
            <w:proofErr w:type="spellStart"/>
            <w:r w:rsidRPr="00635B65">
              <w:rPr>
                <w:sz w:val="26"/>
                <w:szCs w:val="26"/>
              </w:rPr>
              <w:t>короновірусної</w:t>
            </w:r>
            <w:proofErr w:type="spellEnd"/>
            <w:r w:rsidRPr="00635B65">
              <w:rPr>
                <w:sz w:val="26"/>
                <w:szCs w:val="26"/>
              </w:rPr>
              <w:t xml:space="preserve"> хвороби (COVID-19)</w:t>
            </w:r>
          </w:p>
        </w:tc>
        <w:tc>
          <w:tcPr>
            <w:tcW w:w="3056" w:type="dxa"/>
          </w:tcPr>
          <w:p w14:paraId="713509E9" w14:textId="2A3432F4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Спрощений доступ </w:t>
            </w:r>
            <w:r w:rsidRPr="00635B65">
              <w:rPr>
                <w:sz w:val="26"/>
                <w:szCs w:val="26"/>
              </w:rPr>
              <w:t>бізнесу</w:t>
            </w:r>
            <w:r>
              <w:rPr>
                <w:sz w:val="26"/>
                <w:szCs w:val="26"/>
              </w:rPr>
              <w:t xml:space="preserve"> до фінансового ресурсу.</w:t>
            </w:r>
          </w:p>
          <w:p w14:paraId="586F7707" w14:textId="77777777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</w:p>
          <w:p w14:paraId="0D4A5A4A" w14:textId="2F938186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635B65">
              <w:rPr>
                <w:sz w:val="26"/>
                <w:szCs w:val="26"/>
              </w:rPr>
              <w:t>творення нових робочих місць</w:t>
            </w:r>
            <w:r>
              <w:rPr>
                <w:sz w:val="26"/>
                <w:szCs w:val="26"/>
              </w:rPr>
              <w:t>.</w:t>
            </w:r>
          </w:p>
          <w:p w14:paraId="7293BDDA" w14:textId="77777777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</w:p>
          <w:p w14:paraId="37171A6D" w14:textId="281144B8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</w:rPr>
              <w:t>Збереження рівня зайнятості</w:t>
            </w:r>
          </w:p>
        </w:tc>
        <w:tc>
          <w:tcPr>
            <w:tcW w:w="1667" w:type="dxa"/>
          </w:tcPr>
          <w:p w14:paraId="58814A1C" w14:textId="77777777" w:rsidR="00C50E4B" w:rsidRDefault="00C50E4B" w:rsidP="00C50E4B">
            <w:pPr>
              <w:tabs>
                <w:tab w:val="left" w:pos="5700"/>
              </w:tabs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 xml:space="preserve">До </w:t>
            </w:r>
          </w:p>
          <w:p w14:paraId="0C5D95E7" w14:textId="55E295F0" w:rsidR="00C50E4B" w:rsidRDefault="00C50E4B" w:rsidP="00C50E4B">
            <w:pPr>
              <w:tabs>
                <w:tab w:val="left" w:pos="5700"/>
              </w:tabs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15 травня 2020 року</w:t>
            </w:r>
          </w:p>
        </w:tc>
        <w:tc>
          <w:tcPr>
            <w:tcW w:w="3911" w:type="dxa"/>
          </w:tcPr>
          <w:p w14:paraId="6C4857F2" w14:textId="77777777" w:rsidR="00C50E4B" w:rsidRPr="00331D5E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  <w:proofErr w:type="spellStart"/>
            <w:r w:rsidRPr="00331D5E">
              <w:rPr>
                <w:sz w:val="26"/>
                <w:szCs w:val="26"/>
                <w:lang w:eastAsia="uk-UA"/>
              </w:rPr>
              <w:t>Бутрій</w:t>
            </w:r>
            <w:proofErr w:type="spellEnd"/>
            <w:r w:rsidRPr="00331D5E">
              <w:rPr>
                <w:sz w:val="26"/>
                <w:szCs w:val="26"/>
                <w:lang w:eastAsia="uk-UA"/>
              </w:rPr>
              <w:t xml:space="preserve"> Д.С.,</w:t>
            </w:r>
          </w:p>
          <w:p w14:paraId="2E62D90C" w14:textId="7E012786" w:rsidR="00C50E4B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  <w:proofErr w:type="spellStart"/>
            <w:r w:rsidRPr="00331D5E">
              <w:rPr>
                <w:sz w:val="26"/>
                <w:szCs w:val="26"/>
                <w:lang w:eastAsia="uk-UA"/>
              </w:rPr>
              <w:t>Єрохін</w:t>
            </w:r>
            <w:proofErr w:type="spellEnd"/>
            <w:r w:rsidRPr="00331D5E">
              <w:rPr>
                <w:sz w:val="26"/>
                <w:szCs w:val="26"/>
                <w:lang w:eastAsia="uk-UA"/>
              </w:rPr>
              <w:t xml:space="preserve"> О.С.</w:t>
            </w:r>
            <w:r>
              <w:rPr>
                <w:sz w:val="26"/>
                <w:szCs w:val="26"/>
                <w:lang w:eastAsia="uk-UA"/>
              </w:rPr>
              <w:t>,</w:t>
            </w:r>
          </w:p>
          <w:p w14:paraId="7D4C6B46" w14:textId="704281AE" w:rsidR="00C50E4B" w:rsidRPr="00331D5E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  <w:proofErr w:type="spellStart"/>
            <w:r>
              <w:rPr>
                <w:sz w:val="26"/>
                <w:szCs w:val="26"/>
                <w:lang w:eastAsia="uk-UA"/>
              </w:rPr>
              <w:t>Єрашов</w:t>
            </w:r>
            <w:proofErr w:type="spellEnd"/>
            <w:r>
              <w:rPr>
                <w:sz w:val="26"/>
                <w:szCs w:val="26"/>
                <w:lang w:eastAsia="uk-UA"/>
              </w:rPr>
              <w:t xml:space="preserve"> Є.О. (за згодою)</w:t>
            </w:r>
          </w:p>
        </w:tc>
      </w:tr>
      <w:tr w:rsidR="00C50E4B" w:rsidRPr="00D5320F" w14:paraId="356BE1DB" w14:textId="77777777" w:rsidTr="00317FDB">
        <w:tc>
          <w:tcPr>
            <w:tcW w:w="2745" w:type="dxa"/>
          </w:tcPr>
          <w:p w14:paraId="4B62F4C7" w14:textId="77777777" w:rsidR="00C50E4B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</w:p>
        </w:tc>
        <w:tc>
          <w:tcPr>
            <w:tcW w:w="3407" w:type="dxa"/>
          </w:tcPr>
          <w:p w14:paraId="2E554678" w14:textId="75DB01CA" w:rsidR="00C50E4B" w:rsidRPr="0001124A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1.3. </w:t>
            </w:r>
            <w:r>
              <w:rPr>
                <w:sz w:val="26"/>
                <w:szCs w:val="26"/>
              </w:rPr>
              <w:t xml:space="preserve">Ініціювати пропозицію про внесення </w:t>
            </w:r>
            <w:r w:rsidRPr="0001124A">
              <w:rPr>
                <w:sz w:val="26"/>
                <w:szCs w:val="26"/>
              </w:rPr>
              <w:t>змін до Закону України «Про внесення змін до Податкового кодексу України та інших законів України щодо підтримки платників податків на період здійснення заходів, спрямованих на запобігання виникненн</w:t>
            </w:r>
            <w:r>
              <w:rPr>
                <w:sz w:val="26"/>
                <w:szCs w:val="26"/>
              </w:rPr>
              <w:t>ю</w:t>
            </w:r>
            <w:r w:rsidRPr="0001124A">
              <w:rPr>
                <w:sz w:val="26"/>
                <w:szCs w:val="26"/>
              </w:rPr>
              <w:t xml:space="preserve"> і поширенн</w:t>
            </w:r>
            <w:r>
              <w:rPr>
                <w:sz w:val="26"/>
                <w:szCs w:val="26"/>
              </w:rPr>
              <w:t>ю</w:t>
            </w:r>
            <w:r w:rsidRPr="0001124A">
              <w:rPr>
                <w:sz w:val="26"/>
                <w:szCs w:val="26"/>
              </w:rPr>
              <w:t xml:space="preserve"> к</w:t>
            </w:r>
            <w:proofErr w:type="spellStart"/>
            <w:r w:rsidRPr="0001124A">
              <w:rPr>
                <w:sz w:val="26"/>
                <w:szCs w:val="26"/>
              </w:rPr>
              <w:t>оронавірусної</w:t>
            </w:r>
            <w:proofErr w:type="spellEnd"/>
            <w:r w:rsidRPr="0001124A">
              <w:rPr>
                <w:sz w:val="26"/>
                <w:szCs w:val="26"/>
              </w:rPr>
              <w:t xml:space="preserve"> хвороби (COVID-19)" № 3220</w:t>
            </w:r>
            <w:r>
              <w:rPr>
                <w:sz w:val="26"/>
                <w:szCs w:val="26"/>
              </w:rPr>
              <w:t xml:space="preserve"> про продовження термінів дії заходів підтримки до 01 липня 2020 року</w:t>
            </w:r>
          </w:p>
        </w:tc>
        <w:tc>
          <w:tcPr>
            <w:tcW w:w="3056" w:type="dxa"/>
          </w:tcPr>
          <w:p w14:paraId="187D2AB6" w14:textId="29D04178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Підтримка бізнесу та платників податків під час карантину та </w:t>
            </w:r>
            <w:proofErr w:type="spellStart"/>
            <w:r>
              <w:rPr>
                <w:sz w:val="26"/>
                <w:szCs w:val="26"/>
              </w:rPr>
              <w:t>посткарантинного</w:t>
            </w:r>
            <w:proofErr w:type="spellEnd"/>
            <w:r>
              <w:rPr>
                <w:sz w:val="26"/>
                <w:szCs w:val="26"/>
              </w:rPr>
              <w:t xml:space="preserve"> періоду</w:t>
            </w:r>
          </w:p>
        </w:tc>
        <w:tc>
          <w:tcPr>
            <w:tcW w:w="1667" w:type="dxa"/>
          </w:tcPr>
          <w:p w14:paraId="1B4C8B0F" w14:textId="77777777" w:rsidR="00C50E4B" w:rsidRDefault="00C50E4B" w:rsidP="00C50E4B">
            <w:pPr>
              <w:tabs>
                <w:tab w:val="left" w:pos="5700"/>
              </w:tabs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 xml:space="preserve">До </w:t>
            </w:r>
          </w:p>
          <w:p w14:paraId="14DC35AD" w14:textId="488EB268" w:rsidR="00C50E4B" w:rsidRDefault="00C50E4B" w:rsidP="00C50E4B">
            <w:pPr>
              <w:tabs>
                <w:tab w:val="left" w:pos="5700"/>
              </w:tabs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15 травня 2020 року</w:t>
            </w:r>
          </w:p>
        </w:tc>
        <w:tc>
          <w:tcPr>
            <w:tcW w:w="3911" w:type="dxa"/>
          </w:tcPr>
          <w:p w14:paraId="03C06363" w14:textId="77777777" w:rsidR="00C50E4B" w:rsidRPr="00331D5E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  <w:proofErr w:type="spellStart"/>
            <w:r w:rsidRPr="00331D5E">
              <w:rPr>
                <w:sz w:val="26"/>
                <w:szCs w:val="26"/>
                <w:lang w:eastAsia="uk-UA"/>
              </w:rPr>
              <w:t>Бутрій</w:t>
            </w:r>
            <w:proofErr w:type="spellEnd"/>
            <w:r w:rsidRPr="00331D5E">
              <w:rPr>
                <w:sz w:val="26"/>
                <w:szCs w:val="26"/>
                <w:lang w:eastAsia="uk-UA"/>
              </w:rPr>
              <w:t xml:space="preserve"> Д.С.,</w:t>
            </w:r>
          </w:p>
          <w:p w14:paraId="420B4BAC" w14:textId="021B8608" w:rsidR="00C50E4B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  <w:proofErr w:type="spellStart"/>
            <w:r w:rsidRPr="00331D5E">
              <w:rPr>
                <w:sz w:val="26"/>
                <w:szCs w:val="26"/>
                <w:lang w:eastAsia="uk-UA"/>
              </w:rPr>
              <w:t>Єрохін</w:t>
            </w:r>
            <w:proofErr w:type="spellEnd"/>
            <w:r w:rsidRPr="00331D5E">
              <w:rPr>
                <w:sz w:val="26"/>
                <w:szCs w:val="26"/>
                <w:lang w:eastAsia="uk-UA"/>
              </w:rPr>
              <w:t xml:space="preserve"> О.С.</w:t>
            </w:r>
            <w:r>
              <w:rPr>
                <w:sz w:val="26"/>
                <w:szCs w:val="26"/>
                <w:lang w:eastAsia="uk-UA"/>
              </w:rPr>
              <w:t>, Вітренко Н.М., Клим І.В. (за згодою),</w:t>
            </w:r>
          </w:p>
          <w:p w14:paraId="5F03F21B" w14:textId="155E6B34" w:rsidR="00C50E4B" w:rsidRPr="00331D5E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органи місцевого самоврядування (за згодою)</w:t>
            </w:r>
          </w:p>
        </w:tc>
      </w:tr>
      <w:tr w:rsidR="00C50E4B" w:rsidRPr="00D5320F" w14:paraId="267047F2" w14:textId="77777777" w:rsidTr="00317FDB">
        <w:tc>
          <w:tcPr>
            <w:tcW w:w="2745" w:type="dxa"/>
          </w:tcPr>
          <w:p w14:paraId="7A0194FD" w14:textId="77777777" w:rsidR="00C50E4B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</w:p>
        </w:tc>
        <w:tc>
          <w:tcPr>
            <w:tcW w:w="3407" w:type="dxa"/>
          </w:tcPr>
          <w:p w14:paraId="29BD9457" w14:textId="48C06FE9" w:rsidR="00C50E4B" w:rsidRDefault="00C50E4B" w:rsidP="00C50E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1.4. </w:t>
            </w:r>
            <w:r>
              <w:rPr>
                <w:sz w:val="26"/>
                <w:szCs w:val="26"/>
              </w:rPr>
              <w:t xml:space="preserve">Ініціювати пропозицію про внесення </w:t>
            </w:r>
            <w:r w:rsidRPr="000A5E1E">
              <w:rPr>
                <w:sz w:val="26"/>
                <w:szCs w:val="26"/>
              </w:rPr>
              <w:t xml:space="preserve">змін до Закону України «Про публічні закупівлі» шляхом встановлення пріоритету </w:t>
            </w:r>
            <w:r w:rsidRPr="000A5E1E">
              <w:rPr>
                <w:sz w:val="26"/>
                <w:szCs w:val="26"/>
              </w:rPr>
              <w:lastRenderedPageBreak/>
              <w:t xml:space="preserve">товарів українського походження при здійсненні </w:t>
            </w:r>
            <w:proofErr w:type="spellStart"/>
            <w:r w:rsidRPr="000A5E1E">
              <w:rPr>
                <w:sz w:val="26"/>
                <w:szCs w:val="26"/>
              </w:rPr>
              <w:t>закупівель</w:t>
            </w:r>
            <w:proofErr w:type="spellEnd"/>
            <w:r w:rsidRPr="000A5E1E">
              <w:rPr>
                <w:sz w:val="26"/>
                <w:szCs w:val="26"/>
              </w:rPr>
              <w:t xml:space="preserve"> товарів шляхом проведення конкурсу, аукціону по відношенню до іноземних товарів, переможцем в якому визначається особа, яка запропонувала найбільш низьку ціну договору, оцінка і співставлення заявок на участь </w:t>
            </w:r>
            <w:r>
              <w:rPr>
                <w:sz w:val="26"/>
                <w:szCs w:val="26"/>
              </w:rPr>
              <w:t>у</w:t>
            </w:r>
            <w:r w:rsidRPr="000A5E1E">
              <w:rPr>
                <w:sz w:val="26"/>
                <w:szCs w:val="26"/>
              </w:rPr>
              <w:t xml:space="preserve"> з</w:t>
            </w:r>
            <w:proofErr w:type="spellStart"/>
            <w:r w:rsidRPr="000A5E1E">
              <w:rPr>
                <w:sz w:val="26"/>
                <w:szCs w:val="26"/>
              </w:rPr>
              <w:t>акупівлях</w:t>
            </w:r>
            <w:proofErr w:type="spellEnd"/>
            <w:r w:rsidRPr="000A5E1E">
              <w:rPr>
                <w:sz w:val="26"/>
                <w:szCs w:val="26"/>
              </w:rPr>
              <w:t xml:space="preserve">, які містять пропозиції про поставки товарів українського походження за вартісними критеріями оцінки проводяться згідно </w:t>
            </w:r>
            <w:r>
              <w:rPr>
                <w:sz w:val="26"/>
                <w:szCs w:val="26"/>
              </w:rPr>
              <w:t xml:space="preserve">із </w:t>
            </w:r>
            <w:r w:rsidRPr="000A5E1E">
              <w:rPr>
                <w:sz w:val="26"/>
                <w:szCs w:val="26"/>
              </w:rPr>
              <w:t>запропоновано</w:t>
            </w:r>
            <w:r>
              <w:rPr>
                <w:sz w:val="26"/>
                <w:szCs w:val="26"/>
              </w:rPr>
              <w:t>ю</w:t>
            </w:r>
            <w:r w:rsidRPr="000A5E1E">
              <w:rPr>
                <w:sz w:val="26"/>
                <w:szCs w:val="26"/>
              </w:rPr>
              <w:t xml:space="preserve"> у вказаних заявках ціни договору, нижчої на 15% ціни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056" w:type="dxa"/>
          </w:tcPr>
          <w:p w14:paraId="54C6A5BC" w14:textId="435B60B8" w:rsidR="00C50E4B" w:rsidRPr="000A5E1E" w:rsidRDefault="00C50E4B" w:rsidP="00C50E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</w:t>
            </w:r>
            <w:r w:rsidRPr="000A5E1E">
              <w:rPr>
                <w:sz w:val="26"/>
                <w:szCs w:val="26"/>
              </w:rPr>
              <w:t>апобіга</w:t>
            </w:r>
            <w:r>
              <w:rPr>
                <w:sz w:val="26"/>
                <w:szCs w:val="26"/>
              </w:rPr>
              <w:t>ння</w:t>
            </w:r>
            <w:r w:rsidRPr="000A5E1E">
              <w:rPr>
                <w:sz w:val="26"/>
                <w:szCs w:val="26"/>
              </w:rPr>
              <w:t xml:space="preserve"> виникненню демпінгу</w:t>
            </w:r>
          </w:p>
          <w:p w14:paraId="68F0984F" w14:textId="77777777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667" w:type="dxa"/>
          </w:tcPr>
          <w:p w14:paraId="53CBD89B" w14:textId="77777777" w:rsidR="00C50E4B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 xml:space="preserve">До </w:t>
            </w:r>
          </w:p>
          <w:p w14:paraId="710FEC35" w14:textId="2C805F11" w:rsidR="00C50E4B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15 травня 2020 року</w:t>
            </w:r>
          </w:p>
        </w:tc>
        <w:tc>
          <w:tcPr>
            <w:tcW w:w="3911" w:type="dxa"/>
          </w:tcPr>
          <w:p w14:paraId="62053C2C" w14:textId="70A29D9A" w:rsidR="00C50E4B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Богданович А.Я.,</w:t>
            </w:r>
          </w:p>
          <w:p w14:paraId="3A112330" w14:textId="47494C69" w:rsidR="00C50E4B" w:rsidRPr="00331D5E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  <w:proofErr w:type="spellStart"/>
            <w:r w:rsidRPr="00331D5E">
              <w:rPr>
                <w:sz w:val="26"/>
                <w:szCs w:val="26"/>
                <w:lang w:eastAsia="uk-UA"/>
              </w:rPr>
              <w:t>Бутрій</w:t>
            </w:r>
            <w:proofErr w:type="spellEnd"/>
            <w:r w:rsidRPr="00331D5E">
              <w:rPr>
                <w:sz w:val="26"/>
                <w:szCs w:val="26"/>
                <w:lang w:eastAsia="uk-UA"/>
              </w:rPr>
              <w:t xml:space="preserve"> Д.С.,</w:t>
            </w:r>
          </w:p>
          <w:p w14:paraId="0AE5A179" w14:textId="37860BD3" w:rsidR="00C50E4B" w:rsidRPr="00331D5E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  <w:proofErr w:type="spellStart"/>
            <w:r w:rsidRPr="00331D5E">
              <w:rPr>
                <w:sz w:val="26"/>
                <w:szCs w:val="26"/>
                <w:lang w:eastAsia="uk-UA"/>
              </w:rPr>
              <w:t>Єрохін</w:t>
            </w:r>
            <w:proofErr w:type="spellEnd"/>
            <w:r w:rsidRPr="00331D5E">
              <w:rPr>
                <w:sz w:val="26"/>
                <w:szCs w:val="26"/>
                <w:lang w:eastAsia="uk-UA"/>
              </w:rPr>
              <w:t xml:space="preserve"> О.С.</w:t>
            </w:r>
            <w:r>
              <w:rPr>
                <w:sz w:val="26"/>
                <w:szCs w:val="26"/>
                <w:lang w:eastAsia="uk-UA"/>
              </w:rPr>
              <w:t>, Вітренко Н.М.</w:t>
            </w:r>
          </w:p>
        </w:tc>
      </w:tr>
      <w:tr w:rsidR="00C50E4B" w:rsidRPr="00D5320F" w14:paraId="7455D68C" w14:textId="77777777" w:rsidTr="00317FDB">
        <w:tc>
          <w:tcPr>
            <w:tcW w:w="2745" w:type="dxa"/>
          </w:tcPr>
          <w:p w14:paraId="4688FA32" w14:textId="77777777" w:rsidR="00C50E4B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</w:p>
        </w:tc>
        <w:tc>
          <w:tcPr>
            <w:tcW w:w="3407" w:type="dxa"/>
          </w:tcPr>
          <w:p w14:paraId="0FF3347F" w14:textId="15EAAD1F" w:rsidR="00C50E4B" w:rsidRPr="00150954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1.5. </w:t>
            </w:r>
            <w:r w:rsidRPr="00150954">
              <w:rPr>
                <w:sz w:val="26"/>
                <w:szCs w:val="26"/>
              </w:rPr>
              <w:t xml:space="preserve">Передбачити у спеціальному законопроекті положення щодо збільшення у 2020 році неоподатковуваної матеріальної допомоги </w:t>
            </w:r>
            <w:r>
              <w:rPr>
                <w:sz w:val="26"/>
                <w:szCs w:val="26"/>
              </w:rPr>
              <w:t>у</w:t>
            </w:r>
            <w:r w:rsidRPr="00150954">
              <w:rPr>
                <w:sz w:val="26"/>
                <w:szCs w:val="26"/>
              </w:rPr>
              <w:t xml:space="preserve"> 5 разів для підтримки бізнесу. </w:t>
            </w:r>
            <w:r w:rsidRPr="00150954">
              <w:rPr>
                <w:sz w:val="26"/>
                <w:szCs w:val="26"/>
              </w:rPr>
              <w:lastRenderedPageBreak/>
              <w:t xml:space="preserve">Наразі відповідно до </w:t>
            </w:r>
            <w:r>
              <w:rPr>
                <w:sz w:val="26"/>
                <w:szCs w:val="26"/>
              </w:rPr>
              <w:t xml:space="preserve">пункту </w:t>
            </w:r>
            <w:r w:rsidRPr="00150954">
              <w:rPr>
                <w:sz w:val="26"/>
                <w:szCs w:val="26"/>
              </w:rPr>
              <w:t>170 Податкового Кодексу України максимальний поріг застосування такої пільги становить лише 2940 грн на рік</w:t>
            </w:r>
          </w:p>
        </w:tc>
        <w:tc>
          <w:tcPr>
            <w:tcW w:w="3056" w:type="dxa"/>
          </w:tcPr>
          <w:p w14:paraId="131AF548" w14:textId="6F4C5BB3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Підтримка бізнесу.</w:t>
            </w:r>
          </w:p>
          <w:p w14:paraId="23CDA16D" w14:textId="77777777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</w:p>
          <w:p w14:paraId="0031A7EF" w14:textId="39C86A82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Зниження податкового тиску</w:t>
            </w:r>
          </w:p>
        </w:tc>
        <w:tc>
          <w:tcPr>
            <w:tcW w:w="1667" w:type="dxa"/>
          </w:tcPr>
          <w:p w14:paraId="7C713321" w14:textId="1DC37AD7" w:rsidR="00C50E4B" w:rsidRDefault="00C50E4B" w:rsidP="00C50E4B">
            <w:pPr>
              <w:tabs>
                <w:tab w:val="left" w:pos="5700"/>
              </w:tabs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До</w:t>
            </w:r>
          </w:p>
          <w:p w14:paraId="0C042D5B" w14:textId="7D568D21" w:rsidR="00C50E4B" w:rsidRDefault="00C50E4B" w:rsidP="00C50E4B">
            <w:pPr>
              <w:tabs>
                <w:tab w:val="left" w:pos="5700"/>
              </w:tabs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15 травня 2020 року</w:t>
            </w:r>
          </w:p>
        </w:tc>
        <w:tc>
          <w:tcPr>
            <w:tcW w:w="3911" w:type="dxa"/>
          </w:tcPr>
          <w:p w14:paraId="55504773" w14:textId="72EF31C6" w:rsidR="00C50E4B" w:rsidRPr="00331D5E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  <w:proofErr w:type="spellStart"/>
            <w:r w:rsidRPr="00331D5E">
              <w:rPr>
                <w:sz w:val="26"/>
                <w:szCs w:val="26"/>
                <w:lang w:eastAsia="uk-UA"/>
              </w:rPr>
              <w:t>Бутрій</w:t>
            </w:r>
            <w:proofErr w:type="spellEnd"/>
            <w:r w:rsidRPr="00331D5E">
              <w:rPr>
                <w:sz w:val="26"/>
                <w:szCs w:val="26"/>
                <w:lang w:eastAsia="uk-UA"/>
              </w:rPr>
              <w:t xml:space="preserve"> Д.С.,</w:t>
            </w:r>
          </w:p>
          <w:p w14:paraId="174CB203" w14:textId="1F6F47AB" w:rsidR="00C50E4B" w:rsidRPr="00331D5E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  <w:proofErr w:type="spellStart"/>
            <w:r w:rsidRPr="00331D5E">
              <w:rPr>
                <w:sz w:val="26"/>
                <w:szCs w:val="26"/>
                <w:lang w:eastAsia="uk-UA"/>
              </w:rPr>
              <w:t>Єрохін</w:t>
            </w:r>
            <w:proofErr w:type="spellEnd"/>
            <w:r w:rsidRPr="00331D5E">
              <w:rPr>
                <w:sz w:val="26"/>
                <w:szCs w:val="26"/>
                <w:lang w:eastAsia="uk-UA"/>
              </w:rPr>
              <w:t xml:space="preserve"> О.С.</w:t>
            </w:r>
            <w:r>
              <w:rPr>
                <w:sz w:val="26"/>
                <w:szCs w:val="26"/>
                <w:lang w:eastAsia="uk-UA"/>
              </w:rPr>
              <w:t>, Вітренко Н.М., Клим І.В. (за згодою)</w:t>
            </w:r>
          </w:p>
        </w:tc>
      </w:tr>
      <w:tr w:rsidR="00C50E4B" w:rsidRPr="00D5320F" w14:paraId="53701205" w14:textId="77777777" w:rsidTr="00317FDB">
        <w:tc>
          <w:tcPr>
            <w:tcW w:w="2745" w:type="dxa"/>
          </w:tcPr>
          <w:p w14:paraId="735F5055" w14:textId="77777777" w:rsidR="00C50E4B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</w:p>
        </w:tc>
        <w:tc>
          <w:tcPr>
            <w:tcW w:w="3407" w:type="dxa"/>
          </w:tcPr>
          <w:p w14:paraId="2A99B149" w14:textId="200CD077" w:rsidR="00C50E4B" w:rsidRPr="006F51D1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1.6. Ініціювати старт </w:t>
            </w:r>
            <w:r w:rsidRPr="006F51D1">
              <w:rPr>
                <w:sz w:val="26"/>
                <w:szCs w:val="26"/>
              </w:rPr>
              <w:t>партнерськ</w:t>
            </w:r>
            <w:r>
              <w:rPr>
                <w:sz w:val="26"/>
                <w:szCs w:val="26"/>
              </w:rPr>
              <w:t>ої</w:t>
            </w:r>
            <w:r w:rsidRPr="006F51D1">
              <w:rPr>
                <w:sz w:val="26"/>
                <w:szCs w:val="26"/>
              </w:rPr>
              <w:t xml:space="preserve"> програм</w:t>
            </w:r>
            <w:r>
              <w:rPr>
                <w:sz w:val="26"/>
                <w:szCs w:val="26"/>
              </w:rPr>
              <w:t>и</w:t>
            </w:r>
            <w:r w:rsidRPr="006F51D1">
              <w:rPr>
                <w:sz w:val="26"/>
                <w:szCs w:val="26"/>
              </w:rPr>
              <w:t>, в рамках якої надається доступна кредитна підтримка агропромисловому комплексу. Передбачити можливість фермерам отримати пільгові кредити на загальну суму до 10</w:t>
            </w:r>
            <w:r>
              <w:rPr>
                <w:sz w:val="26"/>
                <w:szCs w:val="26"/>
              </w:rPr>
              <w:t> </w:t>
            </w:r>
            <w:r w:rsidRPr="006F51D1">
              <w:rPr>
                <w:sz w:val="26"/>
                <w:szCs w:val="26"/>
              </w:rPr>
              <w:t>млн</w:t>
            </w:r>
            <w:r>
              <w:rPr>
                <w:sz w:val="26"/>
                <w:szCs w:val="26"/>
              </w:rPr>
              <w:t> </w:t>
            </w:r>
            <w:r w:rsidRPr="006F51D1">
              <w:rPr>
                <w:sz w:val="26"/>
                <w:szCs w:val="26"/>
              </w:rPr>
              <w:t>грн на все</w:t>
            </w:r>
            <w:r>
              <w:rPr>
                <w:sz w:val="26"/>
                <w:szCs w:val="26"/>
              </w:rPr>
              <w:t xml:space="preserve"> необхідне</w:t>
            </w:r>
            <w:r w:rsidRPr="006F51D1">
              <w:rPr>
                <w:sz w:val="26"/>
                <w:szCs w:val="26"/>
              </w:rPr>
              <w:t xml:space="preserve"> для посівної кампанії</w:t>
            </w:r>
            <w:r>
              <w:rPr>
                <w:sz w:val="26"/>
                <w:szCs w:val="26"/>
              </w:rPr>
              <w:t xml:space="preserve"> б</w:t>
            </w:r>
            <w:r w:rsidRPr="006F51D1">
              <w:rPr>
                <w:sz w:val="26"/>
                <w:szCs w:val="26"/>
              </w:rPr>
              <w:t>ез забезпечення та за процентною ставкою від 0,01% річних, а графік погашення адаптувати до сезонності бізнесу</w:t>
            </w:r>
          </w:p>
        </w:tc>
        <w:tc>
          <w:tcPr>
            <w:tcW w:w="3056" w:type="dxa"/>
          </w:tcPr>
          <w:p w14:paraId="53CB744D" w14:textId="26A62BE4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Підтримка аграріїв.</w:t>
            </w:r>
          </w:p>
          <w:p w14:paraId="3F399F31" w14:textId="77777777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</w:p>
          <w:p w14:paraId="65330047" w14:textId="788F3C56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Спрощений доступ до фінансового ресурсу</w:t>
            </w:r>
          </w:p>
        </w:tc>
        <w:tc>
          <w:tcPr>
            <w:tcW w:w="1667" w:type="dxa"/>
          </w:tcPr>
          <w:p w14:paraId="0CF07800" w14:textId="77777777" w:rsidR="00C50E4B" w:rsidRDefault="00C50E4B" w:rsidP="00C50E4B">
            <w:pPr>
              <w:tabs>
                <w:tab w:val="left" w:pos="5700"/>
              </w:tabs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 xml:space="preserve">До </w:t>
            </w:r>
          </w:p>
          <w:p w14:paraId="709E9DEC" w14:textId="0CE7B7D8" w:rsidR="00C50E4B" w:rsidRDefault="00C50E4B" w:rsidP="00C50E4B">
            <w:pPr>
              <w:tabs>
                <w:tab w:val="left" w:pos="5700"/>
              </w:tabs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15 травня 2020 року</w:t>
            </w:r>
          </w:p>
        </w:tc>
        <w:tc>
          <w:tcPr>
            <w:tcW w:w="3911" w:type="dxa"/>
          </w:tcPr>
          <w:p w14:paraId="39D921ED" w14:textId="77777777" w:rsidR="00C50E4B" w:rsidRPr="00331D5E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  <w:proofErr w:type="spellStart"/>
            <w:r w:rsidRPr="00331D5E">
              <w:rPr>
                <w:sz w:val="26"/>
                <w:szCs w:val="26"/>
                <w:lang w:eastAsia="uk-UA"/>
              </w:rPr>
              <w:t>Бутрій</w:t>
            </w:r>
            <w:proofErr w:type="spellEnd"/>
            <w:r w:rsidRPr="00331D5E">
              <w:rPr>
                <w:sz w:val="26"/>
                <w:szCs w:val="26"/>
                <w:lang w:eastAsia="uk-UA"/>
              </w:rPr>
              <w:t xml:space="preserve"> Д.С.,</w:t>
            </w:r>
          </w:p>
          <w:p w14:paraId="101D69CA" w14:textId="73DFDB15" w:rsidR="00C50E4B" w:rsidRPr="00331D5E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  <w:proofErr w:type="spellStart"/>
            <w:r w:rsidRPr="00331D5E">
              <w:rPr>
                <w:sz w:val="26"/>
                <w:szCs w:val="26"/>
                <w:lang w:eastAsia="uk-UA"/>
              </w:rPr>
              <w:t>Єрохін</w:t>
            </w:r>
            <w:proofErr w:type="spellEnd"/>
            <w:r w:rsidRPr="00331D5E">
              <w:rPr>
                <w:sz w:val="26"/>
                <w:szCs w:val="26"/>
                <w:lang w:eastAsia="uk-UA"/>
              </w:rPr>
              <w:t xml:space="preserve"> О.С.</w:t>
            </w:r>
            <w:r>
              <w:rPr>
                <w:sz w:val="26"/>
                <w:szCs w:val="26"/>
                <w:lang w:eastAsia="uk-UA"/>
              </w:rPr>
              <w:t>, Паливода О.М., Вітренко Н.М., банківські установи, кредитні спілки (за згодою)</w:t>
            </w:r>
          </w:p>
        </w:tc>
      </w:tr>
      <w:tr w:rsidR="00C50E4B" w:rsidRPr="00D5320F" w14:paraId="5DCC9D5C" w14:textId="77777777" w:rsidTr="00317FDB">
        <w:tc>
          <w:tcPr>
            <w:tcW w:w="2745" w:type="dxa"/>
          </w:tcPr>
          <w:p w14:paraId="12C4C2EB" w14:textId="77777777" w:rsidR="00C50E4B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</w:p>
        </w:tc>
        <w:tc>
          <w:tcPr>
            <w:tcW w:w="3407" w:type="dxa"/>
          </w:tcPr>
          <w:p w14:paraId="217661B4" w14:textId="0702C276" w:rsidR="00C50E4B" w:rsidRPr="00F0048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1.7. </w:t>
            </w:r>
            <w:r w:rsidRPr="00F0048B">
              <w:rPr>
                <w:sz w:val="26"/>
                <w:szCs w:val="26"/>
              </w:rPr>
              <w:t xml:space="preserve">Прискорити розроблення та внесення на розгляд Верховної Ради України проекту Закону України «Про промислову </w:t>
            </w:r>
            <w:r w:rsidRPr="00F0048B">
              <w:rPr>
                <w:sz w:val="26"/>
                <w:szCs w:val="26"/>
              </w:rPr>
              <w:lastRenderedPageBreak/>
              <w:t>політику»</w:t>
            </w:r>
          </w:p>
        </w:tc>
        <w:tc>
          <w:tcPr>
            <w:tcW w:w="3056" w:type="dxa"/>
          </w:tcPr>
          <w:p w14:paraId="558EEFEF" w14:textId="512B0136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Підтримка промислової галузі</w:t>
            </w:r>
          </w:p>
        </w:tc>
        <w:tc>
          <w:tcPr>
            <w:tcW w:w="1667" w:type="dxa"/>
          </w:tcPr>
          <w:p w14:paraId="30865DB7" w14:textId="77777777" w:rsidR="00C50E4B" w:rsidRDefault="00C50E4B" w:rsidP="00C50E4B">
            <w:pPr>
              <w:tabs>
                <w:tab w:val="left" w:pos="5700"/>
              </w:tabs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 xml:space="preserve">До </w:t>
            </w:r>
          </w:p>
          <w:p w14:paraId="679790D8" w14:textId="20E5F21F" w:rsidR="00C50E4B" w:rsidRDefault="00C50E4B" w:rsidP="00C50E4B">
            <w:pPr>
              <w:tabs>
                <w:tab w:val="left" w:pos="5700"/>
              </w:tabs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01 липня 2020 року</w:t>
            </w:r>
          </w:p>
        </w:tc>
        <w:tc>
          <w:tcPr>
            <w:tcW w:w="3911" w:type="dxa"/>
          </w:tcPr>
          <w:p w14:paraId="3ABB0A12" w14:textId="77777777" w:rsidR="00C50E4B" w:rsidRPr="00331D5E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  <w:proofErr w:type="spellStart"/>
            <w:r w:rsidRPr="00331D5E">
              <w:rPr>
                <w:sz w:val="26"/>
                <w:szCs w:val="26"/>
                <w:lang w:eastAsia="uk-UA"/>
              </w:rPr>
              <w:t>Бутрій</w:t>
            </w:r>
            <w:proofErr w:type="spellEnd"/>
            <w:r w:rsidRPr="00331D5E">
              <w:rPr>
                <w:sz w:val="26"/>
                <w:szCs w:val="26"/>
                <w:lang w:eastAsia="uk-UA"/>
              </w:rPr>
              <w:t xml:space="preserve"> Д.С.,</w:t>
            </w:r>
          </w:p>
          <w:p w14:paraId="3C9C9353" w14:textId="2144D14B" w:rsidR="00C50E4B" w:rsidRPr="00331D5E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  <w:proofErr w:type="spellStart"/>
            <w:r w:rsidRPr="00331D5E">
              <w:rPr>
                <w:sz w:val="26"/>
                <w:szCs w:val="26"/>
                <w:lang w:eastAsia="uk-UA"/>
              </w:rPr>
              <w:t>Єрохін</w:t>
            </w:r>
            <w:proofErr w:type="spellEnd"/>
            <w:r w:rsidRPr="00331D5E">
              <w:rPr>
                <w:sz w:val="26"/>
                <w:szCs w:val="26"/>
                <w:lang w:eastAsia="uk-UA"/>
              </w:rPr>
              <w:t xml:space="preserve"> О.С.</w:t>
            </w:r>
          </w:p>
        </w:tc>
      </w:tr>
      <w:tr w:rsidR="00C50E4B" w:rsidRPr="00D5320F" w14:paraId="16BF9B54" w14:textId="77777777" w:rsidTr="00317FDB">
        <w:tc>
          <w:tcPr>
            <w:tcW w:w="2745" w:type="dxa"/>
          </w:tcPr>
          <w:p w14:paraId="52DB7849" w14:textId="77777777" w:rsidR="00C50E4B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</w:p>
        </w:tc>
        <w:tc>
          <w:tcPr>
            <w:tcW w:w="3407" w:type="dxa"/>
          </w:tcPr>
          <w:p w14:paraId="48A25A57" w14:textId="5D84EBBB" w:rsidR="00C50E4B" w:rsidRPr="008E2546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1.8. </w:t>
            </w:r>
            <w:r w:rsidRPr="008E2546">
              <w:rPr>
                <w:sz w:val="26"/>
                <w:szCs w:val="26"/>
              </w:rPr>
              <w:t>Розробити та затвердити в установленому порядку Державну програму модернізації та розвитку металургійної галузі України, яка повинна містити інноваційну модель розвитку галузі (впровадження наукоємних, інноваційних, економічно чистих технологій світового рівня)</w:t>
            </w:r>
          </w:p>
        </w:tc>
        <w:tc>
          <w:tcPr>
            <w:tcW w:w="3056" w:type="dxa"/>
          </w:tcPr>
          <w:p w14:paraId="1770A2EF" w14:textId="406D66F6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Пітримка</w:t>
            </w:r>
            <w:proofErr w:type="spellEnd"/>
            <w:r>
              <w:rPr>
                <w:sz w:val="26"/>
                <w:szCs w:val="26"/>
              </w:rPr>
              <w:t xml:space="preserve"> металургійної галузі</w:t>
            </w:r>
          </w:p>
        </w:tc>
        <w:tc>
          <w:tcPr>
            <w:tcW w:w="1667" w:type="dxa"/>
          </w:tcPr>
          <w:p w14:paraId="1D8C64E9" w14:textId="77777777" w:rsidR="00C50E4B" w:rsidRDefault="00C50E4B" w:rsidP="00C50E4B">
            <w:pPr>
              <w:tabs>
                <w:tab w:val="left" w:pos="5700"/>
              </w:tabs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 xml:space="preserve">До </w:t>
            </w:r>
          </w:p>
          <w:p w14:paraId="572770CE" w14:textId="2DC5EFC7" w:rsidR="00C50E4B" w:rsidRDefault="00C50E4B" w:rsidP="00C50E4B">
            <w:pPr>
              <w:tabs>
                <w:tab w:val="left" w:pos="5700"/>
              </w:tabs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01 липня 2020 року</w:t>
            </w:r>
          </w:p>
        </w:tc>
        <w:tc>
          <w:tcPr>
            <w:tcW w:w="3911" w:type="dxa"/>
          </w:tcPr>
          <w:p w14:paraId="02261B86" w14:textId="77777777" w:rsidR="00C50E4B" w:rsidRPr="00331D5E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  <w:proofErr w:type="spellStart"/>
            <w:r w:rsidRPr="00331D5E">
              <w:rPr>
                <w:sz w:val="26"/>
                <w:szCs w:val="26"/>
                <w:lang w:eastAsia="uk-UA"/>
              </w:rPr>
              <w:t>Бутрій</w:t>
            </w:r>
            <w:proofErr w:type="spellEnd"/>
            <w:r w:rsidRPr="00331D5E">
              <w:rPr>
                <w:sz w:val="26"/>
                <w:szCs w:val="26"/>
                <w:lang w:eastAsia="uk-UA"/>
              </w:rPr>
              <w:t xml:space="preserve"> Д.С.,</w:t>
            </w:r>
          </w:p>
          <w:p w14:paraId="1F1F81B4" w14:textId="06B268E2" w:rsidR="00C50E4B" w:rsidRPr="00331D5E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  <w:proofErr w:type="spellStart"/>
            <w:r w:rsidRPr="00331D5E">
              <w:rPr>
                <w:sz w:val="26"/>
                <w:szCs w:val="26"/>
                <w:lang w:eastAsia="uk-UA"/>
              </w:rPr>
              <w:t>Єрохін</w:t>
            </w:r>
            <w:proofErr w:type="spellEnd"/>
            <w:r w:rsidRPr="00331D5E">
              <w:rPr>
                <w:sz w:val="26"/>
                <w:szCs w:val="26"/>
                <w:lang w:eastAsia="uk-UA"/>
              </w:rPr>
              <w:t xml:space="preserve"> О.С.</w:t>
            </w:r>
          </w:p>
        </w:tc>
      </w:tr>
      <w:tr w:rsidR="00C50E4B" w:rsidRPr="00D5320F" w14:paraId="7D545891" w14:textId="77777777" w:rsidTr="00317FDB">
        <w:tc>
          <w:tcPr>
            <w:tcW w:w="2745" w:type="dxa"/>
          </w:tcPr>
          <w:p w14:paraId="13F2442A" w14:textId="77777777" w:rsidR="00C50E4B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</w:p>
        </w:tc>
        <w:tc>
          <w:tcPr>
            <w:tcW w:w="3407" w:type="dxa"/>
          </w:tcPr>
          <w:p w14:paraId="502DBBF3" w14:textId="0402C782" w:rsidR="00C50E4B" w:rsidRPr="008E2546" w:rsidRDefault="00C50E4B" w:rsidP="00C50E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1.9 </w:t>
            </w:r>
            <w:r w:rsidRPr="008E2546">
              <w:rPr>
                <w:sz w:val="26"/>
                <w:szCs w:val="26"/>
              </w:rPr>
              <w:t>Забезпечити відшкодування з Фонду загальнообов’язкового державного соціального страхування України на випадок безробіття витрат роботодавця на виплату відсоткової ставки за банківськими кредитами, залученими для створення нових робочих місць та/або збереження робочих місць</w:t>
            </w:r>
          </w:p>
        </w:tc>
        <w:tc>
          <w:tcPr>
            <w:tcW w:w="3056" w:type="dxa"/>
          </w:tcPr>
          <w:p w14:paraId="72F3B20E" w14:textId="49F6ECC4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Підтримка бізнесу.</w:t>
            </w:r>
          </w:p>
          <w:p w14:paraId="23FFC29B" w14:textId="77777777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</w:p>
          <w:p w14:paraId="05903811" w14:textId="2A2A23D1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Зниження рівня безробіття</w:t>
            </w:r>
          </w:p>
        </w:tc>
        <w:tc>
          <w:tcPr>
            <w:tcW w:w="1667" w:type="dxa"/>
          </w:tcPr>
          <w:p w14:paraId="0319B2D7" w14:textId="0BEEA04D" w:rsidR="00C50E4B" w:rsidRDefault="00C50E4B" w:rsidP="00C50E4B">
            <w:pPr>
              <w:tabs>
                <w:tab w:val="left" w:pos="5700"/>
              </w:tabs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До</w:t>
            </w:r>
          </w:p>
          <w:p w14:paraId="08C38F0A" w14:textId="2E07FA4A" w:rsidR="00C50E4B" w:rsidRDefault="00C50E4B" w:rsidP="00C50E4B">
            <w:pPr>
              <w:tabs>
                <w:tab w:val="left" w:pos="5700"/>
              </w:tabs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01 липня 2020 року</w:t>
            </w:r>
          </w:p>
        </w:tc>
        <w:tc>
          <w:tcPr>
            <w:tcW w:w="3911" w:type="dxa"/>
          </w:tcPr>
          <w:p w14:paraId="0EC2DCE3" w14:textId="77777777" w:rsidR="00C50E4B" w:rsidRPr="00331D5E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  <w:proofErr w:type="spellStart"/>
            <w:r w:rsidRPr="00331D5E">
              <w:rPr>
                <w:sz w:val="26"/>
                <w:szCs w:val="26"/>
                <w:lang w:eastAsia="uk-UA"/>
              </w:rPr>
              <w:t>Бутрій</w:t>
            </w:r>
            <w:proofErr w:type="spellEnd"/>
            <w:r w:rsidRPr="00331D5E">
              <w:rPr>
                <w:sz w:val="26"/>
                <w:szCs w:val="26"/>
                <w:lang w:eastAsia="uk-UA"/>
              </w:rPr>
              <w:t xml:space="preserve"> Д.С.,</w:t>
            </w:r>
          </w:p>
          <w:p w14:paraId="64A0A3F0" w14:textId="446AAF1C" w:rsidR="00C50E4B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  <w:proofErr w:type="spellStart"/>
            <w:r w:rsidRPr="00331D5E">
              <w:rPr>
                <w:sz w:val="26"/>
                <w:szCs w:val="26"/>
                <w:lang w:eastAsia="uk-UA"/>
              </w:rPr>
              <w:t>Єрохін</w:t>
            </w:r>
            <w:proofErr w:type="spellEnd"/>
            <w:r w:rsidRPr="00331D5E">
              <w:rPr>
                <w:sz w:val="26"/>
                <w:szCs w:val="26"/>
                <w:lang w:eastAsia="uk-UA"/>
              </w:rPr>
              <w:t xml:space="preserve"> О.С.</w:t>
            </w:r>
            <w:r>
              <w:rPr>
                <w:sz w:val="26"/>
                <w:szCs w:val="26"/>
                <w:lang w:eastAsia="uk-UA"/>
              </w:rPr>
              <w:t>, Вітренко Н.М.,</w:t>
            </w:r>
          </w:p>
          <w:p w14:paraId="51532236" w14:textId="6AF1AC2D" w:rsidR="00C50E4B" w:rsidRPr="00331D5E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  <w:proofErr w:type="spellStart"/>
            <w:r>
              <w:rPr>
                <w:sz w:val="26"/>
                <w:szCs w:val="26"/>
                <w:lang w:eastAsia="uk-UA"/>
              </w:rPr>
              <w:t>Єрашов</w:t>
            </w:r>
            <w:proofErr w:type="spellEnd"/>
            <w:r>
              <w:rPr>
                <w:sz w:val="26"/>
                <w:szCs w:val="26"/>
                <w:lang w:eastAsia="uk-UA"/>
              </w:rPr>
              <w:t xml:space="preserve"> Є.О. (за згодою), Клим І.В. (за згодою), банківські установи (за згодою), обласний, міський, районні центри зайнятості (за згодою)</w:t>
            </w:r>
          </w:p>
        </w:tc>
      </w:tr>
      <w:tr w:rsidR="00C50E4B" w:rsidRPr="00D5320F" w14:paraId="6CC7A59A" w14:textId="77777777" w:rsidTr="00317FDB">
        <w:tc>
          <w:tcPr>
            <w:tcW w:w="2745" w:type="dxa"/>
          </w:tcPr>
          <w:p w14:paraId="05DD0F5B" w14:textId="77777777" w:rsidR="00C50E4B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</w:p>
        </w:tc>
        <w:tc>
          <w:tcPr>
            <w:tcW w:w="3407" w:type="dxa"/>
          </w:tcPr>
          <w:p w14:paraId="0CA2CE68" w14:textId="1AB9E8FF" w:rsidR="00C50E4B" w:rsidRPr="00EB3A60" w:rsidRDefault="00C50E4B" w:rsidP="00C50E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1.10. Ініціювати р</w:t>
            </w:r>
            <w:r w:rsidRPr="00EB3A60">
              <w:rPr>
                <w:sz w:val="26"/>
                <w:szCs w:val="26"/>
              </w:rPr>
              <w:t>озроб</w:t>
            </w:r>
            <w:r>
              <w:rPr>
                <w:sz w:val="26"/>
                <w:szCs w:val="26"/>
              </w:rPr>
              <w:t>ку</w:t>
            </w:r>
            <w:r w:rsidRPr="00EB3A6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та узгодження </w:t>
            </w:r>
            <w:r w:rsidRPr="00EB3A60">
              <w:rPr>
                <w:sz w:val="26"/>
                <w:szCs w:val="26"/>
              </w:rPr>
              <w:t>програм</w:t>
            </w:r>
            <w:r>
              <w:rPr>
                <w:sz w:val="26"/>
                <w:szCs w:val="26"/>
              </w:rPr>
              <w:t>и</w:t>
            </w:r>
            <w:r w:rsidRPr="00EB3A60">
              <w:rPr>
                <w:sz w:val="26"/>
                <w:szCs w:val="26"/>
              </w:rPr>
              <w:t xml:space="preserve"> створення спільних з </w:t>
            </w:r>
            <w:r w:rsidRPr="00EB3A60">
              <w:rPr>
                <w:sz w:val="26"/>
                <w:szCs w:val="26"/>
              </w:rPr>
              <w:lastRenderedPageBreak/>
              <w:t>країнами ЄС (та іншими країнами) виробництв (будівництво іноземними компаніями заводів на території України)</w:t>
            </w:r>
          </w:p>
        </w:tc>
        <w:tc>
          <w:tcPr>
            <w:tcW w:w="3056" w:type="dxa"/>
          </w:tcPr>
          <w:p w14:paraId="55CE0355" w14:textId="6DBD3AC8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Локалізація виробництва.</w:t>
            </w:r>
          </w:p>
          <w:p w14:paraId="7752939C" w14:textId="77777777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</w:p>
          <w:p w14:paraId="76D7A7DF" w14:textId="0F850CF6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Трансфер іноземних технологій.</w:t>
            </w:r>
          </w:p>
          <w:p w14:paraId="7D76CD77" w14:textId="77777777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</w:p>
          <w:p w14:paraId="5CD53609" w14:textId="78355DB9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Розвиток промислової кооперації</w:t>
            </w:r>
          </w:p>
        </w:tc>
        <w:tc>
          <w:tcPr>
            <w:tcW w:w="1667" w:type="dxa"/>
          </w:tcPr>
          <w:p w14:paraId="62A1A17E" w14:textId="77777777" w:rsidR="00C50E4B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lastRenderedPageBreak/>
              <w:t xml:space="preserve">До </w:t>
            </w:r>
          </w:p>
          <w:p w14:paraId="7A86D155" w14:textId="05211EA7" w:rsidR="00C50E4B" w:rsidRDefault="00C50E4B" w:rsidP="00C50E4B">
            <w:pPr>
              <w:tabs>
                <w:tab w:val="left" w:pos="5700"/>
              </w:tabs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01 липня 2020 року</w:t>
            </w:r>
          </w:p>
        </w:tc>
        <w:tc>
          <w:tcPr>
            <w:tcW w:w="3911" w:type="dxa"/>
          </w:tcPr>
          <w:p w14:paraId="47180774" w14:textId="77777777" w:rsidR="00C50E4B" w:rsidRPr="00331D5E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  <w:proofErr w:type="spellStart"/>
            <w:r w:rsidRPr="00331D5E">
              <w:rPr>
                <w:sz w:val="26"/>
                <w:szCs w:val="26"/>
                <w:lang w:eastAsia="uk-UA"/>
              </w:rPr>
              <w:t>Бутрій</w:t>
            </w:r>
            <w:proofErr w:type="spellEnd"/>
            <w:r w:rsidRPr="00331D5E">
              <w:rPr>
                <w:sz w:val="26"/>
                <w:szCs w:val="26"/>
                <w:lang w:eastAsia="uk-UA"/>
              </w:rPr>
              <w:t xml:space="preserve"> Д.С.,</w:t>
            </w:r>
          </w:p>
          <w:p w14:paraId="21199075" w14:textId="6DC3CAF1" w:rsidR="00C50E4B" w:rsidRPr="00331D5E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  <w:proofErr w:type="spellStart"/>
            <w:r w:rsidRPr="00331D5E">
              <w:rPr>
                <w:sz w:val="26"/>
                <w:szCs w:val="26"/>
                <w:lang w:eastAsia="uk-UA"/>
              </w:rPr>
              <w:t>Єрохін</w:t>
            </w:r>
            <w:proofErr w:type="spellEnd"/>
            <w:r w:rsidRPr="00331D5E">
              <w:rPr>
                <w:sz w:val="26"/>
                <w:szCs w:val="26"/>
                <w:lang w:eastAsia="uk-UA"/>
              </w:rPr>
              <w:t xml:space="preserve"> О.С.</w:t>
            </w:r>
            <w:r>
              <w:rPr>
                <w:sz w:val="26"/>
                <w:szCs w:val="26"/>
                <w:lang w:eastAsia="uk-UA"/>
              </w:rPr>
              <w:t>, Ужвій Т.О.</w:t>
            </w:r>
          </w:p>
        </w:tc>
      </w:tr>
      <w:tr w:rsidR="00C50E4B" w:rsidRPr="00D5320F" w14:paraId="32F155C4" w14:textId="77777777" w:rsidTr="00317FDB">
        <w:tc>
          <w:tcPr>
            <w:tcW w:w="2745" w:type="dxa"/>
          </w:tcPr>
          <w:p w14:paraId="45BF993A" w14:textId="77777777" w:rsidR="00C50E4B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</w:p>
        </w:tc>
        <w:tc>
          <w:tcPr>
            <w:tcW w:w="3407" w:type="dxa"/>
          </w:tcPr>
          <w:p w14:paraId="62661292" w14:textId="11352B12" w:rsidR="00C50E4B" w:rsidRDefault="00C50E4B" w:rsidP="00C50E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1.11. Ініціювати пропозицію про внесення змін до Закону України «Про внесення змін до деяких законодавчих актів України щодо зменшення тиску на бізнес з боку органів ринкового нагляду» (№ 2172) або розробити новий законопроект щодо запровадження на українському ринку системи контролю, спрямованої на зниження рівня фальсифікованої та контрафактної продукції</w:t>
            </w:r>
          </w:p>
        </w:tc>
        <w:tc>
          <w:tcPr>
            <w:tcW w:w="3056" w:type="dxa"/>
          </w:tcPr>
          <w:p w14:paraId="2274A015" w14:textId="3FC201A5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Підтримка бізнесу.</w:t>
            </w:r>
          </w:p>
          <w:p w14:paraId="56661CAE" w14:textId="77777777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</w:p>
          <w:p w14:paraId="4C07C8D5" w14:textId="10C5E1F3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Підтримка вітчизняних товаровиробників.</w:t>
            </w:r>
          </w:p>
          <w:p w14:paraId="46698564" w14:textId="77777777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</w:p>
          <w:p w14:paraId="00E361CE" w14:textId="1D2A96D7" w:rsidR="00C50E4B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Захист прав споживачів та здоров’я громадян</w:t>
            </w:r>
          </w:p>
        </w:tc>
        <w:tc>
          <w:tcPr>
            <w:tcW w:w="1667" w:type="dxa"/>
          </w:tcPr>
          <w:p w14:paraId="66C45B8D" w14:textId="15F9275D" w:rsidR="00C50E4B" w:rsidRDefault="00C50E4B" w:rsidP="00C50E4B">
            <w:pPr>
              <w:tabs>
                <w:tab w:val="left" w:pos="5700"/>
              </w:tabs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До</w:t>
            </w:r>
          </w:p>
          <w:p w14:paraId="2E2BCB7E" w14:textId="1279D3F0" w:rsidR="00C50E4B" w:rsidRDefault="00C50E4B" w:rsidP="00C50E4B">
            <w:pPr>
              <w:tabs>
                <w:tab w:val="left" w:pos="5700"/>
              </w:tabs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01 липня 2020 року</w:t>
            </w:r>
          </w:p>
        </w:tc>
        <w:tc>
          <w:tcPr>
            <w:tcW w:w="3911" w:type="dxa"/>
          </w:tcPr>
          <w:p w14:paraId="79536333" w14:textId="77777777" w:rsidR="00C50E4B" w:rsidRPr="00331D5E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  <w:proofErr w:type="spellStart"/>
            <w:r w:rsidRPr="00331D5E">
              <w:rPr>
                <w:sz w:val="26"/>
                <w:szCs w:val="26"/>
                <w:lang w:eastAsia="uk-UA"/>
              </w:rPr>
              <w:t>Бутрій</w:t>
            </w:r>
            <w:proofErr w:type="spellEnd"/>
            <w:r w:rsidRPr="00331D5E">
              <w:rPr>
                <w:sz w:val="26"/>
                <w:szCs w:val="26"/>
                <w:lang w:eastAsia="uk-UA"/>
              </w:rPr>
              <w:t xml:space="preserve"> Д.С.,</w:t>
            </w:r>
          </w:p>
          <w:p w14:paraId="2E292DCB" w14:textId="48523CF5" w:rsidR="00C50E4B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  <w:proofErr w:type="spellStart"/>
            <w:r w:rsidRPr="00331D5E">
              <w:rPr>
                <w:sz w:val="26"/>
                <w:szCs w:val="26"/>
                <w:lang w:eastAsia="uk-UA"/>
              </w:rPr>
              <w:t>Єрохін</w:t>
            </w:r>
            <w:proofErr w:type="spellEnd"/>
            <w:r w:rsidRPr="00331D5E">
              <w:rPr>
                <w:sz w:val="26"/>
                <w:szCs w:val="26"/>
                <w:lang w:eastAsia="uk-UA"/>
              </w:rPr>
              <w:t xml:space="preserve"> О.С.</w:t>
            </w:r>
          </w:p>
          <w:p w14:paraId="612A6854" w14:textId="1AFD70D1" w:rsidR="00C50E4B" w:rsidRPr="00331D5E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</w:p>
        </w:tc>
      </w:tr>
      <w:tr w:rsidR="00C50E4B" w:rsidRPr="00D5320F" w14:paraId="6188773F" w14:textId="77777777" w:rsidTr="00317FDB">
        <w:tc>
          <w:tcPr>
            <w:tcW w:w="2745" w:type="dxa"/>
          </w:tcPr>
          <w:p w14:paraId="72714B92" w14:textId="77777777" w:rsidR="00C50E4B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</w:p>
        </w:tc>
        <w:tc>
          <w:tcPr>
            <w:tcW w:w="3407" w:type="dxa"/>
          </w:tcPr>
          <w:p w14:paraId="4479B724" w14:textId="19C1D586" w:rsidR="00C50E4B" w:rsidRPr="00A63599" w:rsidRDefault="00C50E4B" w:rsidP="00C50E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1.12. Ініціювати пропозицію про в</w:t>
            </w:r>
            <w:r w:rsidRPr="00A63599">
              <w:rPr>
                <w:sz w:val="26"/>
                <w:szCs w:val="26"/>
              </w:rPr>
              <w:t>нес</w:t>
            </w:r>
            <w:r>
              <w:rPr>
                <w:sz w:val="26"/>
                <w:szCs w:val="26"/>
              </w:rPr>
              <w:t>ення</w:t>
            </w:r>
            <w:r w:rsidRPr="00A63599">
              <w:rPr>
                <w:sz w:val="26"/>
                <w:szCs w:val="26"/>
              </w:rPr>
              <w:t xml:space="preserve"> змін до Податкового кодексу України та інших законодавчих актів, а саме: </w:t>
            </w:r>
          </w:p>
          <w:p w14:paraId="0C73B773" w14:textId="297184A0" w:rsidR="00C50E4B" w:rsidRPr="00A63599" w:rsidRDefault="00C50E4B" w:rsidP="00C50E4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 </w:t>
            </w:r>
            <w:r w:rsidRPr="00A63599">
              <w:rPr>
                <w:rFonts w:ascii="Times New Roman" w:hAnsi="Times New Roman"/>
                <w:sz w:val="26"/>
                <w:szCs w:val="26"/>
              </w:rPr>
              <w:t>звільнити до кінця 2020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A63599">
              <w:rPr>
                <w:rFonts w:ascii="Times New Roman" w:hAnsi="Times New Roman"/>
                <w:sz w:val="26"/>
                <w:szCs w:val="26"/>
              </w:rPr>
              <w:t xml:space="preserve">року підприємства </w:t>
            </w:r>
            <w:r w:rsidRPr="00A63599">
              <w:rPr>
                <w:rFonts w:ascii="Times New Roman" w:hAnsi="Times New Roman"/>
                <w:sz w:val="26"/>
                <w:szCs w:val="26"/>
              </w:rPr>
              <w:lastRenderedPageBreak/>
              <w:t>туристичної сфери (КВЕД 55.10, 55.20, 55.30, 55.90, 56.10, 56.29, 56.30, 79.11, 79.12, 79.90) від сплати податку на прибуток, отриманий від надання туристичних та готельних послуг; сплати єдиного податку; плати за землю; податку на нерухоме майно; сплати ЄСВ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4E51624F" w14:textId="43342382" w:rsidR="00C50E4B" w:rsidRPr="00A63599" w:rsidRDefault="00C50E4B" w:rsidP="00C50E4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 д</w:t>
            </w:r>
            <w:r w:rsidRPr="00A63599">
              <w:rPr>
                <w:rFonts w:ascii="Times New Roman" w:hAnsi="Times New Roman"/>
                <w:sz w:val="26"/>
                <w:szCs w:val="26"/>
              </w:rPr>
              <w:t>озволити підприємствам туристичної сфери (КВЕД 55.10, 55.20, 55.30, 55.90, 79.11, 79.12) виплату заробітних плат без попередньої сплати ЄСВ на період карантину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23355EFF" w14:textId="147337CB" w:rsidR="00C50E4B" w:rsidRPr="00A63599" w:rsidRDefault="00C50E4B" w:rsidP="00C50E4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 з</w:t>
            </w:r>
            <w:r w:rsidRPr="00A63599">
              <w:rPr>
                <w:rFonts w:ascii="Times New Roman" w:hAnsi="Times New Roman"/>
                <w:sz w:val="26"/>
                <w:szCs w:val="26"/>
              </w:rPr>
              <w:t>низити ставку ПДВ до 10% по операціях з надання готельних та туристичних послуг до кінця 2020 року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518A1E7F" w14:textId="0A9569EA" w:rsidR="00C50E4B" w:rsidRPr="00A63599" w:rsidRDefault="00C50E4B" w:rsidP="00C50E4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 з</w:t>
            </w:r>
            <w:r w:rsidRPr="00A63599">
              <w:rPr>
                <w:rFonts w:ascii="Times New Roman" w:hAnsi="Times New Roman"/>
                <w:sz w:val="26"/>
                <w:szCs w:val="26"/>
              </w:rPr>
              <w:t>низити ставку туристичного збору до 0,5% для внутрішнього та в’їзного туризму до кінця  2020 року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3AC0E161" w14:textId="05A59FE6" w:rsidR="00C50E4B" w:rsidRPr="00A63599" w:rsidRDefault="00C50E4B" w:rsidP="00C50E4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 р</w:t>
            </w:r>
            <w:r w:rsidRPr="00A63599">
              <w:rPr>
                <w:rFonts w:ascii="Times New Roman" w:hAnsi="Times New Roman"/>
                <w:sz w:val="26"/>
                <w:szCs w:val="26"/>
              </w:rPr>
              <w:t xml:space="preserve">озглянути можливість </w:t>
            </w:r>
            <w:r w:rsidRPr="00A63599">
              <w:rPr>
                <w:rFonts w:ascii="Times New Roman" w:hAnsi="Times New Roman"/>
                <w:sz w:val="26"/>
                <w:szCs w:val="26"/>
              </w:rPr>
              <w:lastRenderedPageBreak/>
              <w:t>часткової компенсації заробітної плати працівників підприємств туристичної сфери на період карантину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7F6D2003" w14:textId="5089CB64" w:rsidR="00C50E4B" w:rsidRPr="00A3315F" w:rsidRDefault="00C50E4B" w:rsidP="00C50E4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 с</w:t>
            </w:r>
            <w:r w:rsidRPr="00A63599">
              <w:rPr>
                <w:rFonts w:ascii="Times New Roman" w:hAnsi="Times New Roman"/>
                <w:sz w:val="26"/>
                <w:szCs w:val="26"/>
              </w:rPr>
              <w:t>касувати нарахування пені підприємствам туристичної сфери за несвоєчасне здійснення платежів за житлово-комунальні послуги до кінця 2020 року</w:t>
            </w:r>
          </w:p>
        </w:tc>
        <w:tc>
          <w:tcPr>
            <w:tcW w:w="3056" w:type="dxa"/>
          </w:tcPr>
          <w:p w14:paraId="18721C96" w14:textId="09C9E539" w:rsidR="00C50E4B" w:rsidRPr="00A63599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  <w:r w:rsidRPr="00A63599">
              <w:rPr>
                <w:sz w:val="26"/>
                <w:szCs w:val="26"/>
              </w:rPr>
              <w:lastRenderedPageBreak/>
              <w:t xml:space="preserve">Збереження робочих місць, забезпечення </w:t>
            </w:r>
            <w:proofErr w:type="spellStart"/>
            <w:r>
              <w:rPr>
                <w:sz w:val="26"/>
                <w:szCs w:val="26"/>
              </w:rPr>
              <w:t>надходження</w:t>
            </w:r>
            <w:r w:rsidRPr="00A63599">
              <w:rPr>
                <w:sz w:val="26"/>
                <w:szCs w:val="26"/>
              </w:rPr>
              <w:t>доходів</w:t>
            </w:r>
            <w:proofErr w:type="spellEnd"/>
            <w:r w:rsidRPr="00A63599">
              <w:rPr>
                <w:sz w:val="26"/>
                <w:szCs w:val="26"/>
              </w:rPr>
              <w:t xml:space="preserve"> до бюджетів</w:t>
            </w:r>
          </w:p>
        </w:tc>
        <w:tc>
          <w:tcPr>
            <w:tcW w:w="1667" w:type="dxa"/>
          </w:tcPr>
          <w:p w14:paraId="16724349" w14:textId="514C935E" w:rsidR="00C50E4B" w:rsidRDefault="00C50E4B" w:rsidP="00C50E4B">
            <w:pPr>
              <w:tabs>
                <w:tab w:val="left" w:pos="5700"/>
              </w:tabs>
              <w:jc w:val="center"/>
              <w:rPr>
                <w:sz w:val="26"/>
                <w:szCs w:val="26"/>
                <w:lang w:eastAsia="uk-UA"/>
              </w:rPr>
            </w:pPr>
            <w:r w:rsidRPr="00A63599">
              <w:rPr>
                <w:sz w:val="26"/>
                <w:szCs w:val="26"/>
                <w:lang w:eastAsia="uk-UA"/>
              </w:rPr>
              <w:t>До</w:t>
            </w:r>
          </w:p>
          <w:p w14:paraId="6CBF65F4" w14:textId="3C294614" w:rsidR="00C50E4B" w:rsidRPr="00A63599" w:rsidRDefault="00C50E4B" w:rsidP="00C50E4B">
            <w:pPr>
              <w:tabs>
                <w:tab w:val="left" w:pos="5700"/>
              </w:tabs>
              <w:jc w:val="center"/>
              <w:rPr>
                <w:sz w:val="26"/>
                <w:szCs w:val="26"/>
                <w:lang w:eastAsia="uk-UA"/>
              </w:rPr>
            </w:pPr>
            <w:r w:rsidRPr="00A63599">
              <w:rPr>
                <w:sz w:val="26"/>
                <w:szCs w:val="26"/>
                <w:lang w:eastAsia="uk-UA"/>
              </w:rPr>
              <w:t>01 липня 2020 року</w:t>
            </w:r>
          </w:p>
        </w:tc>
        <w:tc>
          <w:tcPr>
            <w:tcW w:w="3911" w:type="dxa"/>
          </w:tcPr>
          <w:p w14:paraId="3CE01C5E" w14:textId="77777777" w:rsidR="00C50E4B" w:rsidRPr="00A63599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  <w:proofErr w:type="spellStart"/>
            <w:r w:rsidRPr="00A63599">
              <w:rPr>
                <w:sz w:val="26"/>
                <w:szCs w:val="26"/>
                <w:lang w:eastAsia="uk-UA"/>
              </w:rPr>
              <w:t>Бутрій</w:t>
            </w:r>
            <w:proofErr w:type="spellEnd"/>
            <w:r w:rsidRPr="00A63599">
              <w:rPr>
                <w:sz w:val="26"/>
                <w:szCs w:val="26"/>
                <w:lang w:eastAsia="uk-UA"/>
              </w:rPr>
              <w:t xml:space="preserve"> Д.С.,</w:t>
            </w:r>
          </w:p>
          <w:p w14:paraId="31DA3C30" w14:textId="2DC4D070" w:rsidR="00C50E4B" w:rsidRPr="00A63599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  <w:proofErr w:type="spellStart"/>
            <w:r w:rsidRPr="00A63599">
              <w:rPr>
                <w:sz w:val="26"/>
                <w:szCs w:val="26"/>
                <w:lang w:eastAsia="uk-UA"/>
              </w:rPr>
              <w:t>Єрохін</w:t>
            </w:r>
            <w:proofErr w:type="spellEnd"/>
            <w:r w:rsidRPr="00A63599">
              <w:rPr>
                <w:sz w:val="26"/>
                <w:szCs w:val="26"/>
                <w:lang w:eastAsia="uk-UA"/>
              </w:rPr>
              <w:t xml:space="preserve"> О.С.,</w:t>
            </w:r>
            <w:r>
              <w:rPr>
                <w:sz w:val="26"/>
                <w:szCs w:val="26"/>
                <w:lang w:eastAsia="uk-UA"/>
              </w:rPr>
              <w:t xml:space="preserve"> Вітренко Н.М., Шаповал М.О., Клим І.В. (за згодою)</w:t>
            </w:r>
          </w:p>
          <w:p w14:paraId="05B73C14" w14:textId="77777777" w:rsidR="00C50E4B" w:rsidRPr="00A63599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</w:p>
        </w:tc>
      </w:tr>
      <w:tr w:rsidR="00C50E4B" w:rsidRPr="00D5320F" w14:paraId="61A82963" w14:textId="77777777" w:rsidTr="00317FDB">
        <w:tc>
          <w:tcPr>
            <w:tcW w:w="2745" w:type="dxa"/>
          </w:tcPr>
          <w:p w14:paraId="66546367" w14:textId="77777777" w:rsidR="00C50E4B" w:rsidRDefault="00C50E4B" w:rsidP="00C50E4B">
            <w:pPr>
              <w:tabs>
                <w:tab w:val="left" w:pos="5700"/>
              </w:tabs>
              <w:rPr>
                <w:sz w:val="26"/>
                <w:szCs w:val="26"/>
                <w:lang w:eastAsia="uk-UA"/>
              </w:rPr>
            </w:pPr>
          </w:p>
        </w:tc>
        <w:tc>
          <w:tcPr>
            <w:tcW w:w="3407" w:type="dxa"/>
          </w:tcPr>
          <w:p w14:paraId="4E76544C" w14:textId="71FAB54A" w:rsidR="00C50E4B" w:rsidRPr="0015454E" w:rsidRDefault="00C50E4B" w:rsidP="00C50E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uk-UA"/>
              </w:rPr>
              <w:t>1.</w:t>
            </w:r>
            <w:r w:rsidRPr="0015454E">
              <w:rPr>
                <w:sz w:val="26"/>
                <w:szCs w:val="26"/>
                <w:lang w:eastAsia="uk-UA"/>
              </w:rPr>
              <w:t>1</w:t>
            </w:r>
            <w:r>
              <w:rPr>
                <w:sz w:val="26"/>
                <w:szCs w:val="26"/>
                <w:lang w:eastAsia="uk-UA"/>
              </w:rPr>
              <w:t>3</w:t>
            </w:r>
            <w:r w:rsidRPr="0015454E">
              <w:rPr>
                <w:sz w:val="26"/>
                <w:szCs w:val="26"/>
                <w:lang w:eastAsia="uk-UA"/>
              </w:rPr>
              <w:t>.</w:t>
            </w:r>
            <w:r w:rsidRPr="0015454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Ініціювати пропозицію про внесення</w:t>
            </w:r>
            <w:r w:rsidRPr="0015454E">
              <w:rPr>
                <w:sz w:val="26"/>
                <w:szCs w:val="26"/>
              </w:rPr>
              <w:t xml:space="preserve"> змін до законодавства щодо </w:t>
            </w:r>
            <w:r w:rsidRPr="0015454E">
              <w:rPr>
                <w:sz w:val="26"/>
                <w:szCs w:val="26"/>
                <w:lang w:eastAsia="uk-UA"/>
              </w:rPr>
              <w:t>встановлення максимальних термінів розрахунку роздрібних торгівельних мереж з виробниками продуктів харчування</w:t>
            </w:r>
            <w:r>
              <w:rPr>
                <w:sz w:val="26"/>
                <w:szCs w:val="26"/>
                <w:lang w:eastAsia="uk-UA"/>
              </w:rPr>
              <w:t xml:space="preserve"> (</w:t>
            </w:r>
            <w:r w:rsidRPr="0015454E">
              <w:rPr>
                <w:sz w:val="26"/>
                <w:szCs w:val="26"/>
                <w:lang w:eastAsia="uk-UA"/>
              </w:rPr>
              <w:t>60</w:t>
            </w:r>
            <w:r>
              <w:rPr>
                <w:sz w:val="26"/>
                <w:szCs w:val="26"/>
                <w:lang w:eastAsia="uk-UA"/>
              </w:rPr>
              <w:t> </w:t>
            </w:r>
            <w:r w:rsidRPr="0015454E">
              <w:rPr>
                <w:sz w:val="26"/>
                <w:szCs w:val="26"/>
                <w:lang w:eastAsia="uk-UA"/>
              </w:rPr>
              <w:t>днів</w:t>
            </w:r>
            <w:r>
              <w:rPr>
                <w:sz w:val="26"/>
                <w:szCs w:val="26"/>
                <w:lang w:eastAsia="uk-UA"/>
              </w:rPr>
              <w:t xml:space="preserve"> – для продуктів тривалого зберігання</w:t>
            </w:r>
            <w:r w:rsidRPr="0015454E">
              <w:rPr>
                <w:sz w:val="26"/>
                <w:szCs w:val="26"/>
                <w:lang w:eastAsia="uk-UA"/>
              </w:rPr>
              <w:t>,</w:t>
            </w:r>
            <w:r>
              <w:rPr>
                <w:sz w:val="26"/>
                <w:szCs w:val="26"/>
                <w:lang w:eastAsia="uk-UA"/>
              </w:rPr>
              <w:t xml:space="preserve"> 15 днів – для</w:t>
            </w:r>
            <w:r w:rsidRPr="0015454E">
              <w:rPr>
                <w:sz w:val="26"/>
                <w:szCs w:val="26"/>
                <w:lang w:eastAsia="uk-UA"/>
              </w:rPr>
              <w:t xml:space="preserve"> продукт</w:t>
            </w:r>
            <w:r>
              <w:rPr>
                <w:sz w:val="26"/>
                <w:szCs w:val="26"/>
                <w:lang w:eastAsia="uk-UA"/>
              </w:rPr>
              <w:t>ів</w:t>
            </w:r>
            <w:r w:rsidRPr="0015454E">
              <w:rPr>
                <w:sz w:val="26"/>
                <w:szCs w:val="26"/>
                <w:lang w:eastAsia="uk-UA"/>
              </w:rPr>
              <w:t>, які швидко псуються</w:t>
            </w:r>
            <w:r>
              <w:rPr>
                <w:sz w:val="26"/>
                <w:szCs w:val="26"/>
                <w:lang w:eastAsia="uk-UA"/>
              </w:rPr>
              <w:t>)</w:t>
            </w:r>
          </w:p>
        </w:tc>
        <w:tc>
          <w:tcPr>
            <w:tcW w:w="3056" w:type="dxa"/>
          </w:tcPr>
          <w:p w14:paraId="2C8CB516" w14:textId="3C7543D0" w:rsidR="00C50E4B" w:rsidRPr="0015454E" w:rsidRDefault="00C50E4B" w:rsidP="00C50E4B">
            <w:pPr>
              <w:tabs>
                <w:tab w:val="left" w:pos="57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uk-UA"/>
              </w:rPr>
              <w:t>З</w:t>
            </w:r>
            <w:r w:rsidRPr="0015454E">
              <w:rPr>
                <w:sz w:val="26"/>
                <w:szCs w:val="26"/>
                <w:lang w:eastAsia="uk-UA"/>
              </w:rPr>
              <w:t>більш</w:t>
            </w:r>
            <w:r>
              <w:rPr>
                <w:sz w:val="26"/>
                <w:szCs w:val="26"/>
                <w:lang w:eastAsia="uk-UA"/>
              </w:rPr>
              <w:t>ення</w:t>
            </w:r>
            <w:r w:rsidRPr="0015454E">
              <w:rPr>
                <w:sz w:val="26"/>
                <w:szCs w:val="26"/>
                <w:lang w:eastAsia="uk-UA"/>
              </w:rPr>
              <w:t xml:space="preserve"> обіг</w:t>
            </w:r>
            <w:r>
              <w:rPr>
                <w:sz w:val="26"/>
                <w:szCs w:val="26"/>
                <w:lang w:eastAsia="uk-UA"/>
              </w:rPr>
              <w:t>у</w:t>
            </w:r>
            <w:r w:rsidRPr="0015454E">
              <w:rPr>
                <w:sz w:val="26"/>
                <w:szCs w:val="26"/>
                <w:lang w:eastAsia="uk-UA"/>
              </w:rPr>
              <w:t xml:space="preserve"> реалізації виробленої продукції </w:t>
            </w:r>
            <w:r>
              <w:rPr>
                <w:sz w:val="26"/>
                <w:szCs w:val="26"/>
                <w:lang w:eastAsia="uk-UA"/>
              </w:rPr>
              <w:t>місцевими товаровиробниками</w:t>
            </w:r>
          </w:p>
        </w:tc>
        <w:tc>
          <w:tcPr>
            <w:tcW w:w="1667" w:type="dxa"/>
          </w:tcPr>
          <w:p w14:paraId="5CE99F8E" w14:textId="099AFEA7" w:rsidR="00C50E4B" w:rsidRDefault="00C50E4B" w:rsidP="00C50E4B">
            <w:pPr>
              <w:tabs>
                <w:tab w:val="left" w:pos="5700"/>
              </w:tabs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До</w:t>
            </w:r>
          </w:p>
          <w:p w14:paraId="2D0BDFCA" w14:textId="46022F9E" w:rsidR="00C50E4B" w:rsidRPr="00A63599" w:rsidRDefault="00C50E4B" w:rsidP="00C50E4B">
            <w:pPr>
              <w:tabs>
                <w:tab w:val="left" w:pos="5700"/>
              </w:tabs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01 липня 2020 року</w:t>
            </w:r>
          </w:p>
        </w:tc>
        <w:tc>
          <w:tcPr>
            <w:tcW w:w="3911" w:type="dxa"/>
          </w:tcPr>
          <w:p w14:paraId="38CF83B0" w14:textId="77777777" w:rsidR="00C50E4B" w:rsidRDefault="00C50E4B" w:rsidP="00C50E4B">
            <w:pPr>
              <w:tabs>
                <w:tab w:val="left" w:pos="5700"/>
              </w:tabs>
              <w:spacing w:line="233" w:lineRule="auto"/>
              <w:rPr>
                <w:sz w:val="26"/>
                <w:szCs w:val="26"/>
                <w:lang w:eastAsia="uk-UA"/>
              </w:rPr>
            </w:pPr>
            <w:proofErr w:type="spellStart"/>
            <w:r w:rsidRPr="001D2168">
              <w:rPr>
                <w:sz w:val="26"/>
                <w:szCs w:val="26"/>
                <w:lang w:eastAsia="uk-UA"/>
              </w:rPr>
              <w:t>Бутрій</w:t>
            </w:r>
            <w:proofErr w:type="spellEnd"/>
            <w:r w:rsidRPr="001D2168">
              <w:rPr>
                <w:sz w:val="26"/>
                <w:szCs w:val="26"/>
                <w:lang w:eastAsia="uk-UA"/>
              </w:rPr>
              <w:t xml:space="preserve"> Д.С.,</w:t>
            </w:r>
          </w:p>
          <w:p w14:paraId="3B951735" w14:textId="0A3C4A7C" w:rsidR="00C50E4B" w:rsidRPr="00A63599" w:rsidRDefault="00C50E4B" w:rsidP="00C50E4B">
            <w:pPr>
              <w:tabs>
                <w:tab w:val="left" w:pos="5700"/>
              </w:tabs>
              <w:spacing w:line="233" w:lineRule="auto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Паливода О.М.</w:t>
            </w:r>
          </w:p>
        </w:tc>
      </w:tr>
    </w:tbl>
    <w:p w14:paraId="778E96C8" w14:textId="67EF4C0D" w:rsidR="00D5320F" w:rsidRDefault="00D5320F" w:rsidP="003E6557">
      <w:pPr>
        <w:tabs>
          <w:tab w:val="left" w:pos="5700"/>
        </w:tabs>
        <w:jc w:val="center"/>
        <w:rPr>
          <w:sz w:val="26"/>
          <w:szCs w:val="26"/>
          <w:lang w:eastAsia="uk-UA"/>
        </w:rPr>
      </w:pPr>
    </w:p>
    <w:p w14:paraId="62457A9E" w14:textId="1E7DEED2" w:rsidR="0071081D" w:rsidRDefault="0071081D" w:rsidP="003E6557">
      <w:pPr>
        <w:tabs>
          <w:tab w:val="left" w:pos="5700"/>
        </w:tabs>
        <w:jc w:val="center"/>
        <w:rPr>
          <w:sz w:val="26"/>
          <w:szCs w:val="26"/>
          <w:lang w:eastAsia="uk-UA"/>
        </w:rPr>
      </w:pPr>
    </w:p>
    <w:p w14:paraId="338CBDCB" w14:textId="77777777" w:rsidR="0071081D" w:rsidRDefault="0071081D" w:rsidP="0071081D">
      <w:pPr>
        <w:tabs>
          <w:tab w:val="left" w:pos="5700"/>
        </w:tabs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 xml:space="preserve">Директор Департаменту </w:t>
      </w:r>
    </w:p>
    <w:p w14:paraId="11F99A97" w14:textId="6D60BF03" w:rsidR="0071081D" w:rsidRDefault="0071081D" w:rsidP="0071081D">
      <w:pPr>
        <w:tabs>
          <w:tab w:val="left" w:pos="5700"/>
        </w:tabs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 xml:space="preserve">розвитку економіки </w:t>
      </w:r>
    </w:p>
    <w:p w14:paraId="603FA596" w14:textId="18A878BD" w:rsidR="0071081D" w:rsidRPr="00D5320F" w:rsidRDefault="0071081D" w:rsidP="0071081D">
      <w:pPr>
        <w:tabs>
          <w:tab w:val="left" w:pos="5700"/>
        </w:tabs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lastRenderedPageBreak/>
        <w:t xml:space="preserve">обласної державної адміністрації </w:t>
      </w:r>
      <w:r>
        <w:rPr>
          <w:sz w:val="26"/>
          <w:szCs w:val="26"/>
          <w:lang w:eastAsia="uk-UA"/>
        </w:rPr>
        <w:tab/>
      </w:r>
      <w:r>
        <w:rPr>
          <w:sz w:val="26"/>
          <w:szCs w:val="26"/>
          <w:lang w:eastAsia="uk-UA"/>
        </w:rPr>
        <w:tab/>
      </w:r>
      <w:r>
        <w:rPr>
          <w:sz w:val="26"/>
          <w:szCs w:val="26"/>
          <w:lang w:eastAsia="uk-UA"/>
        </w:rPr>
        <w:tab/>
      </w:r>
      <w:r>
        <w:rPr>
          <w:sz w:val="26"/>
          <w:szCs w:val="26"/>
          <w:lang w:eastAsia="uk-UA"/>
        </w:rPr>
        <w:tab/>
      </w:r>
      <w:r>
        <w:rPr>
          <w:sz w:val="26"/>
          <w:szCs w:val="26"/>
          <w:lang w:eastAsia="uk-UA"/>
        </w:rPr>
        <w:tab/>
      </w:r>
      <w:r>
        <w:rPr>
          <w:sz w:val="26"/>
          <w:szCs w:val="26"/>
          <w:lang w:eastAsia="uk-UA"/>
        </w:rPr>
        <w:tab/>
      </w:r>
      <w:r>
        <w:rPr>
          <w:sz w:val="26"/>
          <w:szCs w:val="26"/>
          <w:lang w:eastAsia="uk-UA"/>
        </w:rPr>
        <w:tab/>
      </w:r>
      <w:r>
        <w:rPr>
          <w:sz w:val="26"/>
          <w:szCs w:val="26"/>
          <w:lang w:eastAsia="uk-UA"/>
        </w:rPr>
        <w:tab/>
      </w:r>
      <w:r>
        <w:rPr>
          <w:sz w:val="26"/>
          <w:szCs w:val="26"/>
          <w:lang w:eastAsia="uk-UA"/>
        </w:rPr>
        <w:tab/>
      </w:r>
      <w:r>
        <w:rPr>
          <w:sz w:val="26"/>
          <w:szCs w:val="26"/>
          <w:lang w:eastAsia="uk-UA"/>
        </w:rPr>
        <w:tab/>
        <w:t xml:space="preserve">    Олександр ЄРОХІН </w:t>
      </w:r>
    </w:p>
    <w:sectPr w:rsidR="0071081D" w:rsidRPr="00D5320F" w:rsidSect="003B7D91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F0B90" w14:textId="77777777" w:rsidR="00E51F82" w:rsidRDefault="00E51F82" w:rsidP="003B7D91">
      <w:r>
        <w:separator/>
      </w:r>
    </w:p>
  </w:endnote>
  <w:endnote w:type="continuationSeparator" w:id="0">
    <w:p w14:paraId="0EE6503D" w14:textId="77777777" w:rsidR="00E51F82" w:rsidRDefault="00E51F82" w:rsidP="003B7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2FFF9" w14:textId="77777777" w:rsidR="00E51F82" w:rsidRDefault="00E51F82" w:rsidP="003B7D91">
      <w:r>
        <w:separator/>
      </w:r>
    </w:p>
  </w:footnote>
  <w:footnote w:type="continuationSeparator" w:id="0">
    <w:p w14:paraId="4817D2A9" w14:textId="77777777" w:rsidR="00E51F82" w:rsidRDefault="00E51F82" w:rsidP="003B7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BFB39" w14:textId="5A5206F4" w:rsidR="00834C97" w:rsidRDefault="00834C97" w:rsidP="004417F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3015D3">
      <w:rPr>
        <w:noProof/>
        <w:lang w:val="ru-RU"/>
      </w:rPr>
      <w:t>4</w:t>
    </w:r>
    <w:r>
      <w:rPr>
        <w:noProof/>
        <w:lang w:val="ru-RU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4266E"/>
    <w:multiLevelType w:val="hybridMultilevel"/>
    <w:tmpl w:val="90BE41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B7D9B"/>
    <w:multiLevelType w:val="hybridMultilevel"/>
    <w:tmpl w:val="C8E6C9D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6557"/>
    <w:rsid w:val="0001124A"/>
    <w:rsid w:val="000116AC"/>
    <w:rsid w:val="00014154"/>
    <w:rsid w:val="00035458"/>
    <w:rsid w:val="0007769C"/>
    <w:rsid w:val="000A5E1E"/>
    <w:rsid w:val="000B37D7"/>
    <w:rsid w:val="000B3952"/>
    <w:rsid w:val="00107F4C"/>
    <w:rsid w:val="00117F9B"/>
    <w:rsid w:val="00141EA1"/>
    <w:rsid w:val="00144667"/>
    <w:rsid w:val="00150954"/>
    <w:rsid w:val="0015454E"/>
    <w:rsid w:val="00186FD0"/>
    <w:rsid w:val="0019323B"/>
    <w:rsid w:val="001C5BF8"/>
    <w:rsid w:val="001C6836"/>
    <w:rsid w:val="001D2168"/>
    <w:rsid w:val="001E47BF"/>
    <w:rsid w:val="00231B24"/>
    <w:rsid w:val="00232C43"/>
    <w:rsid w:val="00250D34"/>
    <w:rsid w:val="002815CA"/>
    <w:rsid w:val="002854DF"/>
    <w:rsid w:val="002B20E9"/>
    <w:rsid w:val="002D112A"/>
    <w:rsid w:val="002F7BCF"/>
    <w:rsid w:val="003015D3"/>
    <w:rsid w:val="0030197F"/>
    <w:rsid w:val="00317FDB"/>
    <w:rsid w:val="00331D5E"/>
    <w:rsid w:val="00331E3F"/>
    <w:rsid w:val="00374952"/>
    <w:rsid w:val="003A0B7D"/>
    <w:rsid w:val="003B694A"/>
    <w:rsid w:val="003B7D91"/>
    <w:rsid w:val="003E6557"/>
    <w:rsid w:val="00437CEE"/>
    <w:rsid w:val="004417F3"/>
    <w:rsid w:val="004711B6"/>
    <w:rsid w:val="00473EB6"/>
    <w:rsid w:val="004C2134"/>
    <w:rsid w:val="004C2AC8"/>
    <w:rsid w:val="004E1CB2"/>
    <w:rsid w:val="0052226C"/>
    <w:rsid w:val="00523B9B"/>
    <w:rsid w:val="00526294"/>
    <w:rsid w:val="00530FE0"/>
    <w:rsid w:val="00551CB4"/>
    <w:rsid w:val="005B3CC4"/>
    <w:rsid w:val="005C440D"/>
    <w:rsid w:val="005E7C12"/>
    <w:rsid w:val="00613592"/>
    <w:rsid w:val="00635B65"/>
    <w:rsid w:val="006763F7"/>
    <w:rsid w:val="00677E55"/>
    <w:rsid w:val="00694DED"/>
    <w:rsid w:val="00696778"/>
    <w:rsid w:val="006C544F"/>
    <w:rsid w:val="006D3B32"/>
    <w:rsid w:val="006F51D1"/>
    <w:rsid w:val="0071081D"/>
    <w:rsid w:val="0071112A"/>
    <w:rsid w:val="007277F9"/>
    <w:rsid w:val="00740AEA"/>
    <w:rsid w:val="00772338"/>
    <w:rsid w:val="00777DB6"/>
    <w:rsid w:val="00780E02"/>
    <w:rsid w:val="00786F94"/>
    <w:rsid w:val="007A1E88"/>
    <w:rsid w:val="007E531E"/>
    <w:rsid w:val="00800580"/>
    <w:rsid w:val="008317A7"/>
    <w:rsid w:val="00834C97"/>
    <w:rsid w:val="00882765"/>
    <w:rsid w:val="008B428A"/>
    <w:rsid w:val="008D1506"/>
    <w:rsid w:val="008E20E9"/>
    <w:rsid w:val="008E2546"/>
    <w:rsid w:val="008F4732"/>
    <w:rsid w:val="00905770"/>
    <w:rsid w:val="00907AF6"/>
    <w:rsid w:val="009354D1"/>
    <w:rsid w:val="0094527E"/>
    <w:rsid w:val="00977A4A"/>
    <w:rsid w:val="00981281"/>
    <w:rsid w:val="0098536F"/>
    <w:rsid w:val="0099004C"/>
    <w:rsid w:val="009C3F3B"/>
    <w:rsid w:val="00A0036A"/>
    <w:rsid w:val="00A15349"/>
    <w:rsid w:val="00A1687E"/>
    <w:rsid w:val="00A3315F"/>
    <w:rsid w:val="00A423A2"/>
    <w:rsid w:val="00A451A8"/>
    <w:rsid w:val="00A602F9"/>
    <w:rsid w:val="00A63599"/>
    <w:rsid w:val="00AB569F"/>
    <w:rsid w:val="00AD373F"/>
    <w:rsid w:val="00B11163"/>
    <w:rsid w:val="00B309A6"/>
    <w:rsid w:val="00B63C83"/>
    <w:rsid w:val="00BC407C"/>
    <w:rsid w:val="00BF00A1"/>
    <w:rsid w:val="00BF0B01"/>
    <w:rsid w:val="00C05FCA"/>
    <w:rsid w:val="00C11C5D"/>
    <w:rsid w:val="00C169CA"/>
    <w:rsid w:val="00C3189A"/>
    <w:rsid w:val="00C34108"/>
    <w:rsid w:val="00C36B98"/>
    <w:rsid w:val="00C50E4B"/>
    <w:rsid w:val="00C96318"/>
    <w:rsid w:val="00CE61C4"/>
    <w:rsid w:val="00D10434"/>
    <w:rsid w:val="00D5320F"/>
    <w:rsid w:val="00DE0C79"/>
    <w:rsid w:val="00DE158A"/>
    <w:rsid w:val="00DE71CF"/>
    <w:rsid w:val="00DF2E7F"/>
    <w:rsid w:val="00E51F82"/>
    <w:rsid w:val="00E60333"/>
    <w:rsid w:val="00E80BE7"/>
    <w:rsid w:val="00E8244C"/>
    <w:rsid w:val="00E96BD2"/>
    <w:rsid w:val="00EB3A60"/>
    <w:rsid w:val="00EC58B5"/>
    <w:rsid w:val="00F0048B"/>
    <w:rsid w:val="00F007E4"/>
    <w:rsid w:val="00F1662D"/>
    <w:rsid w:val="00F24E72"/>
    <w:rsid w:val="00FB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03A3C"/>
  <w15:docId w15:val="{923C6EB2-B1BA-4840-8916-B7047399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557"/>
    <w:rPr>
      <w:rFonts w:eastAsia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E6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B7D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3B7D91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3B7D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3B7D91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6763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eastAsia="Times New Roman" w:cs="Times New Roman"/>
      <w:sz w:val="2"/>
      <w:lang w:val="uk-UA" w:eastAsia="ru-RU"/>
    </w:rPr>
  </w:style>
  <w:style w:type="paragraph" w:styleId="aa">
    <w:name w:val="List Paragraph"/>
    <w:basedOn w:val="a"/>
    <w:uiPriority w:val="34"/>
    <w:qFormat/>
    <w:rsid w:val="00A6359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5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1CE67-FA82-4108-937B-F379695C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20</Pages>
  <Words>2933</Words>
  <Characters>16723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Додаток 2</vt:lpstr>
    </vt:vector>
  </TitlesOfParts>
  <Company>Image&amp;Matros ®</Company>
  <LinksUpToDate>false</LinksUpToDate>
  <CharactersWithSpaces>19617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Додаток 2</dc:title>
  <dc:subject/>
  <dc:creator>andr andr</dc:creator>
  <cp:keywords/>
  <dc:description/>
  <cp:lastModifiedBy>Admin</cp:lastModifiedBy>
  <cp:revision>69</cp:revision>
  <cp:lastPrinted>2020-04-22T11:53:00Z</cp:lastPrinted>
  <dcterms:created xsi:type="dcterms:W3CDTF">2020-04-14T10:51:00Z</dcterms:created>
  <dcterms:modified xsi:type="dcterms:W3CDTF">2020-04-28T09:22:00Z</dcterms:modified>
</cp:coreProperties>
</file>