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2D" w:rsidRDefault="00FC792D" w:rsidP="006A12F2">
      <w:pPr>
        <w:spacing w:after="0" w:line="240" w:lineRule="auto"/>
        <w:ind w:left="5529"/>
        <w:rPr>
          <w:rFonts w:ascii="Times New Roman" w:hAnsi="Times New Roman" w:cs="Times New Roman"/>
          <w:sz w:val="28"/>
          <w:lang w:val="uk-UA"/>
        </w:rPr>
      </w:pPr>
      <w:r>
        <w:rPr>
          <w:rFonts w:ascii="Times New Roman" w:hAnsi="Times New Roman" w:cs="Times New Roman"/>
          <w:sz w:val="28"/>
          <w:lang w:val="uk-UA"/>
        </w:rPr>
        <w:t>Додаток 2</w:t>
      </w:r>
    </w:p>
    <w:p w:rsidR="00385ABA" w:rsidRDefault="00385ABA" w:rsidP="006A12F2">
      <w:pPr>
        <w:spacing w:after="0" w:line="240" w:lineRule="auto"/>
        <w:ind w:left="5529"/>
        <w:rPr>
          <w:rFonts w:ascii="Times New Roman" w:hAnsi="Times New Roman" w:cs="Times New Roman"/>
          <w:sz w:val="28"/>
          <w:lang w:val="uk-UA"/>
        </w:rPr>
      </w:pPr>
      <w:r>
        <w:rPr>
          <w:rFonts w:ascii="Times New Roman" w:hAnsi="Times New Roman" w:cs="Times New Roman"/>
          <w:sz w:val="28"/>
          <w:lang w:val="uk-UA"/>
        </w:rPr>
        <w:t xml:space="preserve">до розпорядження голови обласної державної адміністрації </w:t>
      </w:r>
    </w:p>
    <w:p w:rsidR="00385ABA" w:rsidRDefault="00385ABA" w:rsidP="006A12F2">
      <w:pPr>
        <w:spacing w:after="0" w:line="240" w:lineRule="auto"/>
        <w:ind w:left="5529"/>
        <w:jc w:val="both"/>
        <w:rPr>
          <w:rFonts w:ascii="Times New Roman" w:hAnsi="Times New Roman" w:cs="Times New Roman"/>
          <w:sz w:val="28"/>
          <w:lang w:val="uk-UA"/>
        </w:rPr>
      </w:pPr>
      <w:r>
        <w:rPr>
          <w:rFonts w:ascii="Times New Roman" w:hAnsi="Times New Roman" w:cs="Times New Roman"/>
          <w:sz w:val="28"/>
          <w:lang w:val="uk-UA"/>
        </w:rPr>
        <w:t xml:space="preserve">______________№ ____________ </w:t>
      </w:r>
    </w:p>
    <w:p w:rsidR="00FC792D" w:rsidRDefault="00FC792D" w:rsidP="006A12F2">
      <w:pPr>
        <w:spacing w:after="0" w:line="240" w:lineRule="auto"/>
        <w:jc w:val="both"/>
        <w:rPr>
          <w:rFonts w:ascii="Times New Roman" w:hAnsi="Times New Roman" w:cs="Times New Roman"/>
          <w:sz w:val="28"/>
          <w:lang w:val="uk-UA"/>
        </w:rPr>
      </w:pPr>
    </w:p>
    <w:p w:rsidR="00FC792D" w:rsidRDefault="00FC792D" w:rsidP="006A12F2">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ІНФОРМАЦІЙНА КАРТКА</w:t>
      </w:r>
    </w:p>
    <w:p w:rsidR="00FC792D" w:rsidRDefault="00FC792D" w:rsidP="006A12F2">
      <w:pPr>
        <w:spacing w:after="0" w:line="240" w:lineRule="auto"/>
        <w:jc w:val="center"/>
        <w:rPr>
          <w:rFonts w:ascii="Times New Roman" w:hAnsi="Times New Roman" w:cs="Times New Roman"/>
          <w:sz w:val="28"/>
          <w:szCs w:val="26"/>
          <w:lang w:val="uk-UA"/>
        </w:rPr>
      </w:pPr>
      <w:r w:rsidRPr="00C91042">
        <w:rPr>
          <w:rFonts w:ascii="Times New Roman" w:hAnsi="Times New Roman" w:cs="Times New Roman"/>
          <w:sz w:val="28"/>
          <w:szCs w:val="26"/>
          <w:lang w:val="uk-UA"/>
        </w:rPr>
        <w:t xml:space="preserve">адміністративної послуги з видачі ліцензії </w:t>
      </w:r>
      <w:r>
        <w:rPr>
          <w:rFonts w:ascii="Times New Roman" w:hAnsi="Times New Roman" w:cs="Times New Roman"/>
          <w:sz w:val="28"/>
          <w:szCs w:val="26"/>
          <w:lang w:val="uk-UA"/>
        </w:rPr>
        <w:t xml:space="preserve">для започаткування (розширення) </w:t>
      </w:r>
      <w:r w:rsidRPr="00C91042">
        <w:rPr>
          <w:rFonts w:ascii="Times New Roman" w:hAnsi="Times New Roman" w:cs="Times New Roman"/>
          <w:sz w:val="28"/>
          <w:szCs w:val="26"/>
          <w:lang w:val="uk-UA"/>
        </w:rPr>
        <w:t>провадження освітньої діяльності</w:t>
      </w:r>
      <w:r>
        <w:rPr>
          <w:rFonts w:ascii="Times New Roman" w:hAnsi="Times New Roman" w:cs="Times New Roman"/>
          <w:sz w:val="28"/>
          <w:szCs w:val="26"/>
          <w:lang w:val="uk-UA"/>
        </w:rPr>
        <w:t xml:space="preserve"> на</w:t>
      </w:r>
      <w:r w:rsidRPr="00C91042">
        <w:rPr>
          <w:rFonts w:ascii="Times New Roman" w:hAnsi="Times New Roman" w:cs="Times New Roman"/>
          <w:sz w:val="28"/>
          <w:szCs w:val="26"/>
          <w:lang w:val="uk-UA"/>
        </w:rPr>
        <w:t xml:space="preserve"> </w:t>
      </w:r>
      <w:r>
        <w:rPr>
          <w:rFonts w:ascii="Times New Roman" w:hAnsi="Times New Roman" w:cs="Times New Roman"/>
          <w:sz w:val="28"/>
          <w:szCs w:val="26"/>
          <w:lang w:val="uk-UA"/>
        </w:rPr>
        <w:t xml:space="preserve">відповідному </w:t>
      </w:r>
      <w:r w:rsidRPr="00C91042">
        <w:rPr>
          <w:rFonts w:ascii="Times New Roman" w:hAnsi="Times New Roman" w:cs="Times New Roman"/>
          <w:sz w:val="28"/>
          <w:szCs w:val="26"/>
          <w:lang w:val="uk-UA"/>
        </w:rPr>
        <w:t>рівн</w:t>
      </w:r>
      <w:r>
        <w:rPr>
          <w:rFonts w:ascii="Times New Roman" w:hAnsi="Times New Roman" w:cs="Times New Roman"/>
          <w:sz w:val="28"/>
          <w:szCs w:val="26"/>
          <w:lang w:val="uk-UA"/>
        </w:rPr>
        <w:t>і</w:t>
      </w:r>
      <w:r w:rsidRPr="00C91042">
        <w:rPr>
          <w:rFonts w:ascii="Times New Roman" w:hAnsi="Times New Roman" w:cs="Times New Roman"/>
          <w:sz w:val="28"/>
          <w:szCs w:val="26"/>
          <w:lang w:val="uk-UA"/>
        </w:rPr>
        <w:t xml:space="preserve"> </w:t>
      </w:r>
      <w:r>
        <w:rPr>
          <w:rFonts w:ascii="Times New Roman" w:hAnsi="Times New Roman" w:cs="Times New Roman"/>
          <w:sz w:val="28"/>
          <w:szCs w:val="26"/>
          <w:lang w:val="uk-UA"/>
        </w:rPr>
        <w:t>повної загальної середньої освіти</w:t>
      </w:r>
    </w:p>
    <w:p w:rsidR="00FC792D" w:rsidRDefault="00FC792D" w:rsidP="006A12F2">
      <w:pPr>
        <w:spacing w:after="0" w:line="240" w:lineRule="auto"/>
        <w:jc w:val="center"/>
        <w:rPr>
          <w:rFonts w:ascii="Times New Roman" w:hAnsi="Times New Roman" w:cs="Times New Roman"/>
          <w:sz w:val="28"/>
          <w:szCs w:val="26"/>
          <w:lang w:val="uk-UA"/>
        </w:rPr>
      </w:pPr>
    </w:p>
    <w:p w:rsidR="00FC792D" w:rsidRPr="00CA5C88" w:rsidRDefault="00FC792D" w:rsidP="006A12F2">
      <w:pPr>
        <w:spacing w:after="0" w:line="240" w:lineRule="auto"/>
        <w:jc w:val="center"/>
        <w:rPr>
          <w:rFonts w:ascii="Times New Roman" w:hAnsi="Times New Roman" w:cs="Times New Roman"/>
          <w:sz w:val="28"/>
          <w:szCs w:val="26"/>
          <w:u w:val="single"/>
          <w:lang w:val="uk-UA"/>
        </w:rPr>
      </w:pPr>
      <w:r w:rsidRPr="00CA5C88">
        <w:rPr>
          <w:rFonts w:ascii="Times New Roman" w:hAnsi="Times New Roman" w:cs="Times New Roman"/>
          <w:sz w:val="28"/>
          <w:szCs w:val="26"/>
          <w:u w:val="single"/>
          <w:lang w:val="uk-UA"/>
        </w:rPr>
        <w:t>Херсонська обласна державна адміністрація</w:t>
      </w:r>
    </w:p>
    <w:p w:rsidR="00FC792D" w:rsidRDefault="00FC792D" w:rsidP="006A12F2">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(найменування органу, що надає адміністративну послугу)</w:t>
      </w:r>
    </w:p>
    <w:p w:rsidR="00FC792D" w:rsidRDefault="00FC792D" w:rsidP="006A12F2">
      <w:pPr>
        <w:spacing w:after="0" w:line="240" w:lineRule="auto"/>
        <w:jc w:val="center"/>
        <w:rPr>
          <w:rFonts w:ascii="Times New Roman" w:hAnsi="Times New Roman" w:cs="Times New Roman"/>
          <w:szCs w:val="26"/>
          <w:lang w:val="uk-UA"/>
        </w:rPr>
      </w:pPr>
    </w:p>
    <w:p w:rsidR="00FC792D" w:rsidRDefault="00FC792D" w:rsidP="006A12F2">
      <w:pPr>
        <w:spacing w:after="0" w:line="240" w:lineRule="auto"/>
        <w:jc w:val="center"/>
        <w:rPr>
          <w:rFonts w:ascii="Times New Roman" w:hAnsi="Times New Roman" w:cs="Times New Roman"/>
          <w:sz w:val="28"/>
          <w:szCs w:val="26"/>
          <w:u w:val="single"/>
          <w:lang w:val="uk-UA"/>
        </w:rPr>
      </w:pPr>
      <w:r>
        <w:rPr>
          <w:rFonts w:ascii="Times New Roman" w:hAnsi="Times New Roman" w:cs="Times New Roman"/>
          <w:sz w:val="28"/>
          <w:szCs w:val="26"/>
          <w:u w:val="single"/>
          <w:lang w:val="uk-UA"/>
        </w:rPr>
        <w:t xml:space="preserve">Управління освіти і науки </w:t>
      </w:r>
    </w:p>
    <w:p w:rsidR="00FC792D" w:rsidRPr="00CA5C88" w:rsidRDefault="00FC792D" w:rsidP="006A12F2">
      <w:pPr>
        <w:spacing w:after="0" w:line="240" w:lineRule="auto"/>
        <w:jc w:val="center"/>
        <w:rPr>
          <w:rFonts w:ascii="Times New Roman" w:hAnsi="Times New Roman" w:cs="Times New Roman"/>
          <w:sz w:val="28"/>
          <w:szCs w:val="26"/>
          <w:u w:val="single"/>
          <w:lang w:val="uk-UA"/>
        </w:rPr>
      </w:pPr>
      <w:r>
        <w:rPr>
          <w:rFonts w:ascii="Times New Roman" w:hAnsi="Times New Roman" w:cs="Times New Roman"/>
          <w:sz w:val="28"/>
          <w:szCs w:val="26"/>
          <w:u w:val="single"/>
          <w:lang w:val="uk-UA"/>
        </w:rPr>
        <w:t>Херсонської обласної державної адміністрації</w:t>
      </w:r>
    </w:p>
    <w:p w:rsidR="00FC792D" w:rsidRDefault="00FC792D" w:rsidP="006A12F2">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(найменування структурного підрозділу)</w:t>
      </w:r>
    </w:p>
    <w:p w:rsidR="00FC792D" w:rsidRDefault="00FC792D" w:rsidP="006A12F2">
      <w:pPr>
        <w:spacing w:after="0" w:line="240" w:lineRule="auto"/>
        <w:jc w:val="center"/>
        <w:rPr>
          <w:rFonts w:ascii="Times New Roman" w:hAnsi="Times New Roman" w:cs="Times New Roman"/>
          <w:szCs w:val="26"/>
          <w:lang w:val="uk-UA"/>
        </w:rPr>
      </w:pPr>
    </w:p>
    <w:tbl>
      <w:tblPr>
        <w:tblStyle w:val="a4"/>
        <w:tblW w:w="9493" w:type="dxa"/>
        <w:tblLook w:val="04A0" w:firstRow="1" w:lastRow="0" w:firstColumn="1" w:lastColumn="0" w:noHBand="0" w:noVBand="1"/>
      </w:tblPr>
      <w:tblGrid>
        <w:gridCol w:w="704"/>
        <w:gridCol w:w="2693"/>
        <w:gridCol w:w="6096"/>
      </w:tblGrid>
      <w:tr w:rsidR="00FC792D" w:rsidRPr="00CA5C88" w:rsidTr="006A12F2">
        <w:tc>
          <w:tcPr>
            <w:tcW w:w="9493" w:type="dxa"/>
            <w:gridSpan w:val="3"/>
          </w:tcPr>
          <w:p w:rsidR="00FC792D" w:rsidRDefault="00FC792D" w:rsidP="006A12F2">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структурний підрозділ суб’єкта надання адміністративної послуги</w:t>
            </w:r>
          </w:p>
          <w:p w:rsidR="00271087" w:rsidRPr="00CA5C88" w:rsidRDefault="00271087" w:rsidP="006A12F2">
            <w:pPr>
              <w:jc w:val="center"/>
              <w:rPr>
                <w:rFonts w:ascii="Times New Roman" w:hAnsi="Times New Roman" w:cs="Times New Roman"/>
                <w:b/>
                <w:sz w:val="28"/>
                <w:szCs w:val="28"/>
                <w:lang w:val="uk-UA"/>
              </w:rPr>
            </w:pP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CA5C88"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tc>
        <w:tc>
          <w:tcPr>
            <w:tcW w:w="6096" w:type="dxa"/>
          </w:tcPr>
          <w:p w:rsidR="00FC792D" w:rsidRPr="00CA5C88"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 xml:space="preserve">вул. Морська, 13, м. Херсон, </w:t>
            </w:r>
            <w:r w:rsidR="006A12F2">
              <w:rPr>
                <w:rFonts w:ascii="Times New Roman" w:hAnsi="Times New Roman" w:cs="Times New Roman"/>
                <w:sz w:val="28"/>
                <w:szCs w:val="28"/>
                <w:lang w:val="uk-UA"/>
              </w:rPr>
              <w:t>73003</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CA5C88"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Режим роботи</w:t>
            </w:r>
          </w:p>
        </w:tc>
        <w:tc>
          <w:tcPr>
            <w:tcW w:w="6096" w:type="dxa"/>
          </w:tcPr>
          <w:p w:rsidR="006A12F2" w:rsidRDefault="006A12F2" w:rsidP="006A12F2">
            <w:pPr>
              <w:rPr>
                <w:rFonts w:ascii="Times New Roman" w:hAnsi="Times New Roman" w:cs="Times New Roman"/>
                <w:sz w:val="28"/>
                <w:szCs w:val="28"/>
                <w:lang w:val="uk-UA"/>
              </w:rPr>
            </w:pPr>
            <w:r>
              <w:rPr>
                <w:rFonts w:ascii="Times New Roman" w:hAnsi="Times New Roman" w:cs="Times New Roman"/>
                <w:sz w:val="28"/>
                <w:szCs w:val="28"/>
                <w:lang w:val="uk-UA"/>
              </w:rPr>
              <w:t>понеділок – четвер з 08.00 до 17.00;</w:t>
            </w:r>
          </w:p>
          <w:p w:rsidR="006A12F2" w:rsidRDefault="006A12F2" w:rsidP="006A12F2">
            <w:pPr>
              <w:rPr>
                <w:rFonts w:ascii="Times New Roman" w:hAnsi="Times New Roman" w:cs="Times New Roman"/>
                <w:sz w:val="28"/>
                <w:szCs w:val="28"/>
                <w:lang w:val="uk-UA"/>
              </w:rPr>
            </w:pPr>
            <w:r>
              <w:rPr>
                <w:rFonts w:ascii="Times New Roman" w:hAnsi="Times New Roman" w:cs="Times New Roman"/>
                <w:sz w:val="28"/>
                <w:szCs w:val="28"/>
                <w:lang w:val="uk-UA"/>
              </w:rPr>
              <w:t>п’ятниця з 08.00 до 15.45;</w:t>
            </w:r>
          </w:p>
          <w:p w:rsidR="006A12F2" w:rsidRDefault="006A12F2" w:rsidP="006A12F2">
            <w:pPr>
              <w:rPr>
                <w:rFonts w:ascii="Times New Roman" w:hAnsi="Times New Roman" w:cs="Times New Roman"/>
                <w:sz w:val="28"/>
                <w:szCs w:val="28"/>
                <w:lang w:val="uk-UA"/>
              </w:rPr>
            </w:pPr>
            <w:r>
              <w:rPr>
                <w:rFonts w:ascii="Times New Roman" w:hAnsi="Times New Roman" w:cs="Times New Roman"/>
                <w:sz w:val="28"/>
                <w:szCs w:val="28"/>
                <w:lang w:val="uk-UA"/>
              </w:rPr>
              <w:t>перерва з 12.00 до 12.45;</w:t>
            </w:r>
          </w:p>
          <w:p w:rsidR="00FC792D" w:rsidRPr="00CA5C88" w:rsidRDefault="006A12F2" w:rsidP="006A12F2">
            <w:pPr>
              <w:rPr>
                <w:rFonts w:ascii="Times New Roman" w:hAnsi="Times New Roman" w:cs="Times New Roman"/>
                <w:sz w:val="28"/>
                <w:szCs w:val="28"/>
                <w:lang w:val="uk-UA"/>
              </w:rPr>
            </w:pPr>
            <w:r>
              <w:rPr>
                <w:rFonts w:ascii="Times New Roman" w:hAnsi="Times New Roman" w:cs="Times New Roman"/>
                <w:sz w:val="28"/>
                <w:szCs w:val="28"/>
                <w:lang w:val="uk-UA"/>
              </w:rPr>
              <w:t>субота, неділя – вихідні</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Контактна інформація</w:t>
            </w:r>
          </w:p>
          <w:p w:rsidR="00FC792D" w:rsidRPr="00CA5C88" w:rsidRDefault="00FC792D" w:rsidP="006A12F2">
            <w:pPr>
              <w:rPr>
                <w:rFonts w:ascii="Times New Roman" w:hAnsi="Times New Roman" w:cs="Times New Roman"/>
                <w:sz w:val="28"/>
                <w:szCs w:val="28"/>
                <w:lang w:val="uk-UA"/>
              </w:rPr>
            </w:pPr>
          </w:p>
        </w:tc>
        <w:tc>
          <w:tcPr>
            <w:tcW w:w="6096" w:type="dxa"/>
          </w:tcPr>
          <w:p w:rsidR="006A12F2" w:rsidRDefault="006A12F2" w:rsidP="006A12F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 (0552) 45-52-96;</w:t>
            </w:r>
          </w:p>
          <w:p w:rsidR="006A12F2" w:rsidRPr="0074328C" w:rsidRDefault="006A12F2" w:rsidP="006A12F2">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адреса електронної пошти управління освіти і науки Херсонської обласної державної адміністрації</w:t>
            </w:r>
            <w:r w:rsidRPr="006F3C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8" w:history="1">
              <w:r w:rsidRPr="006F3C4F">
                <w:rPr>
                  <w:rStyle w:val="a5"/>
                  <w:rFonts w:ascii="Times New Roman" w:hAnsi="Times New Roman" w:cs="Times New Roman"/>
                  <w:color w:val="000000" w:themeColor="text1"/>
                  <w:sz w:val="28"/>
                  <w:szCs w:val="28"/>
                  <w:u w:val="none"/>
                  <w:lang w:val="en-US"/>
                </w:rPr>
                <w:t>up</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osvit</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khoda</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gov</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ua</w:t>
              </w:r>
            </w:hyperlink>
            <w:r w:rsidRPr="0074328C">
              <w:rPr>
                <w:rFonts w:ascii="Times New Roman" w:hAnsi="Times New Roman" w:cs="Times New Roman"/>
                <w:sz w:val="28"/>
                <w:lang w:val="uk-UA"/>
              </w:rPr>
              <w:t>;</w:t>
            </w:r>
          </w:p>
          <w:p w:rsidR="00FC792D" w:rsidRPr="006F3C4F" w:rsidRDefault="006A12F2" w:rsidP="006A12F2">
            <w:pPr>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офіційний веб</w:t>
            </w:r>
            <w:r w:rsidRPr="006F3C4F">
              <w:rPr>
                <w:rFonts w:ascii="Times New Roman" w:hAnsi="Times New Roman" w:cs="Times New Roman"/>
                <w:color w:val="000000" w:themeColor="text1"/>
                <w:sz w:val="28"/>
                <w:szCs w:val="28"/>
                <w:lang w:val="uk-UA"/>
              </w:rPr>
              <w:t xml:space="preserve">сайт управління освіти і науки  Херсонської обласної державної адміністрації: </w:t>
            </w:r>
            <w:hyperlink r:id="rId9" w:history="1">
              <w:r w:rsidRPr="006F3C4F">
                <w:rPr>
                  <w:rStyle w:val="a5"/>
                  <w:rFonts w:ascii="Times New Roman" w:hAnsi="Times New Roman" w:cs="Times New Roman"/>
                  <w:color w:val="000000" w:themeColor="text1"/>
                  <w:sz w:val="28"/>
                  <w:szCs w:val="28"/>
                  <w:u w:val="none"/>
                  <w:lang w:val="uk-UA"/>
                </w:rPr>
                <w:t>http://uon.gov.ua/</w:t>
              </w:r>
            </w:hyperlink>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Нормативні акти, якими регламентується надання адміністративної послуги</w:t>
            </w:r>
          </w:p>
        </w:tc>
        <w:tc>
          <w:tcPr>
            <w:tcW w:w="6096" w:type="dxa"/>
          </w:tcPr>
          <w:p w:rsidR="00FC792D" w:rsidRDefault="00FC792D" w:rsidP="00C076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 «Про освіту», «Про повну загальну середню освіту», «Про адміністративні послуги», «Про ліцензування видів господарської діяльності»; постанови Кабінету Міністрів України від 05 серпня 2015 року </w:t>
            </w:r>
            <w:r w:rsidRPr="00BC55D3">
              <w:rPr>
                <w:rFonts w:ascii="Times New Roman" w:hAnsi="Times New Roman" w:cs="Times New Roman"/>
                <w:sz w:val="28"/>
                <w:szCs w:val="28"/>
                <w:lang w:val="uk-UA"/>
              </w:rPr>
              <w:t>№</w:t>
            </w:r>
            <w:r w:rsidR="00C07638">
              <w:rPr>
                <w:rFonts w:ascii="Times New Roman" w:hAnsi="Times New Roman" w:cs="Times New Roman"/>
                <w:sz w:val="28"/>
                <w:szCs w:val="28"/>
                <w:lang w:val="uk-UA"/>
              </w:rPr>
              <w:t> </w:t>
            </w:r>
            <w:r w:rsidRPr="00BC55D3">
              <w:rPr>
                <w:rFonts w:ascii="Times New Roman" w:hAnsi="Times New Roman" w:cs="Times New Roman"/>
                <w:sz w:val="28"/>
                <w:szCs w:val="28"/>
                <w:lang w:val="uk-UA"/>
              </w:rPr>
              <w:t>609 «Про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cs="Times New Roman"/>
                <w:sz w:val="28"/>
                <w:szCs w:val="28"/>
                <w:lang w:val="uk-UA"/>
              </w:rPr>
              <w:t xml:space="preserve"> (зі змінами)</w:t>
            </w:r>
            <w:r w:rsidRPr="00BC55D3">
              <w:rPr>
                <w:rFonts w:ascii="Times New Roman" w:hAnsi="Times New Roman" w:cs="Times New Roman"/>
                <w:sz w:val="28"/>
                <w:szCs w:val="28"/>
                <w:lang w:val="uk-UA"/>
              </w:rPr>
              <w:t xml:space="preserve">, від 30 грудня 2015 року </w:t>
            </w:r>
            <w:r w:rsidR="00C07638">
              <w:rPr>
                <w:rFonts w:ascii="Times New Roman" w:hAnsi="Times New Roman" w:cs="Times New Roman"/>
                <w:sz w:val="28"/>
                <w:szCs w:val="28"/>
                <w:lang w:val="uk-UA"/>
              </w:rPr>
              <w:br/>
              <w:t>№ </w:t>
            </w:r>
            <w:r w:rsidRPr="00BC55D3">
              <w:rPr>
                <w:rFonts w:ascii="Times New Roman" w:hAnsi="Times New Roman" w:cs="Times New Roman"/>
                <w:sz w:val="28"/>
                <w:szCs w:val="28"/>
                <w:lang w:val="uk-UA"/>
              </w:rPr>
              <w:t>1187 «Про затвердження Ліцензійних умов провадження освітньої діяльності» (зі змінами)</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Акти місцевих органів виконавчої влади</w:t>
            </w:r>
          </w:p>
        </w:tc>
        <w:tc>
          <w:tcPr>
            <w:tcW w:w="6096" w:type="dxa"/>
          </w:tcPr>
          <w:p w:rsidR="00FC792D" w:rsidRDefault="00FC792D"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BC55D3">
              <w:rPr>
                <w:rFonts w:ascii="Times New Roman" w:hAnsi="Times New Roman" w:cs="Times New Roman"/>
                <w:sz w:val="28"/>
                <w:szCs w:val="28"/>
                <w:lang w:val="uk-UA"/>
              </w:rPr>
              <w:t>озпорядження голови обласної державної адміністр</w:t>
            </w:r>
            <w:r w:rsidR="00271087">
              <w:rPr>
                <w:rFonts w:ascii="Times New Roman" w:hAnsi="Times New Roman" w:cs="Times New Roman"/>
                <w:sz w:val="28"/>
                <w:szCs w:val="28"/>
                <w:lang w:val="uk-UA"/>
              </w:rPr>
              <w:t>ації від 03 березня 2020 року № </w:t>
            </w:r>
            <w:r w:rsidRPr="00BC55D3">
              <w:rPr>
                <w:rFonts w:ascii="Times New Roman" w:hAnsi="Times New Roman" w:cs="Times New Roman"/>
                <w:sz w:val="28"/>
                <w:szCs w:val="28"/>
                <w:lang w:val="uk-UA"/>
              </w:rPr>
              <w:t>208 «Про затвердження Положення про управління освіти і науки Херсонської обласної державної адміністрації» (зі змінами)</w:t>
            </w:r>
          </w:p>
        </w:tc>
      </w:tr>
      <w:tr w:rsidR="00FC792D" w:rsidRPr="00CA5C88" w:rsidTr="006A12F2">
        <w:tc>
          <w:tcPr>
            <w:tcW w:w="9493" w:type="dxa"/>
            <w:gridSpan w:val="3"/>
          </w:tcPr>
          <w:p w:rsidR="00FC792D" w:rsidRPr="006A12F2" w:rsidRDefault="00FC792D" w:rsidP="006A12F2">
            <w:pPr>
              <w:pStyle w:val="a3"/>
              <w:ind w:left="29" w:right="-392"/>
              <w:jc w:val="center"/>
              <w:rPr>
                <w:rFonts w:ascii="Times New Roman" w:hAnsi="Times New Roman" w:cs="Times New Roman"/>
                <w:b/>
                <w:sz w:val="28"/>
                <w:szCs w:val="28"/>
                <w:lang w:val="uk-UA"/>
              </w:rPr>
            </w:pPr>
            <w:r w:rsidRPr="006A12F2">
              <w:rPr>
                <w:rFonts w:ascii="Times New Roman" w:hAnsi="Times New Roman" w:cs="Times New Roman"/>
                <w:b/>
                <w:sz w:val="28"/>
                <w:szCs w:val="28"/>
                <w:lang w:val="uk-UA"/>
              </w:rPr>
              <w:t>Умови отримання адміністративної послуги</w:t>
            </w:r>
          </w:p>
          <w:p w:rsidR="00FC792D" w:rsidRDefault="00FC792D" w:rsidP="006A12F2">
            <w:pPr>
              <w:pStyle w:val="a3"/>
              <w:ind w:left="29" w:right="-392"/>
              <w:rPr>
                <w:rFonts w:ascii="Times New Roman" w:hAnsi="Times New Roman" w:cs="Times New Roman"/>
                <w:sz w:val="28"/>
                <w:szCs w:val="28"/>
                <w:lang w:val="uk-UA"/>
              </w:rPr>
            </w:pP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Підстава для отримання адміністративної послуги</w:t>
            </w:r>
          </w:p>
        </w:tc>
        <w:tc>
          <w:tcPr>
            <w:tcW w:w="6096" w:type="dxa"/>
          </w:tcPr>
          <w:p w:rsidR="00FC792D" w:rsidRDefault="00FC792D" w:rsidP="00C076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r w:rsidR="00E535BC" w:rsidRPr="00E535BC">
              <w:rPr>
                <w:rFonts w:ascii="Times New Roman" w:hAnsi="Times New Roman" w:cs="Times New Roman"/>
                <w:sz w:val="28"/>
                <w:szCs w:val="28"/>
                <w:lang w:val="uk-UA"/>
              </w:rPr>
              <w:t xml:space="preserve">про отримання ліцензії </w:t>
            </w:r>
            <w:r w:rsidR="00C07638">
              <w:rPr>
                <w:rFonts w:ascii="Times New Roman" w:hAnsi="Times New Roman" w:cs="Times New Roman"/>
                <w:sz w:val="28"/>
                <w:szCs w:val="28"/>
                <w:lang w:val="uk-UA"/>
              </w:rPr>
              <w:t>для започаткування (розширення) провадження освітньої діяльності на відповідному рівні повної загальної середньої освіти</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F11A59"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w:t>
            </w:r>
            <w:r w:rsidRPr="00F11A59">
              <w:rPr>
                <w:rFonts w:ascii="Times New Roman" w:hAnsi="Times New Roman" w:cs="Times New Roman"/>
                <w:sz w:val="28"/>
                <w:szCs w:val="28"/>
                <w:lang w:val="uk-UA"/>
              </w:rPr>
              <w:t xml:space="preserve">необхідних для </w:t>
            </w:r>
            <w:r>
              <w:rPr>
                <w:rFonts w:ascii="Times New Roman" w:hAnsi="Times New Roman" w:cs="Times New Roman"/>
                <w:sz w:val="28"/>
                <w:szCs w:val="28"/>
                <w:lang w:val="uk-UA"/>
              </w:rPr>
              <w:t>о</w:t>
            </w:r>
            <w:r w:rsidRPr="00F11A59">
              <w:rPr>
                <w:rFonts w:ascii="Times New Roman" w:hAnsi="Times New Roman" w:cs="Times New Roman"/>
                <w:sz w:val="28"/>
                <w:szCs w:val="28"/>
                <w:lang w:val="uk-UA"/>
              </w:rPr>
              <w:t>тримання</w:t>
            </w:r>
          </w:p>
          <w:p w:rsidR="00FC792D" w:rsidRDefault="00FC792D" w:rsidP="006A12F2">
            <w:pPr>
              <w:rPr>
                <w:rFonts w:ascii="Times New Roman" w:hAnsi="Times New Roman" w:cs="Times New Roman"/>
                <w:sz w:val="28"/>
                <w:szCs w:val="28"/>
                <w:lang w:val="uk-UA"/>
              </w:rPr>
            </w:pPr>
            <w:r w:rsidRPr="00F11A59">
              <w:rPr>
                <w:rFonts w:ascii="Times New Roman" w:hAnsi="Times New Roman" w:cs="Times New Roman"/>
                <w:sz w:val="28"/>
                <w:szCs w:val="28"/>
                <w:lang w:val="uk-UA"/>
              </w:rPr>
              <w:t>адміністративної послуги, а</w:t>
            </w:r>
            <w:r>
              <w:rPr>
                <w:rFonts w:ascii="Times New Roman" w:hAnsi="Times New Roman" w:cs="Times New Roman"/>
                <w:sz w:val="28"/>
                <w:szCs w:val="28"/>
                <w:lang w:val="uk-UA"/>
              </w:rPr>
              <w:t xml:space="preserve"> </w:t>
            </w:r>
            <w:r w:rsidRPr="00F11A59">
              <w:rPr>
                <w:rFonts w:ascii="Times New Roman" w:hAnsi="Times New Roman" w:cs="Times New Roman"/>
                <w:sz w:val="28"/>
                <w:szCs w:val="28"/>
                <w:lang w:val="uk-UA"/>
              </w:rPr>
              <w:t>також вимоги до них</w:t>
            </w:r>
          </w:p>
        </w:tc>
        <w:tc>
          <w:tcPr>
            <w:tcW w:w="6096" w:type="dxa"/>
          </w:tcPr>
          <w:p w:rsidR="00E535BC" w:rsidRPr="00C07638"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07638">
              <w:rPr>
                <w:rFonts w:ascii="Times New Roman" w:hAnsi="Times New Roman" w:cs="Times New Roman"/>
                <w:color w:val="FFFFFF" w:themeColor="background1"/>
                <w:sz w:val="28"/>
                <w:szCs w:val="28"/>
                <w:lang w:val="uk-UA"/>
              </w:rPr>
              <w:t>.</w:t>
            </w:r>
            <w:r w:rsidR="00E535BC" w:rsidRPr="00C07638">
              <w:rPr>
                <w:rFonts w:ascii="Times New Roman" w:hAnsi="Times New Roman" w:cs="Times New Roman"/>
                <w:sz w:val="28"/>
                <w:szCs w:val="28"/>
                <w:lang w:val="uk-UA"/>
              </w:rPr>
              <w:t>Здобувач ліцензії разом із заявою про отримання ліцензії на започаткування провадження освітньої діяльності на</w:t>
            </w:r>
            <w:r>
              <w:rPr>
                <w:rFonts w:ascii="Times New Roman" w:hAnsi="Times New Roman" w:cs="Times New Roman"/>
                <w:sz w:val="28"/>
                <w:szCs w:val="28"/>
                <w:lang w:val="uk-UA"/>
              </w:rPr>
              <w:t xml:space="preserve"> відповідному</w:t>
            </w:r>
            <w:r w:rsidR="00E535BC" w:rsidRPr="00C07638">
              <w:rPr>
                <w:rFonts w:ascii="Times New Roman" w:hAnsi="Times New Roman" w:cs="Times New Roman"/>
                <w:sz w:val="28"/>
                <w:szCs w:val="28"/>
                <w:lang w:val="uk-UA"/>
              </w:rPr>
              <w:t xml:space="preserve"> рівні повної загальної </w:t>
            </w:r>
            <w:r>
              <w:rPr>
                <w:rFonts w:ascii="Times New Roman" w:hAnsi="Times New Roman" w:cs="Times New Roman"/>
                <w:sz w:val="28"/>
                <w:szCs w:val="28"/>
                <w:lang w:val="uk-UA"/>
              </w:rPr>
              <w:t xml:space="preserve">середньої освіти / </w:t>
            </w:r>
            <w:r w:rsidR="00E535BC" w:rsidRPr="00C07638">
              <w:rPr>
                <w:rFonts w:ascii="Times New Roman" w:hAnsi="Times New Roman" w:cs="Times New Roman"/>
                <w:sz w:val="28"/>
                <w:szCs w:val="28"/>
                <w:lang w:val="uk-UA"/>
              </w:rPr>
              <w:t xml:space="preserve">ліцензіат разом із заявою про розширення провадження освітньої діяльності на </w:t>
            </w:r>
            <w:r>
              <w:rPr>
                <w:rFonts w:ascii="Times New Roman" w:hAnsi="Times New Roman" w:cs="Times New Roman"/>
                <w:sz w:val="28"/>
                <w:szCs w:val="28"/>
                <w:lang w:val="uk-UA"/>
              </w:rPr>
              <w:t xml:space="preserve">відповідному </w:t>
            </w:r>
            <w:r w:rsidR="00E535BC" w:rsidRPr="00C07638">
              <w:rPr>
                <w:rFonts w:ascii="Times New Roman" w:hAnsi="Times New Roman" w:cs="Times New Roman"/>
                <w:sz w:val="28"/>
                <w:szCs w:val="28"/>
                <w:lang w:val="uk-UA"/>
              </w:rPr>
              <w:t>рівні повної загальної середньої освіти подає:</w:t>
            </w:r>
          </w:p>
          <w:p w:rsidR="00E535BC" w:rsidRPr="00E535BC" w:rsidRDefault="00E535BC" w:rsidP="006A12F2">
            <w:pPr>
              <w:jc w:val="both"/>
              <w:rPr>
                <w:rFonts w:ascii="Times New Roman" w:hAnsi="Times New Roman" w:cs="Times New Roman"/>
                <w:sz w:val="28"/>
                <w:szCs w:val="28"/>
                <w:lang w:val="uk-UA"/>
              </w:rPr>
            </w:pPr>
            <w:r w:rsidRPr="00E535BC">
              <w:rPr>
                <w:rFonts w:ascii="Times New Roman" w:hAnsi="Times New Roman" w:cs="Times New Roman"/>
                <w:sz w:val="28"/>
                <w:szCs w:val="28"/>
                <w:lang w:val="uk-UA"/>
              </w:rPr>
              <w:t>1) копію положення про філію закладу загальної середньої освіти, основним видом діяльності якої є освітня діяльність /структурного</w:t>
            </w:r>
            <w:r>
              <w:rPr>
                <w:rFonts w:ascii="Times New Roman" w:hAnsi="Times New Roman" w:cs="Times New Roman"/>
                <w:sz w:val="28"/>
                <w:szCs w:val="28"/>
                <w:lang w:val="uk-UA"/>
              </w:rPr>
              <w:t xml:space="preserve"> підрозділу (у разі наявності);</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письмове зобов’язання (у довільній формі) щодо виконання кадрового, матеріально-те</w:t>
            </w:r>
            <w:r>
              <w:rPr>
                <w:rFonts w:ascii="Times New Roman" w:hAnsi="Times New Roman" w:cs="Times New Roman"/>
                <w:sz w:val="28"/>
                <w:szCs w:val="28"/>
                <w:lang w:val="uk-UA"/>
              </w:rPr>
              <w:t xml:space="preserve">хнічного, навчально-методичного </w:t>
            </w:r>
            <w:r w:rsidR="00E535BC" w:rsidRPr="00E535BC">
              <w:rPr>
                <w:rFonts w:ascii="Times New Roman" w:hAnsi="Times New Roman" w:cs="Times New Roman"/>
                <w:sz w:val="28"/>
                <w:szCs w:val="28"/>
                <w:lang w:val="uk-UA"/>
              </w:rPr>
              <w:t>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стандартом спеціалізованої освіти для закладів спеціалізованої освіти), забезпечення безпеки жи</w:t>
            </w:r>
            <w:r w:rsidR="00E535BC">
              <w:rPr>
                <w:rFonts w:ascii="Times New Roman" w:hAnsi="Times New Roman" w:cs="Times New Roman"/>
                <w:sz w:val="28"/>
                <w:szCs w:val="28"/>
                <w:lang w:val="uk-UA"/>
              </w:rPr>
              <w:t>ттєдіяльності та охорони праці;</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письмове зобов’язання (у довільній формі) щодо забезпечення безперешкодного доступу до будівель, споруд, приміщень закладу освіти для дітей з інвалідністю та інших маломобільних груп населення із зазначенням строків виконання або копію (копії) документа (документів), який (які) підтверджує (підтверджують) забезпечення безперешкодного доступу до будівель, приміщень закладу освіти дітей з інвалідністю та інши</w:t>
            </w:r>
            <w:r w:rsidR="00E535BC">
              <w:rPr>
                <w:rFonts w:ascii="Times New Roman" w:hAnsi="Times New Roman" w:cs="Times New Roman"/>
                <w:sz w:val="28"/>
                <w:szCs w:val="28"/>
                <w:lang w:val="uk-UA"/>
              </w:rPr>
              <w:t>х маломобільних груп населення;</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копії документів, що засвідчують рівень освіти, рівень володіння державною мовою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w:t>
            </w:r>
            <w:r w:rsidR="00E535BC">
              <w:rPr>
                <w:rFonts w:ascii="Times New Roman" w:hAnsi="Times New Roman" w:cs="Times New Roman"/>
                <w:sz w:val="28"/>
                <w:szCs w:val="28"/>
                <w:lang w:val="uk-UA"/>
              </w:rPr>
              <w:t>ної загальної середньої освіти;</w:t>
            </w:r>
          </w:p>
          <w:p w:rsidR="00E535BC" w:rsidRPr="00E535BC" w:rsidRDefault="00E535BC" w:rsidP="006A12F2">
            <w:pPr>
              <w:jc w:val="both"/>
              <w:rPr>
                <w:rFonts w:ascii="Times New Roman" w:hAnsi="Times New Roman" w:cs="Times New Roman"/>
                <w:sz w:val="28"/>
                <w:szCs w:val="28"/>
                <w:lang w:val="uk-UA"/>
              </w:rPr>
            </w:pPr>
            <w:r w:rsidRPr="00E535BC">
              <w:rPr>
                <w:rFonts w:ascii="Times New Roman" w:hAnsi="Times New Roman" w:cs="Times New Roman"/>
                <w:sz w:val="28"/>
                <w:szCs w:val="28"/>
                <w:lang w:val="uk-UA"/>
              </w:rPr>
              <w:t>5) довідку про стаж педагогічної та/або науково-педагогічної роботи керівника закладу загальної середньої освіти (для державних і комунальних заклад</w:t>
            </w:r>
            <w:r>
              <w:rPr>
                <w:rFonts w:ascii="Times New Roman" w:hAnsi="Times New Roman" w:cs="Times New Roman"/>
                <w:sz w:val="28"/>
                <w:szCs w:val="28"/>
                <w:lang w:val="uk-UA"/>
              </w:rPr>
              <w:t>ів загальної середньої освіти);</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копію особистої медичної книжки встановленого зразка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w:t>
            </w:r>
            <w:r w:rsidR="00E535BC">
              <w:rPr>
                <w:rFonts w:ascii="Times New Roman" w:hAnsi="Times New Roman" w:cs="Times New Roman"/>
                <w:sz w:val="28"/>
                <w:szCs w:val="28"/>
                <w:lang w:val="uk-UA"/>
              </w:rPr>
              <w:t>ної загальної середньої освіти;</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відомості 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r w:rsidR="00E535BC">
              <w:rPr>
                <w:rFonts w:ascii="Times New Roman" w:hAnsi="Times New Roman" w:cs="Times New Roman"/>
                <w:sz w:val="28"/>
                <w:szCs w:val="28"/>
                <w:lang w:val="uk-UA"/>
              </w:rPr>
              <w:t>;</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відомості про матеріально-технічне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w:t>
            </w:r>
            <w:r w:rsidR="00E535BC">
              <w:rPr>
                <w:rFonts w:ascii="Times New Roman" w:hAnsi="Times New Roman" w:cs="Times New Roman"/>
                <w:sz w:val="28"/>
                <w:szCs w:val="28"/>
                <w:lang w:val="uk-UA"/>
              </w:rPr>
              <w:t>іяльності);</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відомості про навчально-методичне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w:t>
            </w:r>
            <w:r w:rsidR="00E535BC">
              <w:rPr>
                <w:rFonts w:ascii="Times New Roman" w:hAnsi="Times New Roman" w:cs="Times New Roman"/>
                <w:sz w:val="28"/>
                <w:szCs w:val="28"/>
                <w:lang w:val="uk-UA"/>
              </w:rPr>
              <w:t>іяльності);</w:t>
            </w:r>
          </w:p>
          <w:p w:rsidR="00E535BC" w:rsidRPr="00E535BC" w:rsidRDefault="00E535BC" w:rsidP="006A12F2">
            <w:pPr>
              <w:jc w:val="both"/>
              <w:rPr>
                <w:rFonts w:ascii="Times New Roman" w:hAnsi="Times New Roman" w:cs="Times New Roman"/>
                <w:sz w:val="28"/>
                <w:szCs w:val="28"/>
                <w:lang w:val="uk-UA"/>
              </w:rPr>
            </w:pPr>
            <w:r w:rsidRPr="00E535BC">
              <w:rPr>
                <w:rFonts w:ascii="Times New Roman" w:hAnsi="Times New Roman" w:cs="Times New Roman"/>
                <w:sz w:val="28"/>
                <w:szCs w:val="28"/>
                <w:lang w:val="uk-UA"/>
              </w:rPr>
              <w:lastRenderedPageBreak/>
              <w:t>10)</w:t>
            </w:r>
            <w:r w:rsidR="00C07638" w:rsidRPr="00C07638">
              <w:rPr>
                <w:rFonts w:ascii="Times New Roman" w:hAnsi="Times New Roman" w:cs="Times New Roman"/>
                <w:color w:val="FFFFFF" w:themeColor="background1"/>
                <w:sz w:val="28"/>
                <w:szCs w:val="28"/>
                <w:lang w:val="uk-UA"/>
              </w:rPr>
              <w:t>.</w:t>
            </w:r>
            <w:r w:rsidRPr="00E535BC">
              <w:rPr>
                <w:rFonts w:ascii="Times New Roman" w:hAnsi="Times New Roman" w:cs="Times New Roman"/>
                <w:sz w:val="28"/>
                <w:szCs w:val="28"/>
                <w:lang w:val="uk-UA"/>
              </w:rPr>
              <w:t>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(у разі розширення про</w:t>
            </w:r>
            <w:r>
              <w:rPr>
                <w:rFonts w:ascii="Times New Roman" w:hAnsi="Times New Roman" w:cs="Times New Roman"/>
                <w:sz w:val="28"/>
                <w:szCs w:val="28"/>
                <w:lang w:val="uk-UA"/>
              </w:rPr>
              <w:t>вадження освітньої діяльності);</w:t>
            </w:r>
          </w:p>
          <w:p w:rsidR="00E535BC" w:rsidRPr="00E535BC" w:rsidRDefault="00E535BC" w:rsidP="006A12F2">
            <w:pPr>
              <w:jc w:val="both"/>
              <w:rPr>
                <w:rFonts w:ascii="Times New Roman" w:hAnsi="Times New Roman" w:cs="Times New Roman"/>
                <w:sz w:val="28"/>
                <w:szCs w:val="28"/>
                <w:lang w:val="uk-UA"/>
              </w:rPr>
            </w:pPr>
            <w:r w:rsidRPr="00E535BC">
              <w:rPr>
                <w:rFonts w:ascii="Times New Roman" w:hAnsi="Times New Roman" w:cs="Times New Roman"/>
                <w:sz w:val="28"/>
                <w:szCs w:val="28"/>
                <w:lang w:val="uk-UA"/>
              </w:rPr>
              <w:t>11)</w:t>
            </w:r>
            <w:r w:rsidR="00C07638" w:rsidRPr="00C07638">
              <w:rPr>
                <w:rFonts w:ascii="Times New Roman" w:hAnsi="Times New Roman" w:cs="Times New Roman"/>
                <w:color w:val="FFFFFF" w:themeColor="background1"/>
                <w:sz w:val="28"/>
                <w:szCs w:val="28"/>
                <w:lang w:val="uk-UA"/>
              </w:rPr>
              <w:t>.</w:t>
            </w:r>
            <w:r w:rsidRPr="00E535BC">
              <w:rPr>
                <w:rFonts w:ascii="Times New Roman" w:hAnsi="Times New Roman" w:cs="Times New Roman"/>
                <w:sz w:val="28"/>
                <w:szCs w:val="28"/>
                <w:lang w:val="uk-UA"/>
              </w:rPr>
              <w:t>інформацію про наявність у від</w:t>
            </w:r>
            <w:r w:rsidR="00C07638">
              <w:rPr>
                <w:rFonts w:ascii="Times New Roman" w:hAnsi="Times New Roman" w:cs="Times New Roman"/>
                <w:sz w:val="28"/>
                <w:szCs w:val="28"/>
                <w:lang w:val="uk-UA"/>
              </w:rPr>
              <w:t>критому доступі на власному веб</w:t>
            </w:r>
            <w:r w:rsidRPr="00E535BC">
              <w:rPr>
                <w:rFonts w:ascii="Times New Roman" w:hAnsi="Times New Roman" w:cs="Times New Roman"/>
                <w:sz w:val="28"/>
                <w:szCs w:val="28"/>
                <w:lang w:val="uk-UA"/>
              </w:rPr>
              <w:t>сайті інформації та документів,</w:t>
            </w:r>
            <w:r w:rsidR="009F0569">
              <w:rPr>
                <w:rFonts w:ascii="Times New Roman" w:hAnsi="Times New Roman" w:cs="Times New Roman"/>
                <w:sz w:val="28"/>
                <w:szCs w:val="28"/>
                <w:lang w:val="uk-UA"/>
              </w:rPr>
              <w:t xml:space="preserve"> передбачених Законами України «Про освіту» та «</w:t>
            </w:r>
            <w:r w:rsidRPr="00E535BC">
              <w:rPr>
                <w:rFonts w:ascii="Times New Roman" w:hAnsi="Times New Roman" w:cs="Times New Roman"/>
                <w:sz w:val="28"/>
                <w:szCs w:val="28"/>
                <w:lang w:val="uk-UA"/>
              </w:rPr>
              <w:t>Пр</w:t>
            </w:r>
            <w:r w:rsidR="009F0569">
              <w:rPr>
                <w:rFonts w:ascii="Times New Roman" w:hAnsi="Times New Roman" w:cs="Times New Roman"/>
                <w:sz w:val="28"/>
                <w:szCs w:val="28"/>
                <w:lang w:val="uk-UA"/>
              </w:rPr>
              <w:t>о повну загальну середню освіту»</w:t>
            </w:r>
            <w:r w:rsidRPr="00E535BC">
              <w:rPr>
                <w:rFonts w:ascii="Times New Roman" w:hAnsi="Times New Roman" w:cs="Times New Roman"/>
                <w:sz w:val="28"/>
                <w:szCs w:val="28"/>
                <w:lang w:val="uk-UA"/>
              </w:rPr>
              <w:t xml:space="preserve"> (у разі розширення провадження освітньої д</w:t>
            </w:r>
            <w:r>
              <w:rPr>
                <w:rFonts w:ascii="Times New Roman" w:hAnsi="Times New Roman" w:cs="Times New Roman"/>
                <w:sz w:val="28"/>
                <w:szCs w:val="28"/>
                <w:lang w:val="uk-UA"/>
              </w:rPr>
              <w:t>іяльності);</w:t>
            </w:r>
          </w:p>
          <w:p w:rsidR="00E535BC" w:rsidRPr="00E535BC"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інформацію у довільній формі про відсу</w:t>
            </w:r>
            <w:r>
              <w:rPr>
                <w:rFonts w:ascii="Times New Roman" w:hAnsi="Times New Roman" w:cs="Times New Roman"/>
                <w:sz w:val="28"/>
                <w:szCs w:val="28"/>
                <w:lang w:val="uk-UA"/>
              </w:rPr>
              <w:t xml:space="preserve">тність над здобувачем ліцензії / ліцензіатом </w:t>
            </w:r>
            <w:r w:rsidR="00E535BC" w:rsidRPr="00E535BC">
              <w:rPr>
                <w:rFonts w:ascii="Times New Roman" w:hAnsi="Times New Roman" w:cs="Times New Roman"/>
                <w:sz w:val="28"/>
                <w:szCs w:val="28"/>
                <w:lang w:val="uk-UA"/>
              </w:rPr>
              <w:t xml:space="preserve">прямо чи опосередковано контролю (у значенні, наведеному </w:t>
            </w:r>
            <w:r w:rsidR="00801032">
              <w:rPr>
                <w:rFonts w:ascii="Times New Roman" w:hAnsi="Times New Roman" w:cs="Times New Roman"/>
                <w:sz w:val="28"/>
                <w:szCs w:val="28"/>
                <w:lang w:val="uk-UA"/>
              </w:rPr>
              <w:t>у</w:t>
            </w:r>
            <w:r w:rsidR="00E535BC" w:rsidRPr="00E535BC">
              <w:rPr>
                <w:rFonts w:ascii="Times New Roman" w:hAnsi="Times New Roman" w:cs="Times New Roman"/>
                <w:sz w:val="28"/>
                <w:szCs w:val="28"/>
                <w:lang w:val="uk-UA"/>
              </w:rPr>
              <w:t xml:space="preserve"> статті 1 Закону України </w:t>
            </w:r>
            <w:r w:rsidR="009F0569">
              <w:rPr>
                <w:rFonts w:ascii="Times New Roman" w:hAnsi="Times New Roman" w:cs="Times New Roman"/>
                <w:sz w:val="28"/>
                <w:szCs w:val="28"/>
                <w:lang w:val="uk-UA"/>
              </w:rPr>
              <w:t>«</w:t>
            </w:r>
            <w:r w:rsidR="00E535BC" w:rsidRPr="00E535BC">
              <w:rPr>
                <w:rFonts w:ascii="Times New Roman" w:hAnsi="Times New Roman" w:cs="Times New Roman"/>
                <w:sz w:val="28"/>
                <w:szCs w:val="28"/>
                <w:lang w:val="uk-UA"/>
              </w:rPr>
              <w:t>Про</w:t>
            </w:r>
            <w:r w:rsidR="009F0569">
              <w:rPr>
                <w:rFonts w:ascii="Times New Roman" w:hAnsi="Times New Roman" w:cs="Times New Roman"/>
                <w:sz w:val="28"/>
                <w:szCs w:val="28"/>
                <w:lang w:val="uk-UA"/>
              </w:rPr>
              <w:t xml:space="preserve"> захист економічної конкуренції»</w:t>
            </w:r>
            <w:r w:rsidR="00E535BC" w:rsidRPr="00E535BC">
              <w:rPr>
                <w:rFonts w:ascii="Times New Roman" w:hAnsi="Times New Roman" w:cs="Times New Roman"/>
                <w:sz w:val="28"/>
                <w:szCs w:val="28"/>
                <w:lang w:val="uk-UA"/>
              </w:rPr>
              <w:t>) резидентами іноземних держав, що здійснюють збройну агресію проти України (у значенні, наведе</w:t>
            </w:r>
            <w:r w:rsidR="009F0569">
              <w:rPr>
                <w:rFonts w:ascii="Times New Roman" w:hAnsi="Times New Roman" w:cs="Times New Roman"/>
                <w:sz w:val="28"/>
                <w:szCs w:val="28"/>
                <w:lang w:val="uk-UA"/>
              </w:rPr>
              <w:t>ному</w:t>
            </w:r>
            <w:r w:rsidR="00271087">
              <w:rPr>
                <w:rFonts w:ascii="Times New Roman" w:hAnsi="Times New Roman" w:cs="Times New Roman"/>
                <w:sz w:val="28"/>
                <w:szCs w:val="28"/>
                <w:lang w:val="uk-UA"/>
              </w:rPr>
              <w:t xml:space="preserve">             </w:t>
            </w:r>
            <w:r w:rsidR="009F0569">
              <w:rPr>
                <w:rFonts w:ascii="Times New Roman" w:hAnsi="Times New Roman" w:cs="Times New Roman"/>
                <w:sz w:val="28"/>
                <w:szCs w:val="28"/>
                <w:lang w:val="uk-UA"/>
              </w:rPr>
              <w:t xml:space="preserve"> </w:t>
            </w:r>
            <w:r w:rsidR="00801032">
              <w:rPr>
                <w:rFonts w:ascii="Times New Roman" w:hAnsi="Times New Roman" w:cs="Times New Roman"/>
                <w:sz w:val="28"/>
                <w:szCs w:val="28"/>
                <w:lang w:val="uk-UA"/>
              </w:rPr>
              <w:t>у</w:t>
            </w:r>
            <w:r w:rsidR="009F0569">
              <w:rPr>
                <w:rFonts w:ascii="Times New Roman" w:hAnsi="Times New Roman" w:cs="Times New Roman"/>
                <w:sz w:val="28"/>
                <w:szCs w:val="28"/>
                <w:lang w:val="uk-UA"/>
              </w:rPr>
              <w:t xml:space="preserve"> статті 1 Закону України «Про оборону України»</w:t>
            </w:r>
            <w:r w:rsidR="00E535BC" w:rsidRPr="00E535BC">
              <w:rPr>
                <w:rFonts w:ascii="Times New Roman" w:hAnsi="Times New Roman" w:cs="Times New Roman"/>
                <w:sz w:val="28"/>
                <w:szCs w:val="28"/>
                <w:lang w:val="uk-UA"/>
              </w:rPr>
              <w:t>) та/або дії яких створюють умови для виникнення воєнного конфлікту та застосування воєнної сили проти України, та інформаці</w:t>
            </w:r>
            <w:r w:rsidR="00801032">
              <w:rPr>
                <w:rFonts w:ascii="Times New Roman" w:hAnsi="Times New Roman" w:cs="Times New Roman"/>
                <w:sz w:val="28"/>
                <w:szCs w:val="28"/>
                <w:lang w:val="uk-UA"/>
              </w:rPr>
              <w:t xml:space="preserve">ю про те, що здобувач ліцензії / </w:t>
            </w:r>
            <w:r w:rsidR="00E535BC" w:rsidRPr="00E535BC">
              <w:rPr>
                <w:rFonts w:ascii="Times New Roman" w:hAnsi="Times New Roman" w:cs="Times New Roman"/>
                <w:sz w:val="28"/>
                <w:szCs w:val="28"/>
                <w:lang w:val="uk-UA"/>
              </w:rPr>
              <w:t xml:space="preserve">ліцензіат не діє в інтересах </w:t>
            </w:r>
            <w:r w:rsidR="00E535BC">
              <w:rPr>
                <w:rFonts w:ascii="Times New Roman" w:hAnsi="Times New Roman" w:cs="Times New Roman"/>
                <w:sz w:val="28"/>
                <w:szCs w:val="28"/>
                <w:lang w:val="uk-UA"/>
              </w:rPr>
              <w:t>таких осіб;</w:t>
            </w:r>
          </w:p>
          <w:p w:rsidR="00FC792D" w:rsidRDefault="00C07638"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C07638">
              <w:rPr>
                <w:rFonts w:ascii="Times New Roman" w:hAnsi="Times New Roman" w:cs="Times New Roman"/>
                <w:color w:val="FFFFFF" w:themeColor="background1"/>
                <w:sz w:val="28"/>
                <w:szCs w:val="28"/>
                <w:lang w:val="uk-UA"/>
              </w:rPr>
              <w:t>.</w:t>
            </w:r>
            <w:r w:rsidR="00E535BC" w:rsidRPr="00E535BC">
              <w:rPr>
                <w:rFonts w:ascii="Times New Roman" w:hAnsi="Times New Roman" w:cs="Times New Roman"/>
                <w:sz w:val="28"/>
                <w:szCs w:val="28"/>
                <w:lang w:val="uk-UA"/>
              </w:rPr>
              <w:t xml:space="preserve">опис документів, що подаються здобувачем </w:t>
            </w:r>
            <w:r w:rsidR="00801032">
              <w:rPr>
                <w:rFonts w:ascii="Times New Roman" w:hAnsi="Times New Roman" w:cs="Times New Roman"/>
                <w:sz w:val="28"/>
                <w:szCs w:val="28"/>
                <w:lang w:val="uk-UA"/>
              </w:rPr>
              <w:t>ліцензії для отримання ліцензії для</w:t>
            </w:r>
            <w:r w:rsidR="00E535BC" w:rsidRPr="00E535BC">
              <w:rPr>
                <w:rFonts w:ascii="Times New Roman" w:hAnsi="Times New Roman" w:cs="Times New Roman"/>
                <w:sz w:val="28"/>
                <w:szCs w:val="28"/>
                <w:lang w:val="uk-UA"/>
              </w:rPr>
              <w:t xml:space="preserve"> започаткування провадження освітньої діяльності на певному рівні повної загальної середньої осв</w:t>
            </w:r>
            <w:r w:rsidR="00801032">
              <w:rPr>
                <w:rFonts w:ascii="Times New Roman" w:hAnsi="Times New Roman" w:cs="Times New Roman"/>
                <w:sz w:val="28"/>
                <w:szCs w:val="28"/>
                <w:lang w:val="uk-UA"/>
              </w:rPr>
              <w:t>іти або ліцензіатом</w:t>
            </w:r>
            <w:r w:rsidR="00E535BC" w:rsidRPr="00E535BC">
              <w:rPr>
                <w:rFonts w:ascii="Times New Roman" w:hAnsi="Times New Roman" w:cs="Times New Roman"/>
                <w:sz w:val="28"/>
                <w:szCs w:val="28"/>
                <w:lang w:val="uk-UA"/>
              </w:rPr>
              <w:t xml:space="preserve"> щодо розширення провадження освітньої діяльності на певному рівні повної загальної середньої освіти, у двох </w:t>
            </w:r>
            <w:r w:rsidR="00E535BC">
              <w:rPr>
                <w:rFonts w:ascii="Times New Roman" w:hAnsi="Times New Roman" w:cs="Times New Roman"/>
                <w:sz w:val="28"/>
                <w:szCs w:val="28"/>
                <w:lang w:val="uk-UA"/>
              </w:rPr>
              <w:t>примірниках</w:t>
            </w:r>
            <w:r w:rsidR="00E535BC" w:rsidRPr="00E535BC">
              <w:rPr>
                <w:rFonts w:ascii="Times New Roman" w:hAnsi="Times New Roman" w:cs="Times New Roman"/>
                <w:sz w:val="28"/>
                <w:szCs w:val="28"/>
                <w:lang w:val="uk-UA"/>
              </w:rPr>
              <w:t>.</w:t>
            </w:r>
          </w:p>
          <w:p w:rsidR="00E535BC" w:rsidRPr="00E535BC" w:rsidRDefault="00271087"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здобувач ліцензії / </w:t>
            </w:r>
            <w:r w:rsidR="00E535BC" w:rsidRPr="00E535BC">
              <w:rPr>
                <w:rFonts w:ascii="Times New Roman" w:hAnsi="Times New Roman" w:cs="Times New Roman"/>
                <w:sz w:val="28"/>
                <w:szCs w:val="28"/>
                <w:lang w:val="uk-UA"/>
              </w:rPr>
              <w:t>ліцензіат планує провадити (провадить) освітню діяльність за освітніми</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 xml:space="preserve">навчальними програмами (стандартами) іншої держави, то додатково подаються копії документів, що підтверджують визнання закладу освіти </w:t>
            </w:r>
            <w:r w:rsidR="00801032">
              <w:rPr>
                <w:rFonts w:ascii="Times New Roman" w:hAnsi="Times New Roman" w:cs="Times New Roman"/>
                <w:sz w:val="28"/>
                <w:szCs w:val="28"/>
                <w:lang w:val="uk-UA"/>
              </w:rPr>
              <w:t>в</w:t>
            </w:r>
            <w:r w:rsidR="00E535BC" w:rsidRPr="00E535BC">
              <w:rPr>
                <w:rFonts w:ascii="Times New Roman" w:hAnsi="Times New Roman" w:cs="Times New Roman"/>
                <w:sz w:val="28"/>
                <w:szCs w:val="28"/>
                <w:lang w:val="uk-UA"/>
              </w:rPr>
              <w:t xml:space="preserve"> системі освіти іноземної держави та/або освітньої</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 xml:space="preserve">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w:t>
            </w:r>
            <w:r w:rsidR="00E535BC" w:rsidRPr="00E535BC">
              <w:rPr>
                <w:rFonts w:ascii="Times New Roman" w:hAnsi="Times New Roman" w:cs="Times New Roman"/>
                <w:sz w:val="28"/>
                <w:szCs w:val="28"/>
                <w:lang w:val="uk-UA"/>
              </w:rPr>
              <w:lastRenderedPageBreak/>
              <w:t>освітньої</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w:t>
            </w:r>
            <w:r w:rsidR="00801032">
              <w:rPr>
                <w:rFonts w:ascii="Times New Roman" w:hAnsi="Times New Roman" w:cs="Times New Roman"/>
                <w:sz w:val="28"/>
                <w:szCs w:val="28"/>
                <w:lang w:val="uk-UA"/>
              </w:rPr>
              <w:t xml:space="preserve"> </w:t>
            </w:r>
            <w:r w:rsidR="00E535BC" w:rsidRPr="00E535BC">
              <w:rPr>
                <w:rFonts w:ascii="Times New Roman" w:hAnsi="Times New Roman" w:cs="Times New Roman"/>
                <w:sz w:val="28"/>
                <w:szCs w:val="28"/>
                <w:lang w:val="uk-UA"/>
              </w:rPr>
              <w:t>навчальної програми (стандарту) (якщо це передбачено законодавством відповідної держави), та переклад цих документів українськ</w:t>
            </w:r>
            <w:r w:rsidR="00801032">
              <w:rPr>
                <w:rFonts w:ascii="Times New Roman" w:hAnsi="Times New Roman" w:cs="Times New Roman"/>
                <w:sz w:val="28"/>
                <w:szCs w:val="28"/>
                <w:lang w:val="uk-UA"/>
              </w:rPr>
              <w:t>ою</w:t>
            </w:r>
            <w:r w:rsidR="00E535BC">
              <w:rPr>
                <w:rFonts w:ascii="Times New Roman" w:hAnsi="Times New Roman" w:cs="Times New Roman"/>
                <w:sz w:val="28"/>
                <w:szCs w:val="28"/>
                <w:lang w:val="uk-UA"/>
              </w:rPr>
              <w:t xml:space="preserve"> мо</w:t>
            </w:r>
            <w:r w:rsidR="00801032">
              <w:rPr>
                <w:rFonts w:ascii="Times New Roman" w:hAnsi="Times New Roman" w:cs="Times New Roman"/>
                <w:sz w:val="28"/>
                <w:szCs w:val="28"/>
                <w:lang w:val="uk-UA"/>
              </w:rPr>
              <w:t>вою</w:t>
            </w:r>
            <w:r w:rsidR="00E535BC">
              <w:rPr>
                <w:rFonts w:ascii="Times New Roman" w:hAnsi="Times New Roman" w:cs="Times New Roman"/>
                <w:sz w:val="28"/>
                <w:szCs w:val="28"/>
                <w:lang w:val="uk-UA"/>
              </w:rPr>
              <w:t>, засвідчений нотаріально.</w:t>
            </w:r>
          </w:p>
          <w:p w:rsidR="00E535BC" w:rsidRPr="00E535BC"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здобувач ліцензії / </w:t>
            </w:r>
            <w:r w:rsidR="00E535BC" w:rsidRPr="00E535BC">
              <w:rPr>
                <w:rFonts w:ascii="Times New Roman" w:hAnsi="Times New Roman" w:cs="Times New Roman"/>
                <w:sz w:val="28"/>
                <w:szCs w:val="28"/>
                <w:lang w:val="uk-UA"/>
              </w:rPr>
              <w:t>ліцензіат є закладом освіти іноземної держави (для структурного підрозділу (філії) такого заклад</w:t>
            </w:r>
            <w:r w:rsidR="00E535BC">
              <w:rPr>
                <w:rFonts w:ascii="Times New Roman" w:hAnsi="Times New Roman" w:cs="Times New Roman"/>
                <w:sz w:val="28"/>
                <w:szCs w:val="28"/>
                <w:lang w:val="uk-UA"/>
              </w:rPr>
              <w:t>у освіти), додатково подаються:</w:t>
            </w:r>
          </w:p>
          <w:p w:rsidR="00E535BC" w:rsidRPr="00E535BC" w:rsidRDefault="00E535BC"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535BC">
              <w:rPr>
                <w:rFonts w:ascii="Times New Roman" w:hAnsi="Times New Roman" w:cs="Times New Roman"/>
                <w:sz w:val="28"/>
                <w:szCs w:val="28"/>
                <w:lang w:val="uk-UA"/>
              </w:rPr>
              <w:t>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(філії) (міжнародний договір</w:t>
            </w:r>
            <w:r w:rsidR="00801032">
              <w:rPr>
                <w:rFonts w:ascii="Times New Roman" w:hAnsi="Times New Roman" w:cs="Times New Roman"/>
                <w:sz w:val="28"/>
                <w:szCs w:val="28"/>
                <w:lang w:val="uk-UA"/>
              </w:rPr>
              <w:t xml:space="preserve"> </w:t>
            </w:r>
            <w:r w:rsidRPr="00E535BC">
              <w:rPr>
                <w:rFonts w:ascii="Times New Roman" w:hAnsi="Times New Roman" w:cs="Times New Roman"/>
                <w:sz w:val="28"/>
                <w:szCs w:val="28"/>
                <w:lang w:val="uk-UA"/>
              </w:rPr>
              <w:t>/</w:t>
            </w:r>
            <w:r w:rsidR="00801032">
              <w:rPr>
                <w:rFonts w:ascii="Times New Roman" w:hAnsi="Times New Roman" w:cs="Times New Roman"/>
                <w:sz w:val="28"/>
                <w:szCs w:val="28"/>
                <w:lang w:val="uk-UA"/>
              </w:rPr>
              <w:t xml:space="preserve"> </w:t>
            </w:r>
            <w:r w:rsidRPr="00E535BC">
              <w:rPr>
                <w:rFonts w:ascii="Times New Roman" w:hAnsi="Times New Roman" w:cs="Times New Roman"/>
                <w:sz w:val="28"/>
                <w:szCs w:val="28"/>
                <w:lang w:val="uk-UA"/>
              </w:rPr>
              <w:t xml:space="preserve">дозвіл МОН та дозвіл (згода) уповноваженого органу держави </w:t>
            </w:r>
            <w:r w:rsidRPr="00271087">
              <w:rPr>
                <w:rFonts w:ascii="Times New Roman" w:hAnsi="Times New Roman" w:cs="Times New Roman"/>
                <w:sz w:val="28"/>
                <w:szCs w:val="28"/>
                <w:lang w:val="uk-UA"/>
              </w:rPr>
              <w:t>місцезнаходження закладу освіти на утворення</w:t>
            </w:r>
            <w:r w:rsidRPr="00E535BC">
              <w:rPr>
                <w:rFonts w:ascii="Times New Roman" w:hAnsi="Times New Roman" w:cs="Times New Roman"/>
                <w:sz w:val="28"/>
                <w:szCs w:val="28"/>
                <w:lang w:val="uk-UA"/>
              </w:rPr>
              <w:t xml:space="preserve"> та діяльність такого закладу чи його структурного підрозділу (філії) на території України, якщо це передбачено закон</w:t>
            </w:r>
            <w:r>
              <w:rPr>
                <w:rFonts w:ascii="Times New Roman" w:hAnsi="Times New Roman" w:cs="Times New Roman"/>
                <w:sz w:val="28"/>
                <w:szCs w:val="28"/>
                <w:lang w:val="uk-UA"/>
              </w:rPr>
              <w:t>одавством відповідної держави);</w:t>
            </w:r>
          </w:p>
          <w:p w:rsidR="00E535BC" w:rsidRPr="00233F88" w:rsidRDefault="00E535BC"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535BC">
              <w:rPr>
                <w:rFonts w:ascii="Times New Roman" w:hAnsi="Times New Roman" w:cs="Times New Roman"/>
                <w:sz w:val="28"/>
                <w:szCs w:val="28"/>
                <w:lang w:val="uk-UA"/>
              </w:rPr>
              <w:t>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w:t>
            </w:r>
            <w:r w:rsidR="00801032">
              <w:rPr>
                <w:rFonts w:ascii="Times New Roman" w:hAnsi="Times New Roman" w:cs="Times New Roman"/>
                <w:sz w:val="28"/>
                <w:szCs w:val="28"/>
                <w:lang w:val="uk-UA"/>
              </w:rPr>
              <w:t xml:space="preserve">и), та переклад цих документів </w:t>
            </w:r>
            <w:r w:rsidRPr="00E535BC">
              <w:rPr>
                <w:rFonts w:ascii="Times New Roman" w:hAnsi="Times New Roman" w:cs="Times New Roman"/>
                <w:sz w:val="28"/>
                <w:szCs w:val="28"/>
                <w:lang w:val="uk-UA"/>
              </w:rPr>
              <w:t>українськ</w:t>
            </w:r>
            <w:r w:rsidR="00801032">
              <w:rPr>
                <w:rFonts w:ascii="Times New Roman" w:hAnsi="Times New Roman" w:cs="Times New Roman"/>
                <w:sz w:val="28"/>
                <w:szCs w:val="28"/>
                <w:lang w:val="uk-UA"/>
              </w:rPr>
              <w:t>ою</w:t>
            </w:r>
            <w:r w:rsidRPr="00E535BC">
              <w:rPr>
                <w:rFonts w:ascii="Times New Roman" w:hAnsi="Times New Roman" w:cs="Times New Roman"/>
                <w:sz w:val="28"/>
                <w:szCs w:val="28"/>
                <w:lang w:val="uk-UA"/>
              </w:rPr>
              <w:t xml:space="preserve"> мов</w:t>
            </w:r>
            <w:r w:rsidR="00801032">
              <w:rPr>
                <w:rFonts w:ascii="Times New Roman" w:hAnsi="Times New Roman" w:cs="Times New Roman"/>
                <w:sz w:val="28"/>
                <w:szCs w:val="28"/>
                <w:lang w:val="uk-UA"/>
              </w:rPr>
              <w:t>ою</w:t>
            </w:r>
            <w:r w:rsidRPr="00E535BC">
              <w:rPr>
                <w:rFonts w:ascii="Times New Roman" w:hAnsi="Times New Roman" w:cs="Times New Roman"/>
                <w:sz w:val="28"/>
                <w:szCs w:val="28"/>
                <w:lang w:val="uk-UA"/>
              </w:rPr>
              <w:t>, засвідчений нотаріально (якщо здобувач ліцензії (ліцензіат) планує видавати документи про відповідний рівень загальної середньої</w:t>
            </w:r>
            <w:r w:rsidR="009F0569">
              <w:rPr>
                <w:rFonts w:ascii="Times New Roman" w:hAnsi="Times New Roman" w:cs="Times New Roman"/>
                <w:sz w:val="28"/>
                <w:szCs w:val="28"/>
                <w:lang w:val="uk-UA"/>
              </w:rPr>
              <w:t xml:space="preserve"> освіти цієї іноземної держави)</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233F88" w:rsidRDefault="00FC792D" w:rsidP="006A12F2">
            <w:pPr>
              <w:rPr>
                <w:rFonts w:ascii="Times New Roman" w:hAnsi="Times New Roman" w:cs="Times New Roman"/>
                <w:sz w:val="28"/>
                <w:szCs w:val="28"/>
                <w:lang w:val="uk-UA"/>
              </w:rPr>
            </w:pPr>
            <w:r w:rsidRPr="00233F88">
              <w:rPr>
                <w:rFonts w:ascii="Times New Roman" w:hAnsi="Times New Roman" w:cs="Times New Roman"/>
                <w:sz w:val="28"/>
                <w:szCs w:val="28"/>
                <w:lang w:val="uk-UA"/>
              </w:rPr>
              <w:t>Порядок та спосіб подання</w:t>
            </w:r>
          </w:p>
          <w:p w:rsidR="00FC792D" w:rsidRPr="00233F88" w:rsidRDefault="00FC792D" w:rsidP="006A12F2">
            <w:pPr>
              <w:rPr>
                <w:rFonts w:ascii="Times New Roman" w:hAnsi="Times New Roman" w:cs="Times New Roman"/>
                <w:sz w:val="28"/>
                <w:szCs w:val="28"/>
                <w:lang w:val="uk-UA"/>
              </w:rPr>
            </w:pPr>
            <w:r w:rsidRPr="00233F88">
              <w:rPr>
                <w:rFonts w:ascii="Times New Roman" w:hAnsi="Times New Roman" w:cs="Times New Roman"/>
                <w:sz w:val="28"/>
                <w:szCs w:val="28"/>
                <w:lang w:val="uk-UA"/>
              </w:rPr>
              <w:t>документів, необхідних для</w:t>
            </w:r>
          </w:p>
          <w:p w:rsidR="00FC792D" w:rsidRDefault="00FC792D" w:rsidP="006A12F2">
            <w:pPr>
              <w:rPr>
                <w:rFonts w:ascii="Times New Roman" w:hAnsi="Times New Roman" w:cs="Times New Roman"/>
                <w:sz w:val="28"/>
                <w:szCs w:val="28"/>
                <w:lang w:val="uk-UA"/>
              </w:rPr>
            </w:pPr>
            <w:r w:rsidRPr="00233F88">
              <w:rPr>
                <w:rFonts w:ascii="Times New Roman" w:hAnsi="Times New Roman" w:cs="Times New Roman"/>
                <w:sz w:val="28"/>
                <w:szCs w:val="28"/>
                <w:lang w:val="uk-UA"/>
              </w:rPr>
              <w:t>отримання адміністративної</w:t>
            </w:r>
            <w:r>
              <w:rPr>
                <w:rFonts w:ascii="Times New Roman" w:hAnsi="Times New Roman" w:cs="Times New Roman"/>
                <w:sz w:val="28"/>
                <w:szCs w:val="28"/>
                <w:lang w:val="uk-UA"/>
              </w:rPr>
              <w:t xml:space="preserve"> послуги</w:t>
            </w:r>
          </w:p>
        </w:tc>
        <w:tc>
          <w:tcPr>
            <w:tcW w:w="6096" w:type="dxa"/>
          </w:tcPr>
          <w:p w:rsidR="00801032" w:rsidRDefault="00801032"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статті 10 Закону України «Про ліцензування видів господарської діяльності» документи</w:t>
            </w:r>
            <w:r w:rsidRPr="00233F88">
              <w:rPr>
                <w:rFonts w:ascii="Times New Roman" w:hAnsi="Times New Roman" w:cs="Times New Roman"/>
                <w:sz w:val="28"/>
                <w:szCs w:val="28"/>
                <w:lang w:val="uk-UA"/>
              </w:rPr>
              <w:t xml:space="preserve"> можуть бути подані до органу ліцензуванн</w:t>
            </w:r>
            <w:r>
              <w:rPr>
                <w:rFonts w:ascii="Times New Roman" w:hAnsi="Times New Roman" w:cs="Times New Roman"/>
                <w:sz w:val="28"/>
                <w:szCs w:val="28"/>
                <w:lang w:val="uk-UA"/>
              </w:rPr>
              <w:t>я за вибором здобувача ліцензії /</w:t>
            </w:r>
            <w:r w:rsidRPr="00233F88">
              <w:rPr>
                <w:rFonts w:ascii="Times New Roman" w:hAnsi="Times New Roman" w:cs="Times New Roman"/>
                <w:sz w:val="28"/>
                <w:szCs w:val="28"/>
                <w:lang w:val="uk-UA"/>
              </w:rPr>
              <w:t xml:space="preserve"> ліцензіата:</w:t>
            </w:r>
          </w:p>
          <w:p w:rsidR="00801032" w:rsidRPr="00B72D48" w:rsidRDefault="00801032"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B72D48">
              <w:rPr>
                <w:rFonts w:ascii="Times New Roman" w:hAnsi="Times New Roman" w:cs="Times New Roman"/>
                <w:sz w:val="28"/>
                <w:szCs w:val="28"/>
                <w:lang w:val="uk-UA"/>
              </w:rPr>
              <w:t>нарочно</w:t>
            </w:r>
            <w:proofErr w:type="spellEnd"/>
            <w:r w:rsidRPr="00B72D48">
              <w:rPr>
                <w:rFonts w:ascii="Times New Roman" w:hAnsi="Times New Roman" w:cs="Times New Roman"/>
                <w:sz w:val="28"/>
                <w:szCs w:val="28"/>
                <w:lang w:val="uk-UA"/>
              </w:rPr>
              <w:t>;</w:t>
            </w:r>
          </w:p>
          <w:p w:rsidR="00801032" w:rsidRPr="00B72D48" w:rsidRDefault="00801032"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72D48">
              <w:rPr>
                <w:rFonts w:ascii="Times New Roman" w:hAnsi="Times New Roman" w:cs="Times New Roman"/>
                <w:sz w:val="28"/>
                <w:szCs w:val="28"/>
                <w:lang w:val="uk-UA"/>
              </w:rPr>
              <w:t>поштовим відправленням з описом вкладення;</w:t>
            </w:r>
          </w:p>
          <w:p w:rsidR="00801032" w:rsidRPr="00B72D48" w:rsidRDefault="00801032"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72D48">
              <w:rPr>
                <w:rFonts w:ascii="Times New Roman" w:hAnsi="Times New Roman" w:cs="Times New Roman"/>
                <w:sz w:val="28"/>
                <w:szCs w:val="28"/>
                <w:lang w:val="uk-UA"/>
              </w:rPr>
              <w:t xml:space="preserve">в електронній формі </w:t>
            </w:r>
            <w:r>
              <w:rPr>
                <w:rFonts w:ascii="Times New Roman" w:hAnsi="Times New Roman" w:cs="Times New Roman"/>
                <w:sz w:val="28"/>
                <w:szCs w:val="28"/>
                <w:lang w:val="uk-UA"/>
              </w:rPr>
              <w:t>у</w:t>
            </w:r>
            <w:r w:rsidRPr="00B72D48">
              <w:rPr>
                <w:rFonts w:ascii="Times New Roman" w:hAnsi="Times New Roman" w:cs="Times New Roman"/>
                <w:sz w:val="28"/>
                <w:szCs w:val="28"/>
                <w:lang w:val="uk-UA"/>
              </w:rPr>
              <w:t xml:space="preserve"> порядку, визначеному Кабінетом Міністрів України (через Єдиний державний портал адміністративних послуг).</w:t>
            </w:r>
          </w:p>
          <w:p w:rsidR="00FC792D" w:rsidRPr="00F34F21" w:rsidRDefault="00801032" w:rsidP="00801032">
            <w:pPr>
              <w:ind w:left="34"/>
              <w:jc w:val="both"/>
              <w:rPr>
                <w:rFonts w:ascii="Times New Roman" w:hAnsi="Times New Roman" w:cs="Times New Roman"/>
                <w:sz w:val="28"/>
                <w:szCs w:val="28"/>
                <w:lang w:val="uk-UA"/>
              </w:rPr>
            </w:pPr>
            <w:r w:rsidRPr="00F34F21">
              <w:rPr>
                <w:rFonts w:ascii="Times New Roman" w:hAnsi="Times New Roman" w:cs="Times New Roman"/>
                <w:sz w:val="28"/>
                <w:szCs w:val="28"/>
                <w:lang w:val="uk-UA"/>
              </w:rPr>
              <w:t xml:space="preserve">Документи, що </w:t>
            </w:r>
            <w:r>
              <w:rPr>
                <w:rFonts w:ascii="Times New Roman" w:hAnsi="Times New Roman" w:cs="Times New Roman"/>
                <w:sz w:val="28"/>
                <w:szCs w:val="28"/>
                <w:lang w:val="uk-UA"/>
              </w:rPr>
              <w:t xml:space="preserve">складаються здобувачем </w:t>
            </w:r>
            <w:r>
              <w:rPr>
                <w:rFonts w:ascii="Times New Roman" w:hAnsi="Times New Roman" w:cs="Times New Roman"/>
                <w:sz w:val="28"/>
                <w:szCs w:val="28"/>
                <w:lang w:val="uk-UA"/>
              </w:rPr>
              <w:br/>
              <w:t>ліцензії /</w:t>
            </w:r>
            <w:r w:rsidRPr="00F34F21">
              <w:rPr>
                <w:rFonts w:ascii="Times New Roman" w:hAnsi="Times New Roman" w:cs="Times New Roman"/>
                <w:sz w:val="28"/>
                <w:szCs w:val="28"/>
                <w:lang w:val="uk-UA"/>
              </w:rPr>
              <w:t xml:space="preserve"> ліцензіатом</w:t>
            </w:r>
            <w:r>
              <w:rPr>
                <w:rFonts w:ascii="Times New Roman" w:hAnsi="Times New Roman" w:cs="Times New Roman"/>
                <w:sz w:val="28"/>
                <w:szCs w:val="28"/>
                <w:lang w:val="uk-UA"/>
              </w:rPr>
              <w:t>,</w:t>
            </w:r>
            <w:r w:rsidRPr="00F34F21">
              <w:rPr>
                <w:rFonts w:ascii="Times New Roman" w:hAnsi="Times New Roman" w:cs="Times New Roman"/>
                <w:sz w:val="28"/>
                <w:szCs w:val="28"/>
                <w:lang w:val="uk-UA"/>
              </w:rPr>
              <w:t xml:space="preserve"> мають бути викладені державною мовою та</w:t>
            </w:r>
            <w:r>
              <w:rPr>
                <w:rFonts w:ascii="Times New Roman" w:hAnsi="Times New Roman" w:cs="Times New Roman"/>
                <w:sz w:val="28"/>
                <w:szCs w:val="28"/>
                <w:lang w:val="uk-UA"/>
              </w:rPr>
              <w:t xml:space="preserve"> підписані здобувачем </w:t>
            </w:r>
            <w:r>
              <w:rPr>
                <w:rFonts w:ascii="Times New Roman" w:hAnsi="Times New Roman" w:cs="Times New Roman"/>
                <w:sz w:val="28"/>
                <w:szCs w:val="28"/>
                <w:lang w:val="uk-UA"/>
              </w:rPr>
              <w:lastRenderedPageBreak/>
              <w:t xml:space="preserve">ліцензії / </w:t>
            </w:r>
            <w:r w:rsidRPr="00F34F21">
              <w:rPr>
                <w:rFonts w:ascii="Times New Roman" w:hAnsi="Times New Roman" w:cs="Times New Roman"/>
                <w:sz w:val="28"/>
                <w:szCs w:val="28"/>
                <w:lang w:val="uk-UA"/>
              </w:rPr>
              <w:t>ліцензіатом або і</w:t>
            </w:r>
            <w:r>
              <w:rPr>
                <w:rFonts w:ascii="Times New Roman" w:hAnsi="Times New Roman" w:cs="Times New Roman"/>
                <w:sz w:val="28"/>
                <w:szCs w:val="28"/>
                <w:lang w:val="uk-UA"/>
              </w:rPr>
              <w:t>ншою уповноваженою на це особою</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233F88"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Платність (безоплатність) надання адміністративної послуги</w:t>
            </w:r>
          </w:p>
        </w:tc>
        <w:tc>
          <w:tcPr>
            <w:tcW w:w="6096" w:type="dxa"/>
          </w:tcPr>
          <w:p w:rsidR="00FC792D" w:rsidRDefault="00FC792D"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адміністративної послуги є платним</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F34F21" w:rsidRDefault="00FC792D" w:rsidP="006A12F2">
            <w:pPr>
              <w:rPr>
                <w:rFonts w:ascii="Times New Roman" w:hAnsi="Times New Roman" w:cs="Times New Roman"/>
                <w:sz w:val="28"/>
                <w:szCs w:val="28"/>
                <w:lang w:val="uk-UA"/>
              </w:rPr>
            </w:pPr>
            <w:r w:rsidRPr="00F34F21">
              <w:rPr>
                <w:rFonts w:ascii="Times New Roman" w:hAnsi="Times New Roman" w:cs="Times New Roman"/>
                <w:sz w:val="28"/>
                <w:szCs w:val="28"/>
                <w:lang w:val="uk-UA"/>
              </w:rPr>
              <w:t>Нормативно-правові акти, на</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підставі яких стягується</w:t>
            </w:r>
          </w:p>
          <w:p w:rsidR="00FC792D" w:rsidRDefault="00FC792D" w:rsidP="006A12F2">
            <w:pPr>
              <w:rPr>
                <w:rFonts w:ascii="Times New Roman" w:hAnsi="Times New Roman" w:cs="Times New Roman"/>
                <w:sz w:val="28"/>
                <w:szCs w:val="28"/>
                <w:lang w:val="uk-UA"/>
              </w:rPr>
            </w:pPr>
            <w:r w:rsidRPr="00F34F21">
              <w:rPr>
                <w:rFonts w:ascii="Times New Roman" w:hAnsi="Times New Roman" w:cs="Times New Roman"/>
                <w:sz w:val="28"/>
                <w:szCs w:val="28"/>
                <w:lang w:val="uk-UA"/>
              </w:rPr>
              <w:t>плата</w:t>
            </w:r>
          </w:p>
        </w:tc>
        <w:tc>
          <w:tcPr>
            <w:tcW w:w="6096" w:type="dxa"/>
          </w:tcPr>
          <w:p w:rsidR="00FC792D" w:rsidRDefault="00FC792D" w:rsidP="00801032">
            <w:pPr>
              <w:jc w:val="both"/>
              <w:rPr>
                <w:rFonts w:ascii="Times New Roman" w:hAnsi="Times New Roman" w:cs="Times New Roman"/>
                <w:sz w:val="28"/>
                <w:szCs w:val="28"/>
                <w:lang w:val="uk-UA"/>
              </w:rPr>
            </w:pPr>
            <w:r w:rsidRPr="00F34F21">
              <w:rPr>
                <w:rFonts w:ascii="Times New Roman" w:hAnsi="Times New Roman" w:cs="Times New Roman"/>
                <w:sz w:val="28"/>
                <w:szCs w:val="28"/>
                <w:lang w:val="uk-UA"/>
              </w:rPr>
              <w:t>Закон України «Про ліцензування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видів </w:t>
            </w:r>
            <w:r>
              <w:rPr>
                <w:rFonts w:ascii="Times New Roman" w:hAnsi="Times New Roman" w:cs="Times New Roman"/>
                <w:sz w:val="28"/>
                <w:szCs w:val="28"/>
                <w:lang w:val="uk-UA"/>
              </w:rPr>
              <w:t>г</w:t>
            </w:r>
            <w:r w:rsidRPr="00F34F21">
              <w:rPr>
                <w:rFonts w:ascii="Times New Roman" w:hAnsi="Times New Roman" w:cs="Times New Roman"/>
                <w:sz w:val="28"/>
                <w:szCs w:val="28"/>
                <w:lang w:val="uk-UA"/>
              </w:rPr>
              <w:t>осподарської діяльності»</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F34F21" w:rsidRDefault="00FC792D" w:rsidP="006A12F2">
            <w:pPr>
              <w:rPr>
                <w:rFonts w:ascii="Times New Roman" w:hAnsi="Times New Roman" w:cs="Times New Roman"/>
                <w:sz w:val="28"/>
                <w:szCs w:val="28"/>
                <w:lang w:val="uk-UA"/>
              </w:rPr>
            </w:pPr>
            <w:r w:rsidRPr="00F34F21">
              <w:rPr>
                <w:rFonts w:ascii="Times New Roman" w:hAnsi="Times New Roman" w:cs="Times New Roman"/>
                <w:sz w:val="28"/>
                <w:szCs w:val="28"/>
                <w:lang w:val="uk-UA"/>
              </w:rPr>
              <w:t>Розмір та порядок внесення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плати (адміністративного</w:t>
            </w:r>
          </w:p>
          <w:p w:rsidR="00FC792D" w:rsidRPr="00F34F21" w:rsidRDefault="00FC792D" w:rsidP="006A12F2">
            <w:pPr>
              <w:rPr>
                <w:rFonts w:ascii="Times New Roman" w:hAnsi="Times New Roman" w:cs="Times New Roman"/>
                <w:sz w:val="28"/>
                <w:szCs w:val="28"/>
                <w:lang w:val="uk-UA"/>
              </w:rPr>
            </w:pPr>
            <w:r w:rsidRPr="00F34F21">
              <w:rPr>
                <w:rFonts w:ascii="Times New Roman" w:hAnsi="Times New Roman" w:cs="Times New Roman"/>
                <w:sz w:val="28"/>
                <w:szCs w:val="28"/>
                <w:lang w:val="uk-UA"/>
              </w:rPr>
              <w:t>збору) за платну</w:t>
            </w:r>
          </w:p>
          <w:p w:rsidR="00FC792D" w:rsidRPr="00F34F21" w:rsidRDefault="00FC792D" w:rsidP="006A12F2">
            <w:pPr>
              <w:rPr>
                <w:rFonts w:ascii="Times New Roman" w:hAnsi="Times New Roman" w:cs="Times New Roman"/>
                <w:sz w:val="28"/>
                <w:szCs w:val="28"/>
                <w:lang w:val="uk-UA"/>
              </w:rPr>
            </w:pPr>
            <w:r w:rsidRPr="00F34F21">
              <w:rPr>
                <w:rFonts w:ascii="Times New Roman" w:hAnsi="Times New Roman" w:cs="Times New Roman"/>
                <w:sz w:val="28"/>
                <w:szCs w:val="28"/>
                <w:lang w:val="uk-UA"/>
              </w:rPr>
              <w:t>адміністративну послугу</w:t>
            </w:r>
          </w:p>
        </w:tc>
        <w:tc>
          <w:tcPr>
            <w:tcW w:w="6096" w:type="dxa"/>
          </w:tcPr>
          <w:p w:rsidR="00FC792D" w:rsidRDefault="00FC792D"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абзацу другого частини першої статті 14 </w:t>
            </w:r>
            <w:r w:rsidRPr="00F34F21">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F34F21">
              <w:rPr>
                <w:rFonts w:ascii="Times New Roman" w:hAnsi="Times New Roman" w:cs="Times New Roman"/>
                <w:sz w:val="28"/>
                <w:szCs w:val="28"/>
                <w:lang w:val="uk-UA"/>
              </w:rPr>
              <w:t xml:space="preserve"> України «Про ліцензування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видів </w:t>
            </w:r>
            <w:r>
              <w:rPr>
                <w:rFonts w:ascii="Times New Roman" w:hAnsi="Times New Roman" w:cs="Times New Roman"/>
                <w:sz w:val="28"/>
                <w:szCs w:val="28"/>
                <w:lang w:val="uk-UA"/>
              </w:rPr>
              <w:t>г</w:t>
            </w:r>
            <w:r w:rsidRPr="00F34F21">
              <w:rPr>
                <w:rFonts w:ascii="Times New Roman" w:hAnsi="Times New Roman" w:cs="Times New Roman"/>
                <w:sz w:val="28"/>
                <w:szCs w:val="28"/>
                <w:lang w:val="uk-UA"/>
              </w:rPr>
              <w:t>осподарської діяльності»</w:t>
            </w:r>
            <w:r>
              <w:rPr>
                <w:rFonts w:ascii="Times New Roman" w:hAnsi="Times New Roman" w:cs="Times New Roman"/>
                <w:sz w:val="28"/>
                <w:szCs w:val="28"/>
                <w:lang w:val="uk-UA"/>
              </w:rPr>
              <w:t xml:space="preserve"> п</w:t>
            </w:r>
            <w:r w:rsidRPr="00F34F21">
              <w:rPr>
                <w:rFonts w:ascii="Times New Roman" w:hAnsi="Times New Roman" w:cs="Times New Roman"/>
                <w:sz w:val="28"/>
                <w:szCs w:val="28"/>
                <w:lang w:val="uk-UA"/>
              </w:rPr>
              <w:t>лата за видачу ліцензії</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становить 10 відсотків від розміру прожиткового мінімуму для </w:t>
            </w:r>
            <w:r>
              <w:rPr>
                <w:rFonts w:ascii="Times New Roman" w:hAnsi="Times New Roman" w:cs="Times New Roman"/>
                <w:sz w:val="28"/>
                <w:szCs w:val="28"/>
                <w:lang w:val="uk-UA"/>
              </w:rPr>
              <w:t>п</w:t>
            </w:r>
            <w:r w:rsidRPr="00F34F21">
              <w:rPr>
                <w:rFonts w:ascii="Times New Roman" w:hAnsi="Times New Roman" w:cs="Times New Roman"/>
                <w:sz w:val="28"/>
                <w:szCs w:val="28"/>
                <w:lang w:val="uk-UA"/>
              </w:rPr>
              <w:t>рацездатних осіб, що діє на день прийняття рішення про видачу ліцензії.</w:t>
            </w:r>
          </w:p>
          <w:p w:rsidR="00FC792D" w:rsidRPr="00F34F21" w:rsidRDefault="00FC792D" w:rsidP="006A12F2">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 xml:space="preserve">Плата за видачу ліцензії вноситься ліцензіатом у строк не пізніше </w:t>
            </w:r>
            <w:r>
              <w:rPr>
                <w:rFonts w:ascii="Times New Roman" w:hAnsi="Times New Roman" w:cs="Times New Roman"/>
                <w:sz w:val="28"/>
                <w:szCs w:val="28"/>
                <w:lang w:val="uk-UA"/>
              </w:rPr>
              <w:t>10</w:t>
            </w:r>
            <w:r w:rsidRPr="00042B19">
              <w:rPr>
                <w:rFonts w:ascii="Times New Roman" w:hAnsi="Times New Roman" w:cs="Times New Roman"/>
                <w:sz w:val="28"/>
                <w:szCs w:val="28"/>
                <w:lang w:val="uk-UA"/>
              </w:rPr>
              <w:t xml:space="preserve"> робочих днів з дня внесення запису щодо рішення про видачу л</w:t>
            </w:r>
            <w:r w:rsidR="009F0569">
              <w:rPr>
                <w:rFonts w:ascii="Times New Roman" w:hAnsi="Times New Roman" w:cs="Times New Roman"/>
                <w:sz w:val="28"/>
                <w:szCs w:val="28"/>
                <w:lang w:val="uk-UA"/>
              </w:rPr>
              <w:t>іцензії до ліцензійного реєстру</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F34F21"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Розрахунковий рахунок для внесення плати</w:t>
            </w:r>
          </w:p>
        </w:tc>
        <w:tc>
          <w:tcPr>
            <w:tcW w:w="6096" w:type="dxa"/>
          </w:tcPr>
          <w:p w:rsidR="00FC792D" w:rsidRDefault="00FC792D" w:rsidP="00801032">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У рішенні про видачу ліцензії орган ліцензування зазначає реквізити рахунк</w:t>
            </w:r>
            <w:r w:rsidR="00801032">
              <w:rPr>
                <w:rFonts w:ascii="Times New Roman" w:hAnsi="Times New Roman" w:cs="Times New Roman"/>
                <w:sz w:val="28"/>
                <w:szCs w:val="28"/>
                <w:lang w:val="uk-UA"/>
              </w:rPr>
              <w:t>а</w:t>
            </w:r>
            <w:r w:rsidRPr="00042B19">
              <w:rPr>
                <w:rFonts w:ascii="Times New Roman" w:hAnsi="Times New Roman" w:cs="Times New Roman"/>
                <w:sz w:val="28"/>
                <w:szCs w:val="28"/>
                <w:lang w:val="uk-UA"/>
              </w:rPr>
              <w:t xml:space="preserve"> для внесення плати з</w:t>
            </w:r>
            <w:r w:rsidR="009F0569">
              <w:rPr>
                <w:rFonts w:ascii="Times New Roman" w:hAnsi="Times New Roman" w:cs="Times New Roman"/>
                <w:sz w:val="28"/>
                <w:szCs w:val="28"/>
                <w:lang w:val="uk-UA"/>
              </w:rPr>
              <w:t>а видачу ліцензії</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Строк надання адміністративної послуги</w:t>
            </w:r>
          </w:p>
        </w:tc>
        <w:tc>
          <w:tcPr>
            <w:tcW w:w="6096" w:type="dxa"/>
          </w:tcPr>
          <w:p w:rsidR="00FC792D" w:rsidRPr="00042B19" w:rsidRDefault="00FC792D" w:rsidP="006A12F2">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Строк прийняття рішення про видачу ліцензії або про відмову в її видачі становить десять робочих днів з дня одержання органом ліцензуван</w:t>
            </w:r>
            <w:r w:rsidR="009F0569">
              <w:rPr>
                <w:rFonts w:ascii="Times New Roman" w:hAnsi="Times New Roman" w:cs="Times New Roman"/>
                <w:sz w:val="28"/>
                <w:szCs w:val="28"/>
                <w:lang w:val="uk-UA"/>
              </w:rPr>
              <w:t>ня заяви про отримання ліцензії</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залишення заяви без розгляду </w:t>
            </w:r>
          </w:p>
        </w:tc>
        <w:tc>
          <w:tcPr>
            <w:tcW w:w="6096" w:type="dxa"/>
          </w:tcPr>
          <w:p w:rsidR="00FC792D" w:rsidRDefault="00FC792D" w:rsidP="006A12F2">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Підставою для залишення заяви про отримання ліцензії без розгляду є:</w:t>
            </w:r>
          </w:p>
          <w:p w:rsidR="00FC792D"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01032">
              <w:rPr>
                <w:rFonts w:ascii="Times New Roman" w:hAnsi="Times New Roman" w:cs="Times New Roman"/>
                <w:color w:val="FFFFFF" w:themeColor="background1"/>
                <w:sz w:val="28"/>
                <w:szCs w:val="28"/>
                <w:lang w:val="uk-UA"/>
              </w:rPr>
              <w:t>.</w:t>
            </w:r>
            <w:r w:rsidR="00FC792D" w:rsidRPr="00042B19">
              <w:rPr>
                <w:rFonts w:ascii="Times New Roman" w:hAnsi="Times New Roman" w:cs="Times New Roman"/>
                <w:sz w:val="28"/>
                <w:szCs w:val="28"/>
                <w:lang w:val="uk-UA"/>
              </w:rPr>
              <w:t>подання не в повному обсязі документів, що додаються до заяви для отримання ліцензії</w:t>
            </w:r>
            <w:r w:rsidR="00FC792D">
              <w:rPr>
                <w:rFonts w:ascii="Times New Roman" w:hAnsi="Times New Roman" w:cs="Times New Roman"/>
                <w:sz w:val="28"/>
                <w:szCs w:val="28"/>
                <w:lang w:val="uk-UA"/>
              </w:rPr>
              <w:t>;</w:t>
            </w:r>
          </w:p>
          <w:p w:rsidR="00FC792D" w:rsidRPr="00042B19"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01032">
              <w:rPr>
                <w:rFonts w:ascii="Times New Roman" w:hAnsi="Times New Roman" w:cs="Times New Roman"/>
                <w:color w:val="FFFFFF" w:themeColor="background1"/>
                <w:sz w:val="28"/>
                <w:szCs w:val="28"/>
                <w:lang w:val="uk-UA"/>
              </w:rPr>
              <w:t>.</w:t>
            </w:r>
            <w:r w:rsidR="00FC792D" w:rsidRPr="00042B19">
              <w:rPr>
                <w:rFonts w:ascii="Times New Roman" w:hAnsi="Times New Roman" w:cs="Times New Roman"/>
                <w:sz w:val="28"/>
                <w:szCs w:val="28"/>
                <w:lang w:val="uk-UA"/>
              </w:rPr>
              <w:t>заява або хоча б один з документів, що додається д</w:t>
            </w:r>
            <w:r w:rsidR="00FC792D">
              <w:rPr>
                <w:rFonts w:ascii="Times New Roman" w:hAnsi="Times New Roman" w:cs="Times New Roman"/>
                <w:sz w:val="28"/>
                <w:szCs w:val="28"/>
                <w:lang w:val="uk-UA"/>
              </w:rPr>
              <w:t>о заяви про отримання ліцензії:</w:t>
            </w:r>
          </w:p>
          <w:p w:rsidR="00FC792D" w:rsidRPr="00042B19" w:rsidRDefault="00271087"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C792D" w:rsidRPr="00042B19">
              <w:rPr>
                <w:rFonts w:ascii="Times New Roman" w:hAnsi="Times New Roman" w:cs="Times New Roman"/>
                <w:sz w:val="28"/>
                <w:szCs w:val="28"/>
                <w:lang w:val="uk-UA"/>
              </w:rPr>
              <w:t>підписаний особою</w:t>
            </w:r>
            <w:r w:rsidR="00FC792D">
              <w:rPr>
                <w:rFonts w:ascii="Times New Roman" w:hAnsi="Times New Roman" w:cs="Times New Roman"/>
                <w:sz w:val="28"/>
                <w:szCs w:val="28"/>
                <w:lang w:val="uk-UA"/>
              </w:rPr>
              <w:t>, яка не має на це повноважень;</w:t>
            </w:r>
          </w:p>
          <w:p w:rsidR="00FC792D" w:rsidRDefault="00271087"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01032">
              <w:rPr>
                <w:rFonts w:ascii="Times New Roman" w:hAnsi="Times New Roman" w:cs="Times New Roman"/>
                <w:sz w:val="28"/>
                <w:szCs w:val="28"/>
                <w:lang w:val="uk-UA"/>
              </w:rPr>
              <w:t xml:space="preserve">оформлений </w:t>
            </w:r>
            <w:r w:rsidR="00FC792D">
              <w:rPr>
                <w:rFonts w:ascii="Times New Roman" w:hAnsi="Times New Roman" w:cs="Times New Roman"/>
                <w:sz w:val="28"/>
                <w:szCs w:val="28"/>
                <w:lang w:val="uk-UA"/>
              </w:rPr>
              <w:t>з порушенням вимог</w:t>
            </w:r>
            <w:r w:rsidR="00FC792D" w:rsidRPr="00042B19">
              <w:rPr>
                <w:rFonts w:ascii="Times New Roman" w:hAnsi="Times New Roman" w:cs="Times New Roman"/>
                <w:sz w:val="28"/>
                <w:szCs w:val="28"/>
                <w:lang w:val="uk-UA"/>
              </w:rPr>
              <w:t xml:space="preserve"> Закону</w:t>
            </w:r>
            <w:r w:rsidR="00FC792D">
              <w:rPr>
                <w:rFonts w:ascii="Times New Roman" w:hAnsi="Times New Roman" w:cs="Times New Roman"/>
                <w:sz w:val="28"/>
                <w:szCs w:val="28"/>
                <w:lang w:val="uk-UA"/>
              </w:rPr>
              <w:t xml:space="preserve"> України «Про ліцензування видів господарської діяльності»</w:t>
            </w:r>
            <w:r w:rsidR="00FC792D" w:rsidRPr="00042B19">
              <w:rPr>
                <w:rFonts w:ascii="Times New Roman" w:hAnsi="Times New Roman" w:cs="Times New Roman"/>
                <w:sz w:val="28"/>
                <w:szCs w:val="28"/>
                <w:lang w:val="uk-UA"/>
              </w:rPr>
              <w:t>, складений не за встановленою формою або не містить даних, які обов’язково вносяться до н</w:t>
            </w:r>
            <w:r w:rsidR="00801032">
              <w:rPr>
                <w:rFonts w:ascii="Times New Roman" w:hAnsi="Times New Roman" w:cs="Times New Roman"/>
                <w:sz w:val="28"/>
                <w:szCs w:val="28"/>
                <w:lang w:val="uk-UA"/>
              </w:rPr>
              <w:t>ього</w:t>
            </w:r>
            <w:r w:rsidR="00FC792D" w:rsidRPr="00042B19">
              <w:rPr>
                <w:rFonts w:ascii="Times New Roman" w:hAnsi="Times New Roman" w:cs="Times New Roman"/>
                <w:sz w:val="28"/>
                <w:szCs w:val="28"/>
                <w:lang w:val="uk-UA"/>
              </w:rPr>
              <w:t xml:space="preserve"> згідно </w:t>
            </w:r>
            <w:r w:rsidR="00801032">
              <w:rPr>
                <w:rFonts w:ascii="Times New Roman" w:hAnsi="Times New Roman" w:cs="Times New Roman"/>
                <w:sz w:val="28"/>
                <w:szCs w:val="28"/>
                <w:lang w:val="uk-UA"/>
              </w:rPr>
              <w:t>і</w:t>
            </w:r>
            <w:r w:rsidR="00FC792D" w:rsidRPr="00042B19">
              <w:rPr>
                <w:rFonts w:ascii="Times New Roman" w:hAnsi="Times New Roman" w:cs="Times New Roman"/>
                <w:sz w:val="28"/>
                <w:szCs w:val="28"/>
                <w:lang w:val="uk-UA"/>
              </w:rPr>
              <w:t xml:space="preserve">з </w:t>
            </w:r>
            <w:r w:rsidR="00801032">
              <w:rPr>
                <w:rFonts w:ascii="Times New Roman" w:hAnsi="Times New Roman" w:cs="Times New Roman"/>
                <w:sz w:val="28"/>
                <w:szCs w:val="28"/>
                <w:lang w:val="uk-UA"/>
              </w:rPr>
              <w:t>вказаним</w:t>
            </w:r>
            <w:r w:rsidR="00FC792D">
              <w:rPr>
                <w:rFonts w:ascii="Times New Roman" w:hAnsi="Times New Roman" w:cs="Times New Roman"/>
                <w:sz w:val="28"/>
                <w:szCs w:val="28"/>
                <w:lang w:val="uk-UA"/>
              </w:rPr>
              <w:t xml:space="preserve"> </w:t>
            </w:r>
            <w:r w:rsidR="00FC792D" w:rsidRPr="00042B19">
              <w:rPr>
                <w:rFonts w:ascii="Times New Roman" w:hAnsi="Times New Roman" w:cs="Times New Roman"/>
                <w:sz w:val="28"/>
                <w:szCs w:val="28"/>
                <w:lang w:val="uk-UA"/>
              </w:rPr>
              <w:t>Законом;</w:t>
            </w:r>
          </w:p>
          <w:p w:rsidR="00FC792D" w:rsidRPr="00B72D48"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801032">
              <w:rPr>
                <w:rFonts w:ascii="Times New Roman" w:hAnsi="Times New Roman" w:cs="Times New Roman"/>
                <w:color w:val="FFFFFF" w:themeColor="background1"/>
                <w:sz w:val="28"/>
                <w:szCs w:val="28"/>
                <w:lang w:val="uk-UA"/>
              </w:rPr>
              <w:t>.</w:t>
            </w:r>
            <w:r w:rsidR="00FC792D" w:rsidRPr="00B72D48">
              <w:rPr>
                <w:rFonts w:ascii="Times New Roman" w:hAnsi="Times New Roman" w:cs="Times New Roman"/>
                <w:sz w:val="28"/>
                <w:szCs w:val="28"/>
                <w:lang w:val="uk-UA"/>
              </w:rPr>
              <w:t>подання заяви з порушенням стр</w:t>
            </w:r>
            <w:r w:rsidR="00FC792D">
              <w:rPr>
                <w:rFonts w:ascii="Times New Roman" w:hAnsi="Times New Roman" w:cs="Times New Roman"/>
                <w:sz w:val="28"/>
                <w:szCs w:val="28"/>
                <w:lang w:val="uk-UA"/>
              </w:rPr>
              <w:t>оків, передбачених Законом України «Про ліцензування видів господарської діяльності»;</w:t>
            </w:r>
          </w:p>
          <w:p w:rsidR="00FC792D"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01032">
              <w:rPr>
                <w:rFonts w:ascii="Times New Roman" w:hAnsi="Times New Roman" w:cs="Times New Roman"/>
                <w:color w:val="FFFFFF" w:themeColor="background1"/>
                <w:sz w:val="28"/>
                <w:szCs w:val="28"/>
                <w:lang w:val="uk-UA"/>
              </w:rPr>
              <w:t>.</w:t>
            </w:r>
            <w:r w:rsidR="00FC792D" w:rsidRPr="00B72D48">
              <w:rPr>
                <w:rFonts w:ascii="Times New Roman" w:hAnsi="Times New Roman" w:cs="Times New Roman"/>
                <w:sz w:val="28"/>
                <w:szCs w:val="28"/>
                <w:lang w:val="uk-UA"/>
              </w:rPr>
              <w:t xml:space="preserve">відсутність у Єдиному державному реєстрі юридичних осіб, фізичних осіб </w:t>
            </w:r>
            <w:r w:rsidR="000B248F">
              <w:rPr>
                <w:rFonts w:ascii="Times New Roman" w:hAnsi="Times New Roman" w:cs="Times New Roman"/>
                <w:sz w:val="28"/>
                <w:szCs w:val="28"/>
                <w:lang w:val="uk-UA"/>
              </w:rPr>
              <w:t>–</w:t>
            </w:r>
            <w:r w:rsidR="00FC792D" w:rsidRPr="00B72D48">
              <w:rPr>
                <w:rFonts w:ascii="Times New Roman" w:hAnsi="Times New Roman" w:cs="Times New Roman"/>
                <w:sz w:val="28"/>
                <w:szCs w:val="28"/>
                <w:lang w:val="uk-UA"/>
              </w:rPr>
              <w:t xml:space="preserve">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FC792D" w:rsidRPr="00042B19"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01032">
              <w:rPr>
                <w:rFonts w:ascii="Times New Roman" w:hAnsi="Times New Roman" w:cs="Times New Roman"/>
                <w:color w:val="FFFFFF" w:themeColor="background1"/>
                <w:sz w:val="28"/>
                <w:szCs w:val="28"/>
                <w:lang w:val="uk-UA"/>
              </w:rPr>
              <w:t>.</w:t>
            </w:r>
            <w:r w:rsidR="00FC792D" w:rsidRPr="00B72D48">
              <w:rPr>
                <w:rFonts w:ascii="Times New Roman" w:hAnsi="Times New Roman" w:cs="Times New Roman"/>
                <w:sz w:val="28"/>
                <w:szCs w:val="28"/>
                <w:lang w:val="uk-UA"/>
              </w:rPr>
              <w:t>наявність інформації про здійснення контролю за діяльністю суб’єкта господарювання у значенні, наведе</w:t>
            </w:r>
            <w:r w:rsidR="00FC792D">
              <w:rPr>
                <w:rFonts w:ascii="Times New Roman" w:hAnsi="Times New Roman" w:cs="Times New Roman"/>
                <w:sz w:val="28"/>
                <w:szCs w:val="28"/>
                <w:lang w:val="uk-UA"/>
              </w:rPr>
              <w:t>ному у статті 1 Закону України «</w:t>
            </w:r>
            <w:r w:rsidR="00FC792D" w:rsidRPr="00B72D48">
              <w:rPr>
                <w:rFonts w:ascii="Times New Roman" w:hAnsi="Times New Roman" w:cs="Times New Roman"/>
                <w:sz w:val="28"/>
                <w:szCs w:val="28"/>
                <w:lang w:val="uk-UA"/>
              </w:rPr>
              <w:t>Про</w:t>
            </w:r>
            <w:r w:rsidR="00FC792D">
              <w:rPr>
                <w:rFonts w:ascii="Times New Roman" w:hAnsi="Times New Roman" w:cs="Times New Roman"/>
                <w:sz w:val="28"/>
                <w:szCs w:val="28"/>
                <w:lang w:val="uk-UA"/>
              </w:rPr>
              <w:t xml:space="preserve"> захист економічної конкуренції»</w:t>
            </w:r>
            <w:r w:rsidR="00FC792D" w:rsidRPr="00B72D48">
              <w:rPr>
                <w:rFonts w:ascii="Times New Roman" w:hAnsi="Times New Roman" w:cs="Times New Roman"/>
                <w:sz w:val="28"/>
                <w:szCs w:val="28"/>
                <w:lang w:val="uk-UA"/>
              </w:rPr>
              <w:t xml:space="preserve">, резидентами держав, що здійснюють збройну агресію проти України, у значенні, наведеному у </w:t>
            </w:r>
            <w:r w:rsidR="00FC792D">
              <w:rPr>
                <w:rFonts w:ascii="Times New Roman" w:hAnsi="Times New Roman" w:cs="Times New Roman"/>
                <w:sz w:val="28"/>
                <w:szCs w:val="28"/>
                <w:lang w:val="uk-UA"/>
              </w:rPr>
              <w:t>статті 1 Закону України «</w:t>
            </w:r>
            <w:r w:rsidR="00FC792D" w:rsidRPr="00B72D48">
              <w:rPr>
                <w:rFonts w:ascii="Times New Roman" w:hAnsi="Times New Roman" w:cs="Times New Roman"/>
                <w:sz w:val="28"/>
                <w:szCs w:val="28"/>
                <w:lang w:val="uk-UA"/>
              </w:rPr>
              <w:t>П</w:t>
            </w:r>
            <w:r w:rsidR="00FC792D">
              <w:rPr>
                <w:rFonts w:ascii="Times New Roman" w:hAnsi="Times New Roman" w:cs="Times New Roman"/>
                <w:sz w:val="28"/>
                <w:szCs w:val="28"/>
                <w:lang w:val="uk-UA"/>
              </w:rPr>
              <w:t>ро оборону України»</w:t>
            </w:r>
          </w:p>
        </w:tc>
      </w:tr>
      <w:tr w:rsidR="00FC792D" w:rsidRPr="00271087"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B72D48" w:rsidRDefault="00FC792D" w:rsidP="006A12F2">
            <w:pPr>
              <w:rPr>
                <w:rFonts w:ascii="Times New Roman" w:hAnsi="Times New Roman" w:cs="Times New Roman"/>
                <w:sz w:val="28"/>
                <w:szCs w:val="28"/>
                <w:lang w:val="uk-UA"/>
              </w:rPr>
            </w:pPr>
            <w:r w:rsidRPr="00B72D48">
              <w:rPr>
                <w:rFonts w:ascii="Times New Roman" w:hAnsi="Times New Roman" w:cs="Times New Roman"/>
                <w:sz w:val="28"/>
                <w:szCs w:val="28"/>
                <w:lang w:val="uk-UA"/>
              </w:rPr>
              <w:t>Перелік підстав для відмови в</w:t>
            </w:r>
            <w:r>
              <w:rPr>
                <w:rFonts w:ascii="Times New Roman" w:hAnsi="Times New Roman" w:cs="Times New Roman"/>
                <w:sz w:val="28"/>
                <w:szCs w:val="28"/>
                <w:lang w:val="uk-UA"/>
              </w:rPr>
              <w:t xml:space="preserve"> </w:t>
            </w:r>
            <w:r w:rsidRPr="00B72D48">
              <w:rPr>
                <w:rFonts w:ascii="Times New Roman" w:hAnsi="Times New Roman" w:cs="Times New Roman"/>
                <w:sz w:val="28"/>
                <w:szCs w:val="28"/>
                <w:lang w:val="uk-UA"/>
              </w:rPr>
              <w:t>наданні адміністративної</w:t>
            </w:r>
          </w:p>
          <w:p w:rsidR="00FC792D" w:rsidRDefault="00FC792D" w:rsidP="006A12F2">
            <w:pPr>
              <w:rPr>
                <w:rFonts w:ascii="Times New Roman" w:hAnsi="Times New Roman" w:cs="Times New Roman"/>
                <w:sz w:val="28"/>
                <w:szCs w:val="28"/>
                <w:lang w:val="uk-UA"/>
              </w:rPr>
            </w:pPr>
            <w:r w:rsidRPr="00B72D48">
              <w:rPr>
                <w:rFonts w:ascii="Times New Roman" w:hAnsi="Times New Roman" w:cs="Times New Roman"/>
                <w:sz w:val="28"/>
                <w:szCs w:val="28"/>
                <w:lang w:val="uk-UA"/>
              </w:rPr>
              <w:t>послуги</w:t>
            </w:r>
          </w:p>
        </w:tc>
        <w:tc>
          <w:tcPr>
            <w:tcW w:w="6096" w:type="dxa"/>
          </w:tcPr>
          <w:p w:rsidR="00FC792D" w:rsidRDefault="00FC792D" w:rsidP="006A12F2">
            <w:pPr>
              <w:jc w:val="both"/>
              <w:rPr>
                <w:rFonts w:ascii="Times New Roman" w:hAnsi="Times New Roman" w:cs="Times New Roman"/>
                <w:sz w:val="28"/>
                <w:szCs w:val="28"/>
                <w:lang w:val="uk-UA"/>
              </w:rPr>
            </w:pPr>
            <w:r w:rsidRPr="00B72D48">
              <w:rPr>
                <w:rFonts w:ascii="Times New Roman" w:hAnsi="Times New Roman" w:cs="Times New Roman"/>
                <w:sz w:val="28"/>
                <w:szCs w:val="28"/>
                <w:lang w:val="uk-UA"/>
              </w:rPr>
              <w:t>Підставою для прийняття рішення про відмову</w:t>
            </w:r>
            <w:r w:rsidR="00271087">
              <w:rPr>
                <w:rFonts w:ascii="Times New Roman" w:hAnsi="Times New Roman" w:cs="Times New Roman"/>
                <w:sz w:val="28"/>
                <w:szCs w:val="28"/>
                <w:lang w:val="uk-UA"/>
              </w:rPr>
              <w:t xml:space="preserve">                   </w:t>
            </w:r>
            <w:r w:rsidR="00801032">
              <w:rPr>
                <w:rFonts w:ascii="Times New Roman" w:hAnsi="Times New Roman" w:cs="Times New Roman"/>
                <w:sz w:val="28"/>
                <w:szCs w:val="28"/>
                <w:lang w:val="uk-UA"/>
              </w:rPr>
              <w:t xml:space="preserve"> у видачі ліцензії за результата</w:t>
            </w:r>
            <w:r w:rsidRPr="00B72D48">
              <w:rPr>
                <w:rFonts w:ascii="Times New Roman" w:hAnsi="Times New Roman" w:cs="Times New Roman"/>
                <w:sz w:val="28"/>
                <w:szCs w:val="28"/>
                <w:lang w:val="uk-UA"/>
              </w:rPr>
              <w:t>м</w:t>
            </w:r>
            <w:r w:rsidR="00801032">
              <w:rPr>
                <w:rFonts w:ascii="Times New Roman" w:hAnsi="Times New Roman" w:cs="Times New Roman"/>
                <w:sz w:val="28"/>
                <w:szCs w:val="28"/>
                <w:lang w:val="uk-UA"/>
              </w:rPr>
              <w:t>и</w:t>
            </w:r>
            <w:r w:rsidRPr="00B72D48">
              <w:rPr>
                <w:rFonts w:ascii="Times New Roman" w:hAnsi="Times New Roman" w:cs="Times New Roman"/>
                <w:sz w:val="28"/>
                <w:szCs w:val="28"/>
                <w:lang w:val="uk-UA"/>
              </w:rPr>
              <w:t xml:space="preserve"> розгляду заяви про отримання ліцензії є:</w:t>
            </w:r>
          </w:p>
          <w:p w:rsidR="00FC792D"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01032">
              <w:rPr>
                <w:rFonts w:ascii="Times New Roman" w:hAnsi="Times New Roman" w:cs="Times New Roman"/>
                <w:color w:val="FFFFFF" w:themeColor="background1"/>
                <w:sz w:val="28"/>
                <w:szCs w:val="28"/>
                <w:lang w:val="uk-UA"/>
              </w:rPr>
              <w:t>.</w:t>
            </w:r>
            <w:r w:rsidR="00FC792D" w:rsidRPr="00B72D48">
              <w:rPr>
                <w:rFonts w:ascii="Times New Roman" w:hAnsi="Times New Roman" w:cs="Times New Roman"/>
                <w:sz w:val="28"/>
                <w:szCs w:val="28"/>
                <w:lang w:val="uk-UA"/>
              </w:rPr>
              <w:t>встановлення невідповідності здобувача ліцензії ліцензійним умовам;</w:t>
            </w:r>
          </w:p>
          <w:p w:rsidR="00FC792D" w:rsidRDefault="00801032"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01032">
              <w:rPr>
                <w:rFonts w:ascii="Times New Roman" w:hAnsi="Times New Roman" w:cs="Times New Roman"/>
                <w:color w:val="FFFFFF" w:themeColor="background1"/>
                <w:sz w:val="28"/>
                <w:szCs w:val="28"/>
                <w:lang w:val="uk-UA"/>
              </w:rPr>
              <w:t>.</w:t>
            </w:r>
            <w:r w:rsidR="00FC792D" w:rsidRPr="00B72D48">
              <w:rPr>
                <w:rFonts w:ascii="Times New Roman" w:hAnsi="Times New Roman" w:cs="Times New Roman"/>
                <w:sz w:val="28"/>
                <w:szCs w:val="28"/>
                <w:lang w:val="uk-UA"/>
              </w:rPr>
              <w:t>виявлення недостовірності даних у підтвердних документах, поданих здобувачем ліцензії</w:t>
            </w:r>
            <w:r w:rsidR="00FC792D">
              <w:rPr>
                <w:rFonts w:ascii="Times New Roman" w:hAnsi="Times New Roman" w:cs="Times New Roman"/>
                <w:sz w:val="28"/>
                <w:szCs w:val="28"/>
                <w:lang w:val="uk-UA"/>
              </w:rPr>
              <w:t>;</w:t>
            </w:r>
          </w:p>
          <w:p w:rsidR="00FC792D" w:rsidRPr="00042B19" w:rsidRDefault="00FC792D" w:rsidP="006A12F2">
            <w:pPr>
              <w:jc w:val="both"/>
              <w:rPr>
                <w:rFonts w:ascii="Times New Roman" w:hAnsi="Times New Roman" w:cs="Times New Roman"/>
                <w:sz w:val="28"/>
                <w:szCs w:val="28"/>
                <w:lang w:val="uk-UA"/>
              </w:rPr>
            </w:pPr>
            <w:r w:rsidRPr="00B72D48">
              <w:rPr>
                <w:rFonts w:ascii="Times New Roman" w:hAnsi="Times New Roman" w:cs="Times New Roman"/>
                <w:sz w:val="28"/>
                <w:szCs w:val="28"/>
                <w:lang w:val="uk-UA"/>
              </w:rPr>
              <w:t>3</w:t>
            </w:r>
            <w:r w:rsidR="00801032">
              <w:rPr>
                <w:rFonts w:ascii="Times New Roman" w:hAnsi="Times New Roman" w:cs="Times New Roman"/>
                <w:sz w:val="28"/>
                <w:szCs w:val="28"/>
                <w:lang w:val="uk-UA"/>
              </w:rPr>
              <w:t>)</w:t>
            </w:r>
            <w:r w:rsidR="00801032" w:rsidRPr="00801032">
              <w:rPr>
                <w:rFonts w:ascii="Times New Roman" w:hAnsi="Times New Roman" w:cs="Times New Roman"/>
                <w:color w:val="FFFFFF" w:themeColor="background1"/>
                <w:sz w:val="28"/>
                <w:szCs w:val="28"/>
                <w:lang w:val="uk-UA"/>
              </w:rPr>
              <w:t>.</w:t>
            </w:r>
            <w:r w:rsidRPr="00B72D48">
              <w:rPr>
                <w:rFonts w:ascii="Times New Roman" w:hAnsi="Times New Roman" w:cs="Times New Roman"/>
                <w:sz w:val="28"/>
                <w:szCs w:val="28"/>
                <w:lang w:val="uk-UA"/>
              </w:rPr>
              <w:t>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 статті 255 Кодексу адміністративно</w:t>
            </w:r>
            <w:r w:rsidR="009F0569">
              <w:rPr>
                <w:rFonts w:ascii="Times New Roman" w:hAnsi="Times New Roman" w:cs="Times New Roman"/>
                <w:sz w:val="28"/>
                <w:szCs w:val="28"/>
                <w:lang w:val="uk-UA"/>
              </w:rPr>
              <w:t>го судочинства</w:t>
            </w:r>
            <w:r w:rsidR="00801032">
              <w:rPr>
                <w:rFonts w:ascii="Times New Roman" w:hAnsi="Times New Roman" w:cs="Times New Roman"/>
                <w:sz w:val="28"/>
                <w:szCs w:val="28"/>
                <w:lang w:val="uk-UA"/>
              </w:rPr>
              <w:t xml:space="preserve"> України</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Pr="00B72D48"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Результат надання адміністративної послуги</w:t>
            </w:r>
          </w:p>
        </w:tc>
        <w:tc>
          <w:tcPr>
            <w:tcW w:w="6096" w:type="dxa"/>
          </w:tcPr>
          <w:p w:rsidR="00FC792D" w:rsidRDefault="00FC792D" w:rsidP="006A12F2">
            <w:pPr>
              <w:jc w:val="both"/>
              <w:rPr>
                <w:rFonts w:ascii="Times New Roman" w:hAnsi="Times New Roman" w:cs="Times New Roman"/>
                <w:sz w:val="28"/>
                <w:szCs w:val="28"/>
                <w:lang w:val="uk-UA"/>
              </w:rPr>
            </w:pPr>
            <w:r w:rsidRPr="00B72D48">
              <w:rPr>
                <w:rFonts w:ascii="Times New Roman" w:hAnsi="Times New Roman" w:cs="Times New Roman"/>
                <w:sz w:val="28"/>
                <w:szCs w:val="28"/>
                <w:lang w:val="uk-UA"/>
              </w:rPr>
              <w:t>Розпорядження голови Херсонської</w:t>
            </w:r>
            <w:r>
              <w:rPr>
                <w:rFonts w:ascii="Times New Roman" w:hAnsi="Times New Roman" w:cs="Times New Roman"/>
                <w:sz w:val="28"/>
                <w:szCs w:val="28"/>
                <w:lang w:val="uk-UA"/>
              </w:rPr>
              <w:t xml:space="preserve"> </w:t>
            </w:r>
            <w:r w:rsidRPr="00B72D48">
              <w:rPr>
                <w:rFonts w:ascii="Times New Roman" w:hAnsi="Times New Roman" w:cs="Times New Roman"/>
                <w:sz w:val="28"/>
                <w:szCs w:val="28"/>
                <w:lang w:val="uk-UA"/>
              </w:rPr>
              <w:t>обласної державної адміністрації:</w:t>
            </w:r>
          </w:p>
          <w:p w:rsidR="00FC792D" w:rsidRDefault="00801032" w:rsidP="0065764F">
            <w:pPr>
              <w:pStyle w:val="a3"/>
              <w:ind w:left="3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01032">
              <w:rPr>
                <w:rFonts w:ascii="Times New Roman" w:hAnsi="Times New Roman" w:cs="Times New Roman"/>
                <w:color w:val="FFFFFF" w:themeColor="background1"/>
                <w:sz w:val="28"/>
                <w:szCs w:val="28"/>
                <w:lang w:val="uk-UA"/>
              </w:rPr>
              <w:t>.</w:t>
            </w:r>
            <w:r w:rsidR="00FC792D">
              <w:rPr>
                <w:rFonts w:ascii="Times New Roman" w:hAnsi="Times New Roman" w:cs="Times New Roman"/>
                <w:sz w:val="28"/>
                <w:szCs w:val="28"/>
                <w:lang w:val="uk-UA"/>
              </w:rPr>
              <w:t>про в</w:t>
            </w:r>
            <w:bookmarkStart w:id="0" w:name="_GoBack"/>
            <w:bookmarkEnd w:id="0"/>
            <w:r w:rsidR="00FC792D">
              <w:rPr>
                <w:rFonts w:ascii="Times New Roman" w:hAnsi="Times New Roman" w:cs="Times New Roman"/>
                <w:sz w:val="28"/>
                <w:szCs w:val="28"/>
                <w:lang w:val="uk-UA"/>
              </w:rPr>
              <w:t>идачу ліцензії для започаткування (розширення) провадження освітньої діяльності на</w:t>
            </w:r>
            <w:r w:rsidR="00DF05F6">
              <w:rPr>
                <w:rFonts w:ascii="Times New Roman" w:hAnsi="Times New Roman" w:cs="Times New Roman"/>
                <w:sz w:val="28"/>
                <w:szCs w:val="28"/>
                <w:lang w:val="uk-UA"/>
              </w:rPr>
              <w:t xml:space="preserve"> відповідному</w:t>
            </w:r>
            <w:r w:rsidR="00FC792D">
              <w:rPr>
                <w:rFonts w:ascii="Times New Roman" w:hAnsi="Times New Roman" w:cs="Times New Roman"/>
                <w:sz w:val="28"/>
                <w:szCs w:val="28"/>
                <w:lang w:val="uk-UA"/>
              </w:rPr>
              <w:t xml:space="preserve"> рівні </w:t>
            </w:r>
            <w:r w:rsidR="00DF05F6">
              <w:rPr>
                <w:rFonts w:ascii="Times New Roman" w:hAnsi="Times New Roman" w:cs="Times New Roman"/>
                <w:sz w:val="28"/>
                <w:szCs w:val="28"/>
                <w:lang w:val="uk-UA"/>
              </w:rPr>
              <w:t>повної загальної середньої</w:t>
            </w:r>
            <w:r w:rsidR="00FC792D">
              <w:rPr>
                <w:rFonts w:ascii="Times New Roman" w:hAnsi="Times New Roman" w:cs="Times New Roman"/>
                <w:sz w:val="28"/>
                <w:szCs w:val="28"/>
                <w:lang w:val="uk-UA"/>
              </w:rPr>
              <w:t xml:space="preserve"> освіти;</w:t>
            </w:r>
          </w:p>
          <w:p w:rsidR="00FC792D" w:rsidRDefault="00801032" w:rsidP="0065764F">
            <w:pPr>
              <w:pStyle w:val="a3"/>
              <w:ind w:left="35"/>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C792D">
              <w:rPr>
                <w:rFonts w:ascii="Times New Roman" w:hAnsi="Times New Roman" w:cs="Times New Roman"/>
                <w:sz w:val="28"/>
                <w:szCs w:val="28"/>
                <w:lang w:val="uk-UA"/>
              </w:rPr>
              <w:t xml:space="preserve">про залишення заяви на отримання ліцензії без розгляду; </w:t>
            </w:r>
          </w:p>
          <w:p w:rsidR="00FC792D" w:rsidRDefault="00801032" w:rsidP="0065764F">
            <w:pPr>
              <w:pStyle w:val="a3"/>
              <w:ind w:left="35"/>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C792D">
              <w:rPr>
                <w:rFonts w:ascii="Times New Roman" w:hAnsi="Times New Roman" w:cs="Times New Roman"/>
                <w:sz w:val="28"/>
                <w:szCs w:val="28"/>
                <w:lang w:val="uk-UA"/>
              </w:rPr>
              <w:t xml:space="preserve">про відмову у видачі ліцензії. </w:t>
            </w:r>
          </w:p>
          <w:p w:rsidR="00FC792D" w:rsidRPr="002E3A1D" w:rsidRDefault="00FC792D" w:rsidP="006A12F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w:t>
            </w:r>
            <w:r w:rsidR="00801032">
              <w:rPr>
                <w:rFonts w:ascii="Times New Roman" w:hAnsi="Times New Roman" w:cs="Times New Roman"/>
                <w:sz w:val="28"/>
                <w:szCs w:val="28"/>
                <w:lang w:val="uk-UA"/>
              </w:rPr>
              <w:t>розпорядження на офіційному веб</w:t>
            </w:r>
            <w:r>
              <w:rPr>
                <w:rFonts w:ascii="Times New Roman" w:hAnsi="Times New Roman" w:cs="Times New Roman"/>
                <w:sz w:val="28"/>
                <w:szCs w:val="28"/>
                <w:lang w:val="uk-UA"/>
              </w:rPr>
              <w:t xml:space="preserve">сайті Херсонської обласної державної адміністрації. </w:t>
            </w:r>
            <w:r>
              <w:rPr>
                <w:rFonts w:ascii="Times New Roman" w:hAnsi="Times New Roman" w:cs="Times New Roman"/>
                <w:sz w:val="28"/>
                <w:szCs w:val="28"/>
                <w:lang w:val="uk-UA"/>
              </w:rPr>
              <w:br/>
            </w:r>
            <w:r w:rsidRPr="002E3A1D">
              <w:rPr>
                <w:rFonts w:ascii="Times New Roman" w:hAnsi="Times New Roman" w:cs="Times New Roman"/>
                <w:sz w:val="28"/>
                <w:szCs w:val="28"/>
                <w:lang w:val="uk-UA"/>
              </w:rPr>
              <w:t xml:space="preserve">Унесення відомостей до </w:t>
            </w:r>
            <w:r>
              <w:rPr>
                <w:rFonts w:ascii="Times New Roman" w:hAnsi="Times New Roman" w:cs="Times New Roman"/>
                <w:sz w:val="28"/>
                <w:szCs w:val="28"/>
                <w:lang w:val="uk-UA"/>
              </w:rPr>
              <w:t>Є</w:t>
            </w:r>
            <w:r w:rsidRPr="002E3A1D">
              <w:rPr>
                <w:rFonts w:ascii="Times New Roman" w:hAnsi="Times New Roman" w:cs="Times New Roman"/>
                <w:sz w:val="28"/>
                <w:szCs w:val="28"/>
                <w:lang w:val="uk-UA"/>
              </w:rPr>
              <w:t>диного</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 xml:space="preserve">державного </w:t>
            </w:r>
            <w:r w:rsidRPr="002E3A1D">
              <w:rPr>
                <w:rFonts w:ascii="Times New Roman" w:hAnsi="Times New Roman" w:cs="Times New Roman"/>
                <w:sz w:val="28"/>
                <w:szCs w:val="28"/>
                <w:lang w:val="uk-UA"/>
              </w:rPr>
              <w:lastRenderedPageBreak/>
              <w:t>реєстру юридичних осіб,</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 xml:space="preserve">фізичних осіб </w:t>
            </w:r>
            <w:r w:rsidR="000B248F">
              <w:rPr>
                <w:rFonts w:ascii="Times New Roman" w:hAnsi="Times New Roman" w:cs="Times New Roman"/>
                <w:sz w:val="28"/>
                <w:szCs w:val="28"/>
                <w:lang w:val="uk-UA"/>
              </w:rPr>
              <w:t>–</w:t>
            </w:r>
            <w:r w:rsidRPr="002E3A1D">
              <w:rPr>
                <w:rFonts w:ascii="Times New Roman" w:hAnsi="Times New Roman" w:cs="Times New Roman"/>
                <w:sz w:val="28"/>
                <w:szCs w:val="28"/>
                <w:lang w:val="uk-UA"/>
              </w:rPr>
              <w:t xml:space="preserve"> підприємців та</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громадських формувань</w:t>
            </w:r>
            <w:r>
              <w:rPr>
                <w:rFonts w:ascii="Times New Roman" w:hAnsi="Times New Roman" w:cs="Times New Roman"/>
                <w:sz w:val="28"/>
                <w:szCs w:val="28"/>
                <w:lang w:val="uk-UA"/>
              </w:rPr>
              <w:t>*</w:t>
            </w:r>
          </w:p>
        </w:tc>
      </w:tr>
      <w:tr w:rsidR="00FC792D" w:rsidRPr="00CA5C88" w:rsidTr="006A12F2">
        <w:tc>
          <w:tcPr>
            <w:tcW w:w="704" w:type="dxa"/>
          </w:tcPr>
          <w:p w:rsidR="00FC792D" w:rsidRPr="00FC792D" w:rsidRDefault="00FC792D" w:rsidP="006A12F2">
            <w:pPr>
              <w:pStyle w:val="a3"/>
              <w:numPr>
                <w:ilvl w:val="0"/>
                <w:numId w:val="12"/>
              </w:numPr>
              <w:ind w:left="29" w:right="-392" w:firstLine="0"/>
              <w:jc w:val="center"/>
              <w:rPr>
                <w:rFonts w:ascii="Times New Roman" w:hAnsi="Times New Roman" w:cs="Times New Roman"/>
                <w:sz w:val="28"/>
                <w:szCs w:val="28"/>
                <w:lang w:val="uk-UA"/>
              </w:rPr>
            </w:pPr>
          </w:p>
        </w:tc>
        <w:tc>
          <w:tcPr>
            <w:tcW w:w="2693" w:type="dxa"/>
          </w:tcPr>
          <w:p w:rsidR="00FC792D" w:rsidRDefault="00FC792D" w:rsidP="006A12F2">
            <w:pPr>
              <w:rPr>
                <w:rFonts w:ascii="Times New Roman" w:hAnsi="Times New Roman" w:cs="Times New Roman"/>
                <w:sz w:val="28"/>
                <w:szCs w:val="28"/>
                <w:lang w:val="uk-UA"/>
              </w:rPr>
            </w:pPr>
            <w:r>
              <w:rPr>
                <w:rFonts w:ascii="Times New Roman" w:hAnsi="Times New Roman" w:cs="Times New Roman"/>
                <w:sz w:val="28"/>
                <w:szCs w:val="28"/>
                <w:lang w:val="uk-UA"/>
              </w:rPr>
              <w:t>Спосіб отримання відповіді (результату) у разі звернення здобувача ліцензії</w:t>
            </w:r>
          </w:p>
        </w:tc>
        <w:tc>
          <w:tcPr>
            <w:tcW w:w="6096" w:type="dxa"/>
          </w:tcPr>
          <w:p w:rsidR="00FC792D" w:rsidRPr="00B72D48" w:rsidRDefault="00FC792D" w:rsidP="00801032">
            <w:pPr>
              <w:jc w:val="both"/>
              <w:rPr>
                <w:rFonts w:ascii="Times New Roman" w:hAnsi="Times New Roman" w:cs="Times New Roman"/>
                <w:sz w:val="28"/>
                <w:szCs w:val="28"/>
                <w:lang w:val="uk-UA"/>
              </w:rPr>
            </w:pPr>
            <w:r>
              <w:rPr>
                <w:rFonts w:ascii="Times New Roman" w:hAnsi="Times New Roman" w:cs="Times New Roman"/>
                <w:sz w:val="28"/>
                <w:szCs w:val="28"/>
                <w:lang w:val="uk-UA"/>
              </w:rPr>
              <w:t>За вибором здобувач</w:t>
            </w:r>
            <w:r w:rsidRPr="00BD5C0F">
              <w:rPr>
                <w:rFonts w:ascii="Times New Roman" w:hAnsi="Times New Roman" w:cs="Times New Roman"/>
                <w:sz w:val="28"/>
                <w:szCs w:val="28"/>
                <w:lang w:val="uk-UA"/>
              </w:rPr>
              <w:t xml:space="preserve">а ліцензії: </w:t>
            </w:r>
            <w:proofErr w:type="spellStart"/>
            <w:r w:rsidRPr="00BD5C0F">
              <w:rPr>
                <w:rFonts w:ascii="Times New Roman" w:hAnsi="Times New Roman" w:cs="Times New Roman"/>
                <w:sz w:val="28"/>
                <w:szCs w:val="28"/>
                <w:lang w:val="uk-UA"/>
              </w:rPr>
              <w:t>нарочно</w:t>
            </w:r>
            <w:proofErr w:type="spellEnd"/>
            <w:r>
              <w:rPr>
                <w:rFonts w:ascii="Times New Roman" w:hAnsi="Times New Roman" w:cs="Times New Roman"/>
                <w:sz w:val="28"/>
                <w:szCs w:val="28"/>
                <w:lang w:val="uk-UA"/>
              </w:rPr>
              <w:t xml:space="preserve"> </w:t>
            </w:r>
            <w:r w:rsidRPr="00BD5C0F">
              <w:rPr>
                <w:rFonts w:ascii="Times New Roman" w:hAnsi="Times New Roman" w:cs="Times New Roman"/>
                <w:sz w:val="28"/>
                <w:szCs w:val="28"/>
                <w:lang w:val="uk-UA"/>
              </w:rPr>
              <w:t xml:space="preserve">або </w:t>
            </w:r>
            <w:r>
              <w:rPr>
                <w:rFonts w:ascii="Times New Roman" w:hAnsi="Times New Roman" w:cs="Times New Roman"/>
                <w:sz w:val="28"/>
                <w:szCs w:val="28"/>
                <w:lang w:val="uk-UA"/>
              </w:rPr>
              <w:t>рекомендованим листом</w:t>
            </w:r>
            <w:r w:rsidRPr="00BD5C0F">
              <w:rPr>
                <w:rFonts w:ascii="Times New Roman" w:hAnsi="Times New Roman" w:cs="Times New Roman"/>
                <w:sz w:val="28"/>
                <w:szCs w:val="28"/>
                <w:lang w:val="uk-UA"/>
              </w:rPr>
              <w:t xml:space="preserve"> з описом</w:t>
            </w:r>
            <w:r>
              <w:rPr>
                <w:rFonts w:ascii="Times New Roman" w:hAnsi="Times New Roman" w:cs="Times New Roman"/>
                <w:sz w:val="28"/>
                <w:szCs w:val="28"/>
                <w:lang w:val="uk-UA"/>
              </w:rPr>
              <w:t xml:space="preserve"> </w:t>
            </w:r>
            <w:r w:rsidRPr="00BD5C0F">
              <w:rPr>
                <w:rFonts w:ascii="Times New Roman" w:hAnsi="Times New Roman" w:cs="Times New Roman"/>
                <w:sz w:val="28"/>
                <w:szCs w:val="28"/>
                <w:lang w:val="uk-UA"/>
              </w:rPr>
              <w:t>вкладення</w:t>
            </w:r>
          </w:p>
        </w:tc>
      </w:tr>
    </w:tbl>
    <w:p w:rsidR="00FC792D" w:rsidRDefault="00FC792D" w:rsidP="006A12F2">
      <w:pPr>
        <w:pStyle w:val="a3"/>
        <w:spacing w:after="0" w:line="240" w:lineRule="auto"/>
        <w:ind w:left="0" w:firstLine="567"/>
        <w:jc w:val="both"/>
        <w:rPr>
          <w:rFonts w:ascii="Times New Roman" w:hAnsi="Times New Roman" w:cs="Times New Roman"/>
          <w:sz w:val="28"/>
          <w:lang w:val="uk-UA"/>
        </w:rPr>
      </w:pPr>
    </w:p>
    <w:p w:rsidR="00884294" w:rsidRDefault="00884294" w:rsidP="006A12F2">
      <w:pPr>
        <w:pStyle w:val="aa"/>
        <w:ind w:firstLine="708"/>
        <w:jc w:val="both"/>
        <w:rPr>
          <w:color w:val="151516"/>
          <w:w w:val="105"/>
          <w:sz w:val="28"/>
          <w:szCs w:val="28"/>
          <w:lang w:val="uk-UA"/>
        </w:rPr>
      </w:pPr>
      <w:r w:rsidRPr="002260FD">
        <w:rPr>
          <w:color w:val="151516"/>
          <w:w w:val="105"/>
          <w:sz w:val="28"/>
          <w:szCs w:val="28"/>
          <w:lang w:val="uk-UA"/>
        </w:rPr>
        <w:t>* Унесення відомостей до Єдиного державного реєстр</w:t>
      </w:r>
      <w:r w:rsidR="000B248F">
        <w:rPr>
          <w:color w:val="151516"/>
          <w:w w:val="105"/>
          <w:sz w:val="28"/>
          <w:szCs w:val="28"/>
          <w:lang w:val="uk-UA"/>
        </w:rPr>
        <w:t xml:space="preserve">у юридичних осіб, фізичних осіб – </w:t>
      </w:r>
      <w:r w:rsidRPr="002260FD">
        <w:rPr>
          <w:color w:val="151516"/>
          <w:w w:val="105"/>
          <w:sz w:val="28"/>
          <w:szCs w:val="28"/>
          <w:lang w:val="uk-UA"/>
        </w:rPr>
        <w:t>підприємців та громадських формувань здійснюватиметься після набрання чинності Положенням про внесення до Єдиного державного реєстру юридичних осіб, фізичних осіб</w:t>
      </w:r>
      <w:r w:rsidR="000B248F">
        <w:rPr>
          <w:color w:val="151516"/>
          <w:w w:val="105"/>
          <w:sz w:val="28"/>
          <w:szCs w:val="28"/>
          <w:lang w:val="uk-UA"/>
        </w:rPr>
        <w:t xml:space="preserve"> – </w:t>
      </w:r>
      <w:r w:rsidRPr="002260FD">
        <w:rPr>
          <w:color w:val="151516"/>
          <w:w w:val="105"/>
          <w:sz w:val="28"/>
          <w:szCs w:val="28"/>
          <w:lang w:val="uk-UA"/>
        </w:rPr>
        <w:t>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w:t>
      </w:r>
    </w:p>
    <w:p w:rsidR="00E04B98" w:rsidRDefault="00E04B98"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Начальник управління освіти і науки </w:t>
      </w:r>
    </w:p>
    <w:p w:rsidR="008E0EFD" w:rsidRDefault="008E0EFD" w:rsidP="006A12F2">
      <w:pPr>
        <w:spacing w:after="0" w:line="240" w:lineRule="auto"/>
        <w:rPr>
          <w:rFonts w:ascii="Times New Roman" w:hAnsi="Times New Roman" w:cs="Times New Roman"/>
          <w:sz w:val="28"/>
          <w:lang w:val="uk-UA"/>
        </w:rPr>
      </w:pPr>
      <w:r>
        <w:rPr>
          <w:rFonts w:ascii="Times New Roman" w:hAnsi="Times New Roman" w:cs="Times New Roman"/>
          <w:sz w:val="28"/>
          <w:lang w:val="uk-UA"/>
        </w:rPr>
        <w:t>обласної дер</w:t>
      </w:r>
      <w:r w:rsidR="00801032">
        <w:rPr>
          <w:rFonts w:ascii="Times New Roman" w:hAnsi="Times New Roman" w:cs="Times New Roman"/>
          <w:sz w:val="28"/>
          <w:lang w:val="uk-UA"/>
        </w:rPr>
        <w:t xml:space="preserve">жавної адміністрації </w:t>
      </w:r>
      <w:r w:rsidR="00801032">
        <w:rPr>
          <w:rFonts w:ascii="Times New Roman" w:hAnsi="Times New Roman" w:cs="Times New Roman"/>
          <w:sz w:val="28"/>
          <w:lang w:val="uk-UA"/>
        </w:rPr>
        <w:tab/>
      </w:r>
      <w:r w:rsidR="00801032">
        <w:rPr>
          <w:rFonts w:ascii="Times New Roman" w:hAnsi="Times New Roman" w:cs="Times New Roman"/>
          <w:sz w:val="28"/>
          <w:lang w:val="uk-UA"/>
        </w:rPr>
        <w:tab/>
      </w:r>
      <w:r w:rsidR="00801032">
        <w:rPr>
          <w:rFonts w:ascii="Times New Roman" w:hAnsi="Times New Roman" w:cs="Times New Roman"/>
          <w:sz w:val="28"/>
          <w:lang w:val="uk-UA"/>
        </w:rPr>
        <w:tab/>
      </w:r>
      <w:r w:rsidR="00801032">
        <w:rPr>
          <w:rFonts w:ascii="Times New Roman" w:hAnsi="Times New Roman" w:cs="Times New Roman"/>
          <w:sz w:val="28"/>
          <w:lang w:val="uk-UA"/>
        </w:rPr>
        <w:tab/>
      </w:r>
      <w:r w:rsidR="00801032">
        <w:rPr>
          <w:rFonts w:ascii="Times New Roman" w:hAnsi="Times New Roman" w:cs="Times New Roman"/>
          <w:sz w:val="28"/>
          <w:lang w:val="uk-UA"/>
        </w:rPr>
        <w:tab/>
      </w:r>
      <w:r w:rsidR="00801032">
        <w:rPr>
          <w:rFonts w:ascii="Times New Roman" w:hAnsi="Times New Roman" w:cs="Times New Roman"/>
          <w:sz w:val="28"/>
          <w:lang w:val="uk-UA"/>
        </w:rPr>
        <w:tab/>
        <w:t>І.</w:t>
      </w:r>
      <w:r>
        <w:rPr>
          <w:rFonts w:ascii="Times New Roman" w:hAnsi="Times New Roman" w:cs="Times New Roman"/>
          <w:sz w:val="28"/>
          <w:lang w:val="uk-UA"/>
        </w:rPr>
        <w:t>ДРОБИШ</w:t>
      </w: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p w:rsidR="008E0EFD" w:rsidRDefault="008E0EFD" w:rsidP="006A12F2">
      <w:pPr>
        <w:spacing w:after="0" w:line="240" w:lineRule="auto"/>
        <w:rPr>
          <w:rFonts w:ascii="Times New Roman" w:hAnsi="Times New Roman" w:cs="Times New Roman"/>
          <w:sz w:val="28"/>
          <w:lang w:val="uk-UA"/>
        </w:rPr>
      </w:pPr>
    </w:p>
    <w:sectPr w:rsidR="008E0EFD" w:rsidSect="0027108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A2" w:rsidRDefault="003062A2" w:rsidP="007E4DBD">
      <w:pPr>
        <w:spacing w:after="0" w:line="240" w:lineRule="auto"/>
      </w:pPr>
      <w:r>
        <w:separator/>
      </w:r>
    </w:p>
  </w:endnote>
  <w:endnote w:type="continuationSeparator" w:id="0">
    <w:p w:rsidR="003062A2" w:rsidRDefault="003062A2" w:rsidP="007E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A2" w:rsidRDefault="003062A2" w:rsidP="007E4DBD">
      <w:pPr>
        <w:spacing w:after="0" w:line="240" w:lineRule="auto"/>
      </w:pPr>
      <w:r>
        <w:separator/>
      </w:r>
    </w:p>
  </w:footnote>
  <w:footnote w:type="continuationSeparator" w:id="0">
    <w:p w:rsidR="003062A2" w:rsidRDefault="003062A2" w:rsidP="007E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04887"/>
      <w:docPartObj>
        <w:docPartGallery w:val="Page Numbers (Top of Page)"/>
        <w:docPartUnique/>
      </w:docPartObj>
    </w:sdtPr>
    <w:sdtEndPr/>
    <w:sdtContent>
      <w:p w:rsidR="00C07638" w:rsidRPr="00271087" w:rsidRDefault="00C07638" w:rsidP="00C07638">
        <w:pPr>
          <w:pStyle w:val="a6"/>
          <w:jc w:val="center"/>
          <w:rPr>
            <w:rFonts w:ascii="Times New Roman" w:hAnsi="Times New Roman" w:cs="Times New Roman"/>
            <w:sz w:val="24"/>
            <w:szCs w:val="24"/>
          </w:rPr>
        </w:pPr>
        <w:r w:rsidRPr="00271087">
          <w:rPr>
            <w:rFonts w:ascii="Times New Roman" w:hAnsi="Times New Roman" w:cs="Times New Roman"/>
            <w:sz w:val="24"/>
            <w:szCs w:val="24"/>
          </w:rPr>
          <w:fldChar w:fldCharType="begin"/>
        </w:r>
        <w:r w:rsidRPr="00271087">
          <w:rPr>
            <w:rFonts w:ascii="Times New Roman" w:hAnsi="Times New Roman" w:cs="Times New Roman"/>
            <w:sz w:val="24"/>
            <w:szCs w:val="24"/>
          </w:rPr>
          <w:instrText>PAGE   \* MERGEFORMAT</w:instrText>
        </w:r>
        <w:r w:rsidRPr="00271087">
          <w:rPr>
            <w:rFonts w:ascii="Times New Roman" w:hAnsi="Times New Roman" w:cs="Times New Roman"/>
            <w:sz w:val="24"/>
            <w:szCs w:val="24"/>
          </w:rPr>
          <w:fldChar w:fldCharType="separate"/>
        </w:r>
        <w:r w:rsidR="0065764F">
          <w:rPr>
            <w:rFonts w:ascii="Times New Roman" w:hAnsi="Times New Roman" w:cs="Times New Roman"/>
            <w:noProof/>
            <w:sz w:val="24"/>
            <w:szCs w:val="24"/>
          </w:rPr>
          <w:t>8</w:t>
        </w:r>
        <w:r w:rsidRPr="00271087">
          <w:rPr>
            <w:rFonts w:ascii="Times New Roman" w:hAnsi="Times New Roman" w:cs="Times New Roman"/>
            <w:sz w:val="24"/>
            <w:szCs w:val="24"/>
          </w:rPr>
          <w:fldChar w:fldCharType="end"/>
        </w:r>
      </w:p>
      <w:p w:rsidR="002F18EC" w:rsidRPr="00C07638" w:rsidRDefault="00C07638" w:rsidP="00C07638">
        <w:pPr>
          <w:pStyle w:val="a6"/>
          <w:jc w:val="center"/>
          <w:rPr>
            <w:sz w:val="28"/>
            <w:szCs w:val="28"/>
            <w:lang w:val="uk-UA"/>
          </w:rPr>
        </w:pPr>
        <w:r w:rsidRPr="00A101AE">
          <w:rPr>
            <w:sz w:val="28"/>
            <w:szCs w:val="28"/>
            <w:lang w:val="uk-UA"/>
          </w:rPr>
          <w:t xml:space="preserve">                                                                              </w:t>
        </w:r>
        <w:r w:rsidR="00271087">
          <w:rPr>
            <w:sz w:val="28"/>
            <w:szCs w:val="28"/>
            <w:lang w:val="uk-UA"/>
          </w:rPr>
          <w:t xml:space="preserve">                   </w:t>
        </w:r>
        <w:r w:rsidRPr="00A101AE">
          <w:rPr>
            <w:sz w:val="28"/>
            <w:szCs w:val="28"/>
            <w:lang w:val="uk-UA"/>
          </w:rPr>
          <w:t xml:space="preserve">    </w:t>
        </w:r>
        <w:r>
          <w:rPr>
            <w:rFonts w:ascii="Times New Roman" w:hAnsi="Times New Roman" w:cs="Times New Roman"/>
            <w:sz w:val="28"/>
            <w:szCs w:val="28"/>
            <w:lang w:val="uk-UA"/>
          </w:rPr>
          <w:t>Продовження додатка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8BC"/>
    <w:multiLevelType w:val="hybridMultilevel"/>
    <w:tmpl w:val="24F886C4"/>
    <w:lvl w:ilvl="0" w:tplc="3E860F8A">
      <w:start w:val="1"/>
      <w:numFmt w:val="decimal"/>
      <w:lvlText w:val="%1."/>
      <w:lvlJc w:val="left"/>
      <w:pPr>
        <w:ind w:left="342" w:hanging="360"/>
      </w:pPr>
      <w:rPr>
        <w:rFonts w:hint="default"/>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1" w15:restartNumberingAfterBreak="0">
    <w:nsid w:val="1DC837E9"/>
    <w:multiLevelType w:val="hybridMultilevel"/>
    <w:tmpl w:val="15C817DC"/>
    <w:lvl w:ilvl="0" w:tplc="4B0A57E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33773"/>
    <w:multiLevelType w:val="hybridMultilevel"/>
    <w:tmpl w:val="2A184A92"/>
    <w:lvl w:ilvl="0" w:tplc="03C4F7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9B7DF2"/>
    <w:multiLevelType w:val="hybridMultilevel"/>
    <w:tmpl w:val="3B4AFED6"/>
    <w:lvl w:ilvl="0" w:tplc="17CEB3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35233"/>
    <w:multiLevelType w:val="hybridMultilevel"/>
    <w:tmpl w:val="AC4C908C"/>
    <w:lvl w:ilvl="0" w:tplc="047ED294">
      <w:start w:val="1"/>
      <w:numFmt w:val="decimal"/>
      <w:lvlText w:val="%1."/>
      <w:lvlJc w:val="left"/>
      <w:pPr>
        <w:ind w:left="-18"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 w15:restartNumberingAfterBreak="0">
    <w:nsid w:val="3E087858"/>
    <w:multiLevelType w:val="hybridMultilevel"/>
    <w:tmpl w:val="154082E6"/>
    <w:lvl w:ilvl="0" w:tplc="345629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E08FA"/>
    <w:multiLevelType w:val="hybridMultilevel"/>
    <w:tmpl w:val="A844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97B19"/>
    <w:multiLevelType w:val="hybridMultilevel"/>
    <w:tmpl w:val="2D8A6A56"/>
    <w:lvl w:ilvl="0" w:tplc="845EAE6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020B4F"/>
    <w:multiLevelType w:val="hybridMultilevel"/>
    <w:tmpl w:val="CA26C34A"/>
    <w:lvl w:ilvl="0" w:tplc="2F1815F6">
      <w:start w:val="1"/>
      <w:numFmt w:val="bullet"/>
      <w:lvlText w:val="-"/>
      <w:lvlJc w:val="left"/>
      <w:pPr>
        <w:ind w:left="720" w:hanging="360"/>
      </w:pPr>
      <w:rPr>
        <w:rFonts w:ascii="Times New Roman" w:eastAsiaTheme="minorHAnsi"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37A42"/>
    <w:multiLevelType w:val="hybridMultilevel"/>
    <w:tmpl w:val="09647AFC"/>
    <w:lvl w:ilvl="0" w:tplc="047ED294">
      <w:start w:val="1"/>
      <w:numFmt w:val="decimal"/>
      <w:lvlText w:val="%1."/>
      <w:lvlJc w:val="left"/>
      <w:pPr>
        <w:ind w:left="171" w:hanging="360"/>
      </w:pPr>
      <w:rPr>
        <w:rFonts w:hint="default"/>
      </w:rPr>
    </w:lvl>
    <w:lvl w:ilvl="1" w:tplc="04190019" w:tentative="1">
      <w:start w:val="1"/>
      <w:numFmt w:val="lowerLetter"/>
      <w:lvlText w:val="%2."/>
      <w:lvlJc w:val="left"/>
      <w:pPr>
        <w:ind w:left="891" w:hanging="360"/>
      </w:pPr>
    </w:lvl>
    <w:lvl w:ilvl="2" w:tplc="0419001B" w:tentative="1">
      <w:start w:val="1"/>
      <w:numFmt w:val="lowerRoman"/>
      <w:lvlText w:val="%3."/>
      <w:lvlJc w:val="right"/>
      <w:pPr>
        <w:ind w:left="1611" w:hanging="180"/>
      </w:pPr>
    </w:lvl>
    <w:lvl w:ilvl="3" w:tplc="0419000F" w:tentative="1">
      <w:start w:val="1"/>
      <w:numFmt w:val="decimal"/>
      <w:lvlText w:val="%4."/>
      <w:lvlJc w:val="left"/>
      <w:pPr>
        <w:ind w:left="2331" w:hanging="360"/>
      </w:pPr>
    </w:lvl>
    <w:lvl w:ilvl="4" w:tplc="04190019" w:tentative="1">
      <w:start w:val="1"/>
      <w:numFmt w:val="lowerLetter"/>
      <w:lvlText w:val="%5."/>
      <w:lvlJc w:val="left"/>
      <w:pPr>
        <w:ind w:left="3051" w:hanging="360"/>
      </w:pPr>
    </w:lvl>
    <w:lvl w:ilvl="5" w:tplc="0419001B" w:tentative="1">
      <w:start w:val="1"/>
      <w:numFmt w:val="lowerRoman"/>
      <w:lvlText w:val="%6."/>
      <w:lvlJc w:val="right"/>
      <w:pPr>
        <w:ind w:left="3771" w:hanging="180"/>
      </w:pPr>
    </w:lvl>
    <w:lvl w:ilvl="6" w:tplc="0419000F" w:tentative="1">
      <w:start w:val="1"/>
      <w:numFmt w:val="decimal"/>
      <w:lvlText w:val="%7."/>
      <w:lvlJc w:val="left"/>
      <w:pPr>
        <w:ind w:left="4491" w:hanging="360"/>
      </w:pPr>
    </w:lvl>
    <w:lvl w:ilvl="7" w:tplc="04190019" w:tentative="1">
      <w:start w:val="1"/>
      <w:numFmt w:val="lowerLetter"/>
      <w:lvlText w:val="%8."/>
      <w:lvlJc w:val="left"/>
      <w:pPr>
        <w:ind w:left="5211" w:hanging="360"/>
      </w:pPr>
    </w:lvl>
    <w:lvl w:ilvl="8" w:tplc="0419001B" w:tentative="1">
      <w:start w:val="1"/>
      <w:numFmt w:val="lowerRoman"/>
      <w:lvlText w:val="%9."/>
      <w:lvlJc w:val="right"/>
      <w:pPr>
        <w:ind w:left="5931" w:hanging="180"/>
      </w:pPr>
    </w:lvl>
  </w:abstractNum>
  <w:abstractNum w:abstractNumId="10" w15:restartNumberingAfterBreak="0">
    <w:nsid w:val="5BED640E"/>
    <w:multiLevelType w:val="hybridMultilevel"/>
    <w:tmpl w:val="CB3A1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E681B"/>
    <w:multiLevelType w:val="hybridMultilevel"/>
    <w:tmpl w:val="54C0B57E"/>
    <w:lvl w:ilvl="0" w:tplc="716014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AE72D8"/>
    <w:multiLevelType w:val="multilevel"/>
    <w:tmpl w:val="53FC6B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2"/>
  </w:num>
  <w:num w:numId="3">
    <w:abstractNumId w:val="8"/>
  </w:num>
  <w:num w:numId="4">
    <w:abstractNumId w:val="6"/>
  </w:num>
  <w:num w:numId="5">
    <w:abstractNumId w:val="10"/>
  </w:num>
  <w:num w:numId="6">
    <w:abstractNumId w:val="11"/>
  </w:num>
  <w:num w:numId="7">
    <w:abstractNumId w:val="3"/>
  </w:num>
  <w:num w:numId="8">
    <w:abstractNumId w:val="5"/>
  </w:num>
  <w:num w:numId="9">
    <w:abstractNumId w:val="7"/>
  </w:num>
  <w:num w:numId="10">
    <w:abstractNumId w:val="1"/>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1"/>
    <w:rsid w:val="00030FC2"/>
    <w:rsid w:val="00042B19"/>
    <w:rsid w:val="000B248F"/>
    <w:rsid w:val="001A72D8"/>
    <w:rsid w:val="00233F88"/>
    <w:rsid w:val="00252A94"/>
    <w:rsid w:val="00271087"/>
    <w:rsid w:val="002E3A1D"/>
    <w:rsid w:val="002F18EC"/>
    <w:rsid w:val="003062A2"/>
    <w:rsid w:val="00385ABA"/>
    <w:rsid w:val="003B1CF3"/>
    <w:rsid w:val="0045798C"/>
    <w:rsid w:val="005D0BB3"/>
    <w:rsid w:val="0065764F"/>
    <w:rsid w:val="006A12F2"/>
    <w:rsid w:val="006A15DB"/>
    <w:rsid w:val="006F3C4F"/>
    <w:rsid w:val="007D7A23"/>
    <w:rsid w:val="007E4DBD"/>
    <w:rsid w:val="00801032"/>
    <w:rsid w:val="00884294"/>
    <w:rsid w:val="008E0EFD"/>
    <w:rsid w:val="0093536D"/>
    <w:rsid w:val="00997B3E"/>
    <w:rsid w:val="009F0569"/>
    <w:rsid w:val="00B72D48"/>
    <w:rsid w:val="00BC55D3"/>
    <w:rsid w:val="00BD5C0F"/>
    <w:rsid w:val="00C07638"/>
    <w:rsid w:val="00C2769B"/>
    <w:rsid w:val="00C41CF4"/>
    <w:rsid w:val="00C535AB"/>
    <w:rsid w:val="00C91042"/>
    <w:rsid w:val="00CA0815"/>
    <w:rsid w:val="00CA5C88"/>
    <w:rsid w:val="00CD1FE5"/>
    <w:rsid w:val="00D41F6C"/>
    <w:rsid w:val="00DA0169"/>
    <w:rsid w:val="00DF05F6"/>
    <w:rsid w:val="00E04B98"/>
    <w:rsid w:val="00E535BC"/>
    <w:rsid w:val="00F11A59"/>
    <w:rsid w:val="00F34F21"/>
    <w:rsid w:val="00F43D91"/>
    <w:rsid w:val="00F762F0"/>
    <w:rsid w:val="00FC792D"/>
    <w:rsid w:val="00FD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7A1B"/>
  <w15:chartTrackingRefBased/>
  <w15:docId w15:val="{B97D71EC-08CC-4019-BED5-62B2829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042"/>
    <w:pPr>
      <w:ind w:left="720"/>
      <w:contextualSpacing/>
    </w:pPr>
  </w:style>
  <w:style w:type="table" w:styleId="a4">
    <w:name w:val="Table Grid"/>
    <w:basedOn w:val="a1"/>
    <w:uiPriority w:val="39"/>
    <w:rsid w:val="00CA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F3C4F"/>
    <w:rPr>
      <w:color w:val="0563C1" w:themeColor="hyperlink"/>
      <w:u w:val="single"/>
    </w:rPr>
  </w:style>
  <w:style w:type="paragraph" w:styleId="a6">
    <w:name w:val="header"/>
    <w:basedOn w:val="a"/>
    <w:link w:val="a7"/>
    <w:uiPriority w:val="99"/>
    <w:unhideWhenUsed/>
    <w:rsid w:val="007E4D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DBD"/>
  </w:style>
  <w:style w:type="paragraph" w:styleId="a8">
    <w:name w:val="footer"/>
    <w:basedOn w:val="a"/>
    <w:link w:val="a9"/>
    <w:uiPriority w:val="99"/>
    <w:unhideWhenUsed/>
    <w:rsid w:val="007E4D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DBD"/>
  </w:style>
  <w:style w:type="paragraph" w:styleId="aa">
    <w:name w:val="Body Text"/>
    <w:basedOn w:val="a"/>
    <w:link w:val="ab"/>
    <w:uiPriority w:val="99"/>
    <w:rsid w:val="0088429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99"/>
    <w:rsid w:val="00884294"/>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CD1F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D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svit@kho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702E-BC8A-4A77-B3CB-4EC24FA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8536</Words>
  <Characters>4867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Продовження додатка 1</vt:lpstr>
    </vt:vector>
  </TitlesOfParts>
  <Company>SPecialiST RePack</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 1</dc:title>
  <dc:subject/>
  <dc:creator>Kadru</dc:creator>
  <cp:keywords/>
  <dc:description/>
  <cp:lastModifiedBy>Верлата Наталія</cp:lastModifiedBy>
  <cp:revision>23</cp:revision>
  <cp:lastPrinted>2021-06-23T05:22:00Z</cp:lastPrinted>
  <dcterms:created xsi:type="dcterms:W3CDTF">2021-06-14T13:08:00Z</dcterms:created>
  <dcterms:modified xsi:type="dcterms:W3CDTF">2021-07-01T08:41:00Z</dcterms:modified>
</cp:coreProperties>
</file>