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23" w:rsidRPr="003744A0" w:rsidRDefault="00045B23" w:rsidP="003744A0">
      <w:pPr>
        <w:ind w:firstLine="708"/>
        <w:jc w:val="center"/>
        <w:rPr>
          <w:sz w:val="26"/>
          <w:szCs w:val="26"/>
        </w:rPr>
      </w:pPr>
      <w:r w:rsidRPr="003744A0">
        <w:rPr>
          <w:b/>
          <w:sz w:val="26"/>
          <w:szCs w:val="26"/>
        </w:rPr>
        <w:t>ЗВІТ про проведену роботу Департаменту житлово-комунального господарства та паливно-енергетичного комплексу Херсонської обласної державної адміністрації</w:t>
      </w:r>
      <w:r w:rsidRPr="003744A0">
        <w:rPr>
          <w:sz w:val="26"/>
          <w:szCs w:val="26"/>
        </w:rPr>
        <w:t xml:space="preserve"> (далі – Департамент) за </w:t>
      </w:r>
      <w:r>
        <w:rPr>
          <w:b/>
          <w:sz w:val="26"/>
          <w:szCs w:val="26"/>
        </w:rPr>
        <w:t xml:space="preserve">листопад </w:t>
      </w:r>
      <w:r w:rsidRPr="003744A0">
        <w:rPr>
          <w:b/>
          <w:sz w:val="26"/>
          <w:szCs w:val="26"/>
        </w:rPr>
        <w:t>2019 року</w:t>
      </w:r>
    </w:p>
    <w:p w:rsidR="00045B23" w:rsidRPr="003744A0" w:rsidRDefault="00045B23" w:rsidP="003744A0">
      <w:pPr>
        <w:ind w:firstLine="656"/>
        <w:jc w:val="both"/>
        <w:rPr>
          <w:color w:val="FF0000"/>
          <w:sz w:val="26"/>
          <w:szCs w:val="26"/>
          <w:lang w:eastAsia="en-US"/>
        </w:rPr>
      </w:pPr>
    </w:p>
    <w:p w:rsidR="00045B23" w:rsidRPr="003744A0" w:rsidRDefault="00045B23" w:rsidP="003744A0">
      <w:pPr>
        <w:ind w:firstLine="656"/>
        <w:jc w:val="both"/>
        <w:rPr>
          <w:sz w:val="26"/>
          <w:szCs w:val="26"/>
        </w:rPr>
      </w:pPr>
      <w:r w:rsidRPr="003744A0">
        <w:rPr>
          <w:sz w:val="26"/>
          <w:szCs w:val="26"/>
        </w:rPr>
        <w:t xml:space="preserve">Департамент здійснює свої повноваження відповідно до завдань, визначених Положенням про Департамент та іншими нормативними документами. </w:t>
      </w:r>
      <w:r w:rsidRPr="003744A0">
        <w:rPr>
          <w:sz w:val="26"/>
          <w:szCs w:val="26"/>
          <w:lang w:eastAsia="en-US"/>
        </w:rPr>
        <w:t xml:space="preserve">Завдяки заходам, що постійно вживаються Департаментом, </w:t>
      </w:r>
      <w:r w:rsidRPr="003744A0">
        <w:rPr>
          <w:sz w:val="26"/>
          <w:szCs w:val="26"/>
        </w:rPr>
        <w:t>йде успішне сприяння у вирішенні існуючих і виникаючих питань у сфері житлово-комунального господарства.</w:t>
      </w:r>
    </w:p>
    <w:p w:rsidR="00045B23" w:rsidRPr="003744A0" w:rsidRDefault="00045B23" w:rsidP="003744A0">
      <w:pPr>
        <w:ind w:firstLine="656"/>
        <w:jc w:val="both"/>
        <w:rPr>
          <w:sz w:val="26"/>
          <w:szCs w:val="26"/>
          <w:lang w:eastAsia="en-US"/>
        </w:rPr>
      </w:pPr>
      <w:r w:rsidRPr="003744A0">
        <w:rPr>
          <w:sz w:val="26"/>
          <w:szCs w:val="26"/>
          <w:lang w:eastAsia="en-US"/>
        </w:rPr>
        <w:t xml:space="preserve">Завдяки заходам, що постійно вживаються Департаментом, протягом листопада місяця скоротилася заборгованість за спожитий природний газ по Херсонській області перед НАК «Нафтогаз Україна» на 2,9 млн грн. </w:t>
      </w:r>
    </w:p>
    <w:p w:rsidR="00045B23" w:rsidRPr="003744A0" w:rsidRDefault="00045B23" w:rsidP="00BD4191">
      <w:pPr>
        <w:ind w:firstLine="656"/>
        <w:jc w:val="both"/>
        <w:rPr>
          <w:sz w:val="26"/>
          <w:szCs w:val="26"/>
          <w:lang w:eastAsia="en-US"/>
        </w:rPr>
      </w:pPr>
      <w:r w:rsidRPr="003744A0">
        <w:rPr>
          <w:sz w:val="26"/>
          <w:szCs w:val="26"/>
          <w:lang w:eastAsia="en-US"/>
        </w:rPr>
        <w:t>Підвищився рівень оплати населення за спожиті житлово-комунальні послуги на 1,4% в порівнянні із попереднім місяцем поточного року, та становить 104,9%  (по Україні – 103,4%).</w:t>
      </w:r>
    </w:p>
    <w:p w:rsidR="00045B23" w:rsidRPr="003744A0" w:rsidRDefault="00045B23" w:rsidP="0005706E">
      <w:pPr>
        <w:ind w:firstLine="656"/>
        <w:jc w:val="both"/>
        <w:rPr>
          <w:sz w:val="26"/>
          <w:szCs w:val="26"/>
          <w:lang w:eastAsia="en-US"/>
        </w:rPr>
      </w:pPr>
      <w:r w:rsidRPr="003744A0">
        <w:rPr>
          <w:sz w:val="26"/>
          <w:szCs w:val="26"/>
          <w:lang w:eastAsia="en-US"/>
        </w:rPr>
        <w:t>В області розпочато опалювальний сезон 2019/2020 року.</w:t>
      </w:r>
    </w:p>
    <w:p w:rsidR="00045B23" w:rsidRPr="003744A0" w:rsidRDefault="00045B23" w:rsidP="0005706E">
      <w:pPr>
        <w:ind w:firstLine="656"/>
        <w:jc w:val="both"/>
        <w:rPr>
          <w:sz w:val="26"/>
          <w:szCs w:val="26"/>
          <w:lang w:eastAsia="en-US"/>
        </w:rPr>
      </w:pPr>
      <w:r w:rsidRPr="003744A0">
        <w:rPr>
          <w:sz w:val="26"/>
          <w:szCs w:val="26"/>
          <w:lang w:eastAsia="en-US"/>
        </w:rPr>
        <w:t>Протягом року проведено 7 засідань комісії з питань організації якісної підготовки та сталої роботи об’єктів життєзабезпечення, 4 колегії обласної державної адміністрації з питань підготовки до опалюва</w:t>
      </w:r>
      <w:r>
        <w:rPr>
          <w:sz w:val="26"/>
          <w:szCs w:val="26"/>
          <w:lang w:eastAsia="en-US"/>
        </w:rPr>
        <w:t>льного сезону 2019/2020 року.</w:t>
      </w:r>
    </w:p>
    <w:p w:rsidR="00045B23" w:rsidRPr="003744A0" w:rsidRDefault="00045B23" w:rsidP="00FA320F">
      <w:pPr>
        <w:ind w:firstLine="709"/>
        <w:jc w:val="both"/>
        <w:rPr>
          <w:sz w:val="26"/>
          <w:szCs w:val="26"/>
          <w:lang w:eastAsia="uk-UA"/>
        </w:rPr>
      </w:pPr>
      <w:r w:rsidRPr="003744A0">
        <w:rPr>
          <w:sz w:val="26"/>
          <w:szCs w:val="26"/>
          <w:lang w:eastAsia="en-US"/>
        </w:rPr>
        <w:t>Щоденно ведеться моніторинг проходження опалювального сезону. Для здійснення централізованого опалення житлових будинків та закладів соціально-бюджетної сфери в</w:t>
      </w:r>
      <w:r w:rsidRPr="003744A0">
        <w:rPr>
          <w:sz w:val="26"/>
          <w:szCs w:val="26"/>
          <w:lang w:eastAsia="uk-UA"/>
        </w:rPr>
        <w:t xml:space="preserve"> роботі задіяні всі 6</w:t>
      </w:r>
      <w:r w:rsidRPr="003744A0">
        <w:rPr>
          <w:sz w:val="26"/>
          <w:szCs w:val="26"/>
          <w:lang w:val="ru-RU" w:eastAsia="uk-UA"/>
        </w:rPr>
        <w:t>1</w:t>
      </w:r>
      <w:r w:rsidRPr="003744A0">
        <w:rPr>
          <w:sz w:val="26"/>
          <w:szCs w:val="26"/>
          <w:lang w:eastAsia="uk-UA"/>
        </w:rPr>
        <w:t xml:space="preserve"> котельня. На сьогодні забезпечено теплом 1 267 (100%) багатоповерхових житлових будинків, де подається централізоване опалення, 471 (100%) дитячих садків, 425 (100%) навчальних закладів та 88 (100%) лікарень. </w:t>
      </w:r>
    </w:p>
    <w:p w:rsidR="00045B23" w:rsidRPr="003744A0" w:rsidRDefault="00045B23" w:rsidP="0005706E">
      <w:pPr>
        <w:ind w:firstLine="656"/>
        <w:jc w:val="both"/>
        <w:rPr>
          <w:sz w:val="26"/>
          <w:szCs w:val="26"/>
          <w:lang w:eastAsia="en-US"/>
        </w:rPr>
      </w:pPr>
      <w:r w:rsidRPr="003744A0">
        <w:rPr>
          <w:sz w:val="26"/>
          <w:szCs w:val="26"/>
          <w:lang w:eastAsia="en-US"/>
        </w:rPr>
        <w:t>Опрацьовано перелік споживачів та п</w:t>
      </w:r>
      <w:r w:rsidRPr="003744A0">
        <w:rPr>
          <w:spacing w:val="-2"/>
          <w:sz w:val="26"/>
          <w:szCs w:val="26"/>
          <w:lang w:eastAsia="uk-UA"/>
        </w:rPr>
        <w:t xml:space="preserve">ідготовлено проект розпорядження голови обласної державної адміністрації «Про затвердження переліку споживачів, на яких поширюється обмеження питного водопостачання до рівня екологічної броні» на 2020 рік, що дасть можливість не відключати потенційно небезпечні об’єкти </w:t>
      </w:r>
      <w:r w:rsidRPr="003744A0">
        <w:rPr>
          <w:sz w:val="26"/>
          <w:szCs w:val="26"/>
          <w:lang w:eastAsia="en-US"/>
        </w:rPr>
        <w:t xml:space="preserve">від водопостачання для запобігання надзвичайних ситуацій. </w:t>
      </w:r>
    </w:p>
    <w:p w:rsidR="00045B23" w:rsidRPr="003744A0" w:rsidRDefault="00045B23" w:rsidP="00301E42">
      <w:pPr>
        <w:ind w:firstLine="656"/>
        <w:jc w:val="both"/>
        <w:rPr>
          <w:spacing w:val="-2"/>
          <w:sz w:val="26"/>
          <w:szCs w:val="26"/>
          <w:lang w:eastAsia="uk-UA"/>
        </w:rPr>
      </w:pPr>
      <w:r w:rsidRPr="003744A0">
        <w:rPr>
          <w:sz w:val="26"/>
          <w:szCs w:val="26"/>
          <w:lang w:eastAsia="en-US"/>
        </w:rPr>
        <w:t xml:space="preserve">Проведено моніторинг виконання завдань </w:t>
      </w:r>
      <w:r w:rsidRPr="003744A0">
        <w:rPr>
          <w:spacing w:val="-2"/>
          <w:sz w:val="26"/>
          <w:szCs w:val="26"/>
          <w:lang w:eastAsia="uk-UA"/>
        </w:rPr>
        <w:t xml:space="preserve">Стратегії розвитку Херсонської області на період до 2020 року та плану заходів її реалізації у 2018-2020 роках. </w:t>
      </w:r>
    </w:p>
    <w:p w:rsidR="00045B23" w:rsidRPr="003744A0" w:rsidRDefault="00045B23" w:rsidP="00301E42">
      <w:pPr>
        <w:ind w:firstLine="656"/>
        <w:jc w:val="both"/>
        <w:rPr>
          <w:sz w:val="26"/>
          <w:szCs w:val="26"/>
          <w:lang w:eastAsia="en-US"/>
        </w:rPr>
      </w:pPr>
      <w:r w:rsidRPr="003744A0">
        <w:rPr>
          <w:spacing w:val="-2"/>
          <w:sz w:val="26"/>
          <w:szCs w:val="26"/>
          <w:lang w:eastAsia="uk-UA"/>
        </w:rPr>
        <w:t>Відповідно до завдань протягом 2019 року проведено аварійно-відновлювальні роботи на 78,4 км водопровідних та 5,32 км каналізаційних мереж. Протягом року змінено 1,69 км теплових мереж здійснено капітальний ремонт 5-ти котлів, з</w:t>
      </w:r>
      <w:r w:rsidRPr="003744A0">
        <w:rPr>
          <w:sz w:val="26"/>
          <w:szCs w:val="26"/>
          <w:lang w:eastAsia="en-US"/>
        </w:rPr>
        <w:t>більшилася кількість виданих банківськими установами «теплих» кредитів населенню на заходи з енергозбереження.</w:t>
      </w:r>
    </w:p>
    <w:p w:rsidR="00045B23" w:rsidRPr="003744A0" w:rsidRDefault="00045B23" w:rsidP="00301E42">
      <w:pPr>
        <w:ind w:firstLine="656"/>
        <w:jc w:val="both"/>
        <w:rPr>
          <w:sz w:val="26"/>
          <w:szCs w:val="26"/>
          <w:lang w:eastAsia="en-US"/>
        </w:rPr>
      </w:pPr>
      <w:r w:rsidRPr="003744A0">
        <w:rPr>
          <w:sz w:val="26"/>
          <w:szCs w:val="26"/>
          <w:lang w:eastAsia="en-US"/>
        </w:rPr>
        <w:t xml:space="preserve">Так, за даними проведеного моніторингу протягом 2019 року кількість виданих «теплих» кредитів по області становить - 573 кредити на загальну суму – 45,7 млн грн з яких 171 кредит отримали ОСББ на суму – 31,8 млн грн. </w:t>
      </w:r>
    </w:p>
    <w:p w:rsidR="00045B23" w:rsidRPr="003744A0" w:rsidRDefault="00045B23" w:rsidP="00301E42">
      <w:pPr>
        <w:ind w:firstLine="700"/>
        <w:jc w:val="both"/>
        <w:rPr>
          <w:bCs/>
          <w:iCs/>
          <w:sz w:val="26"/>
          <w:szCs w:val="26"/>
          <w:lang w:eastAsia="en-US"/>
        </w:rPr>
      </w:pPr>
      <w:r w:rsidRPr="003744A0">
        <w:rPr>
          <w:bCs/>
          <w:iCs/>
          <w:sz w:val="26"/>
          <w:szCs w:val="26"/>
          <w:lang w:eastAsia="en-US"/>
        </w:rPr>
        <w:t>Потужний альтернативний потенціал у вигляді сонячного випромінювання, вітрових чинників, дозволяє впроваджувати на території області альтернативні проекти.</w:t>
      </w:r>
    </w:p>
    <w:p w:rsidR="00045B23" w:rsidRPr="003744A0" w:rsidRDefault="00045B23" w:rsidP="00301E42">
      <w:pPr>
        <w:ind w:firstLine="708"/>
        <w:jc w:val="both"/>
        <w:rPr>
          <w:sz w:val="26"/>
          <w:szCs w:val="26"/>
          <w:lang w:eastAsia="en-US"/>
        </w:rPr>
      </w:pPr>
      <w:r w:rsidRPr="003744A0">
        <w:rPr>
          <w:sz w:val="26"/>
          <w:szCs w:val="26"/>
          <w:lang w:eastAsia="en-US"/>
        </w:rPr>
        <w:t>На сьогодні в області вже збудовано 6 вітрових                                        електростанцій потужністю 174,6 МВт та 40 сонячних електростанції                                              потужністю 361,6 МВт. Загальний об’єм виробленої з початку року електроенергії об’єктами відновлювальної енергетики становить 551,7 млн кВт∙год, що на 114</w:t>
      </w:r>
      <w:r>
        <w:rPr>
          <w:sz w:val="26"/>
          <w:szCs w:val="26"/>
          <w:lang w:eastAsia="en-US"/>
        </w:rPr>
        <w:t> </w:t>
      </w:r>
      <w:r w:rsidRPr="003744A0">
        <w:rPr>
          <w:sz w:val="26"/>
          <w:szCs w:val="26"/>
          <w:lang w:eastAsia="en-US"/>
        </w:rPr>
        <w:t>млн</w:t>
      </w:r>
      <w:r>
        <w:rPr>
          <w:sz w:val="26"/>
          <w:szCs w:val="26"/>
          <w:lang w:eastAsia="en-US"/>
        </w:rPr>
        <w:t> </w:t>
      </w:r>
      <w:r w:rsidRPr="003744A0">
        <w:rPr>
          <w:sz w:val="26"/>
          <w:szCs w:val="26"/>
          <w:lang w:eastAsia="en-US"/>
        </w:rPr>
        <w:t>кВт∙год. більше ніж у минулому році.</w:t>
      </w:r>
    </w:p>
    <w:p w:rsidR="00045B23" w:rsidRPr="003744A0" w:rsidRDefault="00045B23" w:rsidP="00301E42">
      <w:pPr>
        <w:spacing w:after="200" w:line="276" w:lineRule="auto"/>
        <w:rPr>
          <w:rFonts w:ascii="Calibri" w:hAnsi="Calibri"/>
          <w:sz w:val="26"/>
          <w:szCs w:val="26"/>
          <w:lang w:eastAsia="en-US"/>
        </w:rPr>
      </w:pPr>
      <w:r w:rsidRPr="003744A0">
        <w:rPr>
          <w:rFonts w:ascii="Calibri" w:hAnsi="Calibri"/>
          <w:sz w:val="26"/>
          <w:szCs w:val="26"/>
          <w:lang w:eastAsia="en-US"/>
        </w:rPr>
        <w:t xml:space="preserve">                                                </w:t>
      </w:r>
      <w:r w:rsidRPr="003744A0">
        <w:rPr>
          <w:rFonts w:ascii="Calibri" w:hAnsi="Calibri"/>
          <w:noProof/>
          <w:sz w:val="26"/>
          <w:szCs w:val="26"/>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90.5pt;height:117pt;visibility:visible" o:bordertopcolor="#0070c0" o:borderleftcolor="#0070c0" o:borderbottomcolor="#0070c0" o:borderrightcolor="#0070c0">
            <v:imagedata r:id="rId7" o:title="" croptop="7737f" cropbottom="30356f" cropleft="29673f" cropright="1422f"/>
            <w10:bordertop type="single" width="24"/>
            <w10:borderleft type="single" width="24"/>
            <w10:borderbottom type="single" width="24"/>
            <w10:borderright type="single" width="24"/>
          </v:shape>
        </w:pict>
      </w:r>
    </w:p>
    <w:p w:rsidR="00045B23" w:rsidRPr="003744A0" w:rsidRDefault="00045B23" w:rsidP="003E328B">
      <w:pPr>
        <w:ind w:firstLine="656"/>
        <w:jc w:val="both"/>
        <w:rPr>
          <w:spacing w:val="-2"/>
          <w:sz w:val="26"/>
          <w:szCs w:val="26"/>
          <w:lang w:eastAsia="uk-UA"/>
        </w:rPr>
      </w:pPr>
      <w:r w:rsidRPr="003744A0">
        <w:rPr>
          <w:spacing w:val="-2"/>
          <w:sz w:val="26"/>
          <w:szCs w:val="26"/>
          <w:lang w:eastAsia="uk-UA"/>
        </w:rPr>
        <w:t>Розроблено пропозиції та завдання до проекту Стратегії розвитку Херсонської області на період 2021-2027 років в галузі житлово-комунального господарства та паливно-енергетичного комплексу.</w:t>
      </w:r>
    </w:p>
    <w:p w:rsidR="00045B23" w:rsidRPr="003744A0" w:rsidRDefault="00045B23" w:rsidP="00E451F1">
      <w:pPr>
        <w:tabs>
          <w:tab w:val="num" w:pos="-4800"/>
        </w:tabs>
        <w:ind w:firstLine="720"/>
        <w:jc w:val="both"/>
        <w:rPr>
          <w:sz w:val="26"/>
          <w:szCs w:val="26"/>
        </w:rPr>
      </w:pPr>
      <w:r w:rsidRPr="003744A0">
        <w:rPr>
          <w:sz w:val="26"/>
          <w:szCs w:val="26"/>
        </w:rPr>
        <w:t>Відповідно до  Закону України «Про комерційний облік теплової енергії та водопостачання» забезпечено ведення щомісячного моніторингу стану оснащеності будівель приладами обліку теплової енергії.</w:t>
      </w:r>
    </w:p>
    <w:p w:rsidR="00045B23" w:rsidRPr="003744A0" w:rsidRDefault="00045B23" w:rsidP="00E451F1">
      <w:pPr>
        <w:tabs>
          <w:tab w:val="num" w:pos="-4800"/>
        </w:tabs>
        <w:ind w:firstLine="720"/>
        <w:jc w:val="both"/>
        <w:rPr>
          <w:sz w:val="26"/>
          <w:szCs w:val="26"/>
        </w:rPr>
      </w:pPr>
      <w:r w:rsidRPr="003744A0">
        <w:rPr>
          <w:sz w:val="26"/>
          <w:szCs w:val="26"/>
        </w:rPr>
        <w:t xml:space="preserve">Показник оснащеності по області склав 86,2% (середній показник по Україні, оприлюднений на сайті Державного агентства з енергоефективності та енергозбереження України складає 80,2%). Приладами обліку оснащено                     925 житлових будинків із 1073, які приєднані до мереж централізованого теплопостачання та мають технічну можливість щодо оснащення. </w:t>
      </w:r>
    </w:p>
    <w:p w:rsidR="00045B23" w:rsidRPr="003744A0" w:rsidRDefault="00045B23" w:rsidP="00DA1D39">
      <w:pPr>
        <w:ind w:firstLine="720"/>
        <w:jc w:val="both"/>
        <w:rPr>
          <w:sz w:val="26"/>
          <w:szCs w:val="26"/>
        </w:rPr>
      </w:pPr>
      <w:r w:rsidRPr="003744A0">
        <w:rPr>
          <w:sz w:val="26"/>
          <w:szCs w:val="26"/>
        </w:rPr>
        <w:t>Відповідно до доручення Кабінету Міністрів України від 13 грудня 2011 року № 22265/27/1-10 організовано проведення в області безстрокової компанії із забезпечення чистоти і порядку в населених пунктах.</w:t>
      </w:r>
      <w:r w:rsidRPr="003744A0">
        <w:rPr>
          <w:sz w:val="26"/>
          <w:szCs w:val="26"/>
          <w:lang w:val="ru-RU"/>
        </w:rPr>
        <w:t xml:space="preserve"> </w:t>
      </w:r>
    </w:p>
    <w:p w:rsidR="00045B23" w:rsidRPr="003744A0" w:rsidRDefault="00045B23" w:rsidP="00DA1D39">
      <w:pPr>
        <w:ind w:firstLine="720"/>
        <w:jc w:val="both"/>
        <w:rPr>
          <w:sz w:val="26"/>
          <w:szCs w:val="26"/>
        </w:rPr>
      </w:pPr>
      <w:r w:rsidRPr="003744A0">
        <w:rPr>
          <w:sz w:val="26"/>
          <w:szCs w:val="26"/>
        </w:rPr>
        <w:t>Під</w:t>
      </w:r>
      <w:r w:rsidRPr="003744A0">
        <w:rPr>
          <w:sz w:val="26"/>
          <w:szCs w:val="26"/>
          <w:lang w:val="ru-RU"/>
        </w:rPr>
        <w:t xml:space="preserve"> час </w:t>
      </w:r>
      <w:r w:rsidRPr="003744A0">
        <w:rPr>
          <w:sz w:val="26"/>
          <w:szCs w:val="26"/>
        </w:rPr>
        <w:t>акції</w:t>
      </w:r>
      <w:r w:rsidRPr="003744A0">
        <w:rPr>
          <w:sz w:val="26"/>
          <w:szCs w:val="26"/>
          <w:lang w:val="ru-RU"/>
        </w:rPr>
        <w:t xml:space="preserve"> </w:t>
      </w:r>
      <w:r w:rsidRPr="003744A0">
        <w:rPr>
          <w:sz w:val="26"/>
          <w:szCs w:val="26"/>
        </w:rPr>
        <w:t>впорядковано</w:t>
      </w:r>
      <w:r w:rsidRPr="003744A0">
        <w:rPr>
          <w:sz w:val="26"/>
          <w:szCs w:val="26"/>
          <w:lang w:val="ru-RU"/>
        </w:rPr>
        <w:t xml:space="preserve">: 54 парки, 310 </w:t>
      </w:r>
      <w:r w:rsidRPr="003744A0">
        <w:rPr>
          <w:sz w:val="26"/>
          <w:szCs w:val="26"/>
        </w:rPr>
        <w:t>скверів,</w:t>
      </w:r>
      <w:r w:rsidRPr="003744A0">
        <w:rPr>
          <w:sz w:val="26"/>
          <w:szCs w:val="26"/>
          <w:lang w:val="ru-RU"/>
        </w:rPr>
        <w:t xml:space="preserve"> 836 </w:t>
      </w:r>
      <w:r w:rsidRPr="003744A0">
        <w:rPr>
          <w:sz w:val="26"/>
          <w:szCs w:val="26"/>
        </w:rPr>
        <w:t>дитячих</w:t>
      </w:r>
      <w:r w:rsidRPr="003744A0">
        <w:rPr>
          <w:sz w:val="26"/>
          <w:szCs w:val="26"/>
          <w:lang w:val="ru-RU"/>
        </w:rPr>
        <w:t xml:space="preserve"> </w:t>
      </w:r>
      <w:r w:rsidRPr="003744A0">
        <w:rPr>
          <w:sz w:val="26"/>
          <w:szCs w:val="26"/>
        </w:rPr>
        <w:t>майданчиків</w:t>
      </w:r>
      <w:r w:rsidRPr="003744A0">
        <w:rPr>
          <w:sz w:val="26"/>
          <w:szCs w:val="26"/>
          <w:lang w:val="ru-RU"/>
        </w:rPr>
        <w:t xml:space="preserve">. </w:t>
      </w:r>
      <w:r w:rsidRPr="003744A0">
        <w:rPr>
          <w:sz w:val="26"/>
          <w:szCs w:val="26"/>
        </w:rPr>
        <w:t>Забезпечено</w:t>
      </w:r>
      <w:r w:rsidRPr="003744A0">
        <w:rPr>
          <w:sz w:val="26"/>
          <w:szCs w:val="26"/>
          <w:lang w:val="ru-RU"/>
        </w:rPr>
        <w:t xml:space="preserve"> </w:t>
      </w:r>
      <w:r w:rsidRPr="003744A0">
        <w:rPr>
          <w:sz w:val="26"/>
          <w:szCs w:val="26"/>
        </w:rPr>
        <w:t>санітарне</w:t>
      </w:r>
      <w:r w:rsidRPr="003744A0">
        <w:rPr>
          <w:sz w:val="26"/>
          <w:szCs w:val="26"/>
          <w:lang w:val="ru-RU"/>
        </w:rPr>
        <w:t xml:space="preserve"> утримання</w:t>
      </w:r>
      <w:r>
        <w:rPr>
          <w:sz w:val="26"/>
          <w:szCs w:val="26"/>
          <w:lang w:val="ru-RU"/>
        </w:rPr>
        <w:t>:</w:t>
      </w:r>
      <w:r w:rsidRPr="003744A0">
        <w:rPr>
          <w:sz w:val="26"/>
          <w:szCs w:val="26"/>
          <w:lang w:val="ru-RU"/>
        </w:rPr>
        <w:t xml:space="preserve"> 717 </w:t>
      </w:r>
      <w:r w:rsidRPr="003744A0">
        <w:rPr>
          <w:sz w:val="26"/>
          <w:szCs w:val="26"/>
        </w:rPr>
        <w:t>кладовищ</w:t>
      </w:r>
      <w:r>
        <w:rPr>
          <w:sz w:val="26"/>
          <w:szCs w:val="26"/>
        </w:rPr>
        <w:t>,</w:t>
      </w:r>
      <w:r w:rsidRPr="003744A0">
        <w:rPr>
          <w:sz w:val="26"/>
          <w:szCs w:val="26"/>
          <w:lang w:val="ru-RU"/>
        </w:rPr>
        <w:t xml:space="preserve"> 516 </w:t>
      </w:r>
      <w:r w:rsidRPr="003744A0">
        <w:rPr>
          <w:sz w:val="26"/>
          <w:szCs w:val="26"/>
        </w:rPr>
        <w:t>братських</w:t>
      </w:r>
      <w:r w:rsidRPr="003744A0">
        <w:rPr>
          <w:sz w:val="26"/>
          <w:szCs w:val="26"/>
          <w:lang w:val="ru-RU"/>
        </w:rPr>
        <w:t xml:space="preserve"> могил</w:t>
      </w:r>
      <w:r>
        <w:rPr>
          <w:sz w:val="26"/>
          <w:szCs w:val="26"/>
          <w:lang w:val="ru-RU"/>
        </w:rPr>
        <w:t>,</w:t>
      </w:r>
      <w:r w:rsidRPr="003744A0">
        <w:rPr>
          <w:sz w:val="26"/>
          <w:szCs w:val="26"/>
          <w:lang w:val="ru-RU"/>
        </w:rPr>
        <w:t xml:space="preserve"> </w:t>
      </w:r>
      <w:r>
        <w:rPr>
          <w:sz w:val="26"/>
          <w:szCs w:val="26"/>
          <w:lang w:val="ru-RU"/>
        </w:rPr>
        <w:t xml:space="preserve">                       </w:t>
      </w:r>
      <w:r w:rsidRPr="003744A0">
        <w:rPr>
          <w:sz w:val="26"/>
          <w:szCs w:val="26"/>
          <w:lang w:val="ru-RU"/>
        </w:rPr>
        <w:t xml:space="preserve">38 </w:t>
      </w:r>
      <w:r w:rsidRPr="003744A0">
        <w:rPr>
          <w:sz w:val="26"/>
          <w:szCs w:val="26"/>
        </w:rPr>
        <w:t>меморіальних</w:t>
      </w:r>
      <w:r w:rsidRPr="003744A0">
        <w:rPr>
          <w:sz w:val="26"/>
          <w:szCs w:val="26"/>
          <w:lang w:val="ru-RU"/>
        </w:rPr>
        <w:t xml:space="preserve"> </w:t>
      </w:r>
      <w:r w:rsidRPr="003744A0">
        <w:rPr>
          <w:sz w:val="26"/>
          <w:szCs w:val="26"/>
        </w:rPr>
        <w:t>комплексів</w:t>
      </w:r>
      <w:r w:rsidRPr="003744A0">
        <w:rPr>
          <w:sz w:val="26"/>
          <w:szCs w:val="26"/>
          <w:lang w:val="ru-RU"/>
        </w:rPr>
        <w:t xml:space="preserve"> та 165 </w:t>
      </w:r>
      <w:r w:rsidRPr="003744A0">
        <w:rPr>
          <w:sz w:val="26"/>
          <w:szCs w:val="26"/>
        </w:rPr>
        <w:t>місць</w:t>
      </w:r>
      <w:r w:rsidRPr="003744A0">
        <w:rPr>
          <w:sz w:val="26"/>
          <w:szCs w:val="26"/>
          <w:lang w:val="ru-RU"/>
        </w:rPr>
        <w:t xml:space="preserve"> </w:t>
      </w:r>
      <w:r w:rsidRPr="003744A0">
        <w:rPr>
          <w:sz w:val="26"/>
          <w:szCs w:val="26"/>
        </w:rPr>
        <w:t>почесних</w:t>
      </w:r>
      <w:r w:rsidRPr="003744A0">
        <w:rPr>
          <w:sz w:val="26"/>
          <w:szCs w:val="26"/>
          <w:lang w:val="ru-RU"/>
        </w:rPr>
        <w:t xml:space="preserve"> </w:t>
      </w:r>
      <w:r w:rsidRPr="003744A0">
        <w:rPr>
          <w:sz w:val="26"/>
          <w:szCs w:val="26"/>
        </w:rPr>
        <w:t>поховань</w:t>
      </w:r>
      <w:r w:rsidRPr="003744A0">
        <w:rPr>
          <w:sz w:val="26"/>
          <w:szCs w:val="26"/>
          <w:lang w:val="ru-RU"/>
        </w:rPr>
        <w:t>.</w:t>
      </w:r>
      <w:r w:rsidRPr="003744A0">
        <w:rPr>
          <w:sz w:val="26"/>
          <w:szCs w:val="26"/>
        </w:rPr>
        <w:t xml:space="preserve"> Ліквідовано 680 стихійних сміттєзвалищ в населених пунктах та за їх межами.</w:t>
      </w:r>
    </w:p>
    <w:p w:rsidR="00045B23" w:rsidRPr="003744A0" w:rsidRDefault="00045B23" w:rsidP="00DA1D39">
      <w:pPr>
        <w:ind w:firstLine="720"/>
        <w:jc w:val="both"/>
        <w:rPr>
          <w:sz w:val="26"/>
          <w:szCs w:val="26"/>
        </w:rPr>
      </w:pPr>
      <w:r w:rsidRPr="003744A0">
        <w:rPr>
          <w:sz w:val="26"/>
          <w:szCs w:val="26"/>
        </w:rPr>
        <w:t xml:space="preserve">З початку року Департаментом опрацьовано 2239 звернення громадян, в яких порушено 2390 питання, з яких позитивно вирішено 485, по 1905 питанням надано роз’яснення. </w:t>
      </w:r>
    </w:p>
    <w:p w:rsidR="00045B23" w:rsidRDefault="00045B23" w:rsidP="00FE5873">
      <w:pPr>
        <w:rPr>
          <w:sz w:val="26"/>
          <w:szCs w:val="26"/>
          <w:lang w:eastAsia="en-US"/>
        </w:rPr>
      </w:pPr>
    </w:p>
    <w:p w:rsidR="00045B23" w:rsidRDefault="00045B23" w:rsidP="00FE5873">
      <w:pPr>
        <w:rPr>
          <w:sz w:val="26"/>
          <w:szCs w:val="26"/>
          <w:lang w:eastAsia="en-US"/>
        </w:rPr>
      </w:pPr>
    </w:p>
    <w:p w:rsidR="00045B23" w:rsidRDefault="00045B23" w:rsidP="00FE5873">
      <w:pPr>
        <w:rPr>
          <w:sz w:val="26"/>
          <w:szCs w:val="26"/>
          <w:lang w:eastAsia="en-US"/>
        </w:rPr>
      </w:pPr>
    </w:p>
    <w:p w:rsidR="00045B23" w:rsidRPr="003744A0" w:rsidRDefault="00045B23" w:rsidP="00FE5873">
      <w:pPr>
        <w:rPr>
          <w:sz w:val="26"/>
          <w:szCs w:val="26"/>
          <w:lang w:eastAsia="en-US"/>
        </w:rPr>
      </w:pPr>
    </w:p>
    <w:p w:rsidR="00045B23" w:rsidRPr="003744A0" w:rsidRDefault="00045B23" w:rsidP="003744A0">
      <w:pPr>
        <w:jc w:val="center"/>
        <w:rPr>
          <w:sz w:val="26"/>
          <w:szCs w:val="26"/>
        </w:rPr>
      </w:pPr>
      <w:r w:rsidRPr="003744A0">
        <w:rPr>
          <w:sz w:val="26"/>
          <w:szCs w:val="26"/>
        </w:rPr>
        <w:t>Заступник директора Департаменту</w:t>
      </w:r>
      <w:r w:rsidRPr="003744A0">
        <w:rPr>
          <w:sz w:val="26"/>
          <w:szCs w:val="26"/>
        </w:rPr>
        <w:tab/>
        <w:t xml:space="preserve">        </w:t>
      </w:r>
      <w:r w:rsidRPr="003744A0">
        <w:rPr>
          <w:sz w:val="26"/>
          <w:szCs w:val="26"/>
        </w:rPr>
        <w:tab/>
      </w:r>
      <w:r w:rsidRPr="003744A0">
        <w:rPr>
          <w:sz w:val="26"/>
          <w:szCs w:val="26"/>
        </w:rPr>
        <w:tab/>
      </w:r>
      <w:r w:rsidRPr="003744A0">
        <w:rPr>
          <w:sz w:val="26"/>
          <w:szCs w:val="26"/>
        </w:rPr>
        <w:tab/>
      </w:r>
      <w:r w:rsidRPr="003744A0">
        <w:rPr>
          <w:sz w:val="26"/>
          <w:szCs w:val="26"/>
        </w:rPr>
        <w:tab/>
        <w:t>Віктор РАССОЛОВ</w:t>
      </w:r>
    </w:p>
    <w:p w:rsidR="00045B23" w:rsidRPr="003744A0" w:rsidRDefault="00045B23" w:rsidP="003744A0">
      <w:pPr>
        <w:rPr>
          <w:sz w:val="26"/>
          <w:szCs w:val="26"/>
        </w:rPr>
      </w:pPr>
    </w:p>
    <w:sectPr w:rsidR="00045B23" w:rsidRPr="003744A0" w:rsidSect="009B6A12">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B23" w:rsidRDefault="00045B23" w:rsidP="005E1303">
      <w:r>
        <w:separator/>
      </w:r>
    </w:p>
  </w:endnote>
  <w:endnote w:type="continuationSeparator" w:id="0">
    <w:p w:rsidR="00045B23" w:rsidRDefault="00045B23" w:rsidP="005E1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B23" w:rsidRDefault="00045B23" w:rsidP="005E1303">
      <w:r>
        <w:separator/>
      </w:r>
    </w:p>
  </w:footnote>
  <w:footnote w:type="continuationSeparator" w:id="0">
    <w:p w:rsidR="00045B23" w:rsidRDefault="00045B23" w:rsidP="005E1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23" w:rsidRDefault="00045B23" w:rsidP="005E13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5B23" w:rsidRDefault="00045B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23" w:rsidRDefault="00045B23" w:rsidP="005E13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45B23" w:rsidRDefault="00045B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B2F98"/>
    <w:multiLevelType w:val="hybridMultilevel"/>
    <w:tmpl w:val="F0CEC214"/>
    <w:lvl w:ilvl="0" w:tplc="7B18C736">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
    <w:nsid w:val="7F9A0002"/>
    <w:multiLevelType w:val="hybridMultilevel"/>
    <w:tmpl w:val="4B70755C"/>
    <w:lvl w:ilvl="0" w:tplc="992A783E">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1B"/>
    <w:rsid w:val="0001045A"/>
    <w:rsid w:val="00015A3A"/>
    <w:rsid w:val="00024D3D"/>
    <w:rsid w:val="00045B23"/>
    <w:rsid w:val="00047B02"/>
    <w:rsid w:val="00047D7D"/>
    <w:rsid w:val="00047FD2"/>
    <w:rsid w:val="00056674"/>
    <w:rsid w:val="0005706E"/>
    <w:rsid w:val="0007224B"/>
    <w:rsid w:val="00073516"/>
    <w:rsid w:val="0007603A"/>
    <w:rsid w:val="000901FA"/>
    <w:rsid w:val="000E7D23"/>
    <w:rsid w:val="00103E5D"/>
    <w:rsid w:val="00107706"/>
    <w:rsid w:val="001225BE"/>
    <w:rsid w:val="0012611E"/>
    <w:rsid w:val="001325CA"/>
    <w:rsid w:val="00143462"/>
    <w:rsid w:val="001456A4"/>
    <w:rsid w:val="00150363"/>
    <w:rsid w:val="00154159"/>
    <w:rsid w:val="00160093"/>
    <w:rsid w:val="00165E8A"/>
    <w:rsid w:val="00174055"/>
    <w:rsid w:val="00176589"/>
    <w:rsid w:val="00177104"/>
    <w:rsid w:val="00187517"/>
    <w:rsid w:val="00192A9D"/>
    <w:rsid w:val="001951C0"/>
    <w:rsid w:val="00195B2B"/>
    <w:rsid w:val="001B419C"/>
    <w:rsid w:val="001B4282"/>
    <w:rsid w:val="001C06B9"/>
    <w:rsid w:val="001C25A1"/>
    <w:rsid w:val="001D0BA5"/>
    <w:rsid w:val="001D549D"/>
    <w:rsid w:val="001E70B0"/>
    <w:rsid w:val="001F2B36"/>
    <w:rsid w:val="002041D8"/>
    <w:rsid w:val="0025118C"/>
    <w:rsid w:val="00251B74"/>
    <w:rsid w:val="0026306A"/>
    <w:rsid w:val="00270F25"/>
    <w:rsid w:val="00272C79"/>
    <w:rsid w:val="00284077"/>
    <w:rsid w:val="00286D16"/>
    <w:rsid w:val="002909AE"/>
    <w:rsid w:val="00294EB5"/>
    <w:rsid w:val="002A568A"/>
    <w:rsid w:val="002B11D9"/>
    <w:rsid w:val="002D0E66"/>
    <w:rsid w:val="002D7BAB"/>
    <w:rsid w:val="002E2D25"/>
    <w:rsid w:val="002F6367"/>
    <w:rsid w:val="00300EDD"/>
    <w:rsid w:val="00301E42"/>
    <w:rsid w:val="00311382"/>
    <w:rsid w:val="00314B6D"/>
    <w:rsid w:val="0031702B"/>
    <w:rsid w:val="0033189E"/>
    <w:rsid w:val="0033200F"/>
    <w:rsid w:val="00361B91"/>
    <w:rsid w:val="00364EF1"/>
    <w:rsid w:val="00364F28"/>
    <w:rsid w:val="003744A0"/>
    <w:rsid w:val="00386928"/>
    <w:rsid w:val="003904F9"/>
    <w:rsid w:val="00393CE1"/>
    <w:rsid w:val="003A3259"/>
    <w:rsid w:val="003B104D"/>
    <w:rsid w:val="003B58C7"/>
    <w:rsid w:val="003B63BE"/>
    <w:rsid w:val="003B6CD0"/>
    <w:rsid w:val="003C0459"/>
    <w:rsid w:val="003D42F7"/>
    <w:rsid w:val="003E281C"/>
    <w:rsid w:val="003E328B"/>
    <w:rsid w:val="003E7C08"/>
    <w:rsid w:val="003F39D9"/>
    <w:rsid w:val="00400ACA"/>
    <w:rsid w:val="00400DAA"/>
    <w:rsid w:val="00400FBC"/>
    <w:rsid w:val="00403D2D"/>
    <w:rsid w:val="004067F2"/>
    <w:rsid w:val="004105FF"/>
    <w:rsid w:val="004219D7"/>
    <w:rsid w:val="00432B07"/>
    <w:rsid w:val="00436475"/>
    <w:rsid w:val="0044093E"/>
    <w:rsid w:val="0044118A"/>
    <w:rsid w:val="00446F7D"/>
    <w:rsid w:val="00447868"/>
    <w:rsid w:val="00477192"/>
    <w:rsid w:val="004B7455"/>
    <w:rsid w:val="004D5CE6"/>
    <w:rsid w:val="004E0104"/>
    <w:rsid w:val="004F3726"/>
    <w:rsid w:val="005001B5"/>
    <w:rsid w:val="005021DF"/>
    <w:rsid w:val="005059ED"/>
    <w:rsid w:val="00522FA9"/>
    <w:rsid w:val="00525AEA"/>
    <w:rsid w:val="0053733D"/>
    <w:rsid w:val="00537C7A"/>
    <w:rsid w:val="005512E9"/>
    <w:rsid w:val="00557BDF"/>
    <w:rsid w:val="00570BCD"/>
    <w:rsid w:val="00581D24"/>
    <w:rsid w:val="00584FEA"/>
    <w:rsid w:val="00597392"/>
    <w:rsid w:val="0059767C"/>
    <w:rsid w:val="005A47DE"/>
    <w:rsid w:val="005B0F25"/>
    <w:rsid w:val="005B34D2"/>
    <w:rsid w:val="005D1CA3"/>
    <w:rsid w:val="005D5442"/>
    <w:rsid w:val="005D5466"/>
    <w:rsid w:val="005E1303"/>
    <w:rsid w:val="005E1538"/>
    <w:rsid w:val="005E1CFD"/>
    <w:rsid w:val="005E37B1"/>
    <w:rsid w:val="005F6155"/>
    <w:rsid w:val="005F6E50"/>
    <w:rsid w:val="00604C1D"/>
    <w:rsid w:val="006156C0"/>
    <w:rsid w:val="006227BD"/>
    <w:rsid w:val="00626267"/>
    <w:rsid w:val="00634771"/>
    <w:rsid w:val="00640B6D"/>
    <w:rsid w:val="00655B24"/>
    <w:rsid w:val="00657798"/>
    <w:rsid w:val="00680F85"/>
    <w:rsid w:val="00690500"/>
    <w:rsid w:val="00690AF0"/>
    <w:rsid w:val="00693B91"/>
    <w:rsid w:val="00694D90"/>
    <w:rsid w:val="006A4D66"/>
    <w:rsid w:val="006A7461"/>
    <w:rsid w:val="006A7CD8"/>
    <w:rsid w:val="006E491F"/>
    <w:rsid w:val="006E52E7"/>
    <w:rsid w:val="006E5ACF"/>
    <w:rsid w:val="00701CDF"/>
    <w:rsid w:val="00705471"/>
    <w:rsid w:val="00706A80"/>
    <w:rsid w:val="00725758"/>
    <w:rsid w:val="00730E36"/>
    <w:rsid w:val="007351AB"/>
    <w:rsid w:val="00736EEC"/>
    <w:rsid w:val="00761968"/>
    <w:rsid w:val="00764632"/>
    <w:rsid w:val="00766F4D"/>
    <w:rsid w:val="00782608"/>
    <w:rsid w:val="00785C8A"/>
    <w:rsid w:val="007958FA"/>
    <w:rsid w:val="007B3A6B"/>
    <w:rsid w:val="007C2EDD"/>
    <w:rsid w:val="007F25F5"/>
    <w:rsid w:val="00800FCB"/>
    <w:rsid w:val="0080346E"/>
    <w:rsid w:val="008215C0"/>
    <w:rsid w:val="00830FBB"/>
    <w:rsid w:val="008316E1"/>
    <w:rsid w:val="00834DC4"/>
    <w:rsid w:val="008379C2"/>
    <w:rsid w:val="00837EF3"/>
    <w:rsid w:val="008426A2"/>
    <w:rsid w:val="008516E4"/>
    <w:rsid w:val="00851B8C"/>
    <w:rsid w:val="0085471D"/>
    <w:rsid w:val="00855576"/>
    <w:rsid w:val="0086566C"/>
    <w:rsid w:val="00896AB1"/>
    <w:rsid w:val="008972E2"/>
    <w:rsid w:val="008B25D8"/>
    <w:rsid w:val="008D14DA"/>
    <w:rsid w:val="008D5935"/>
    <w:rsid w:val="008D64F2"/>
    <w:rsid w:val="008F6BEE"/>
    <w:rsid w:val="009058F3"/>
    <w:rsid w:val="0092229C"/>
    <w:rsid w:val="0092596F"/>
    <w:rsid w:val="009402B0"/>
    <w:rsid w:val="00953586"/>
    <w:rsid w:val="00957188"/>
    <w:rsid w:val="0096430A"/>
    <w:rsid w:val="00971D73"/>
    <w:rsid w:val="009844D4"/>
    <w:rsid w:val="009849FB"/>
    <w:rsid w:val="00985177"/>
    <w:rsid w:val="009936EB"/>
    <w:rsid w:val="009A17C0"/>
    <w:rsid w:val="009B237A"/>
    <w:rsid w:val="009B4286"/>
    <w:rsid w:val="009B4EB0"/>
    <w:rsid w:val="009B6A12"/>
    <w:rsid w:val="009C3398"/>
    <w:rsid w:val="009E139A"/>
    <w:rsid w:val="00A02181"/>
    <w:rsid w:val="00A04C1B"/>
    <w:rsid w:val="00A317CD"/>
    <w:rsid w:val="00A36E7B"/>
    <w:rsid w:val="00A46B41"/>
    <w:rsid w:val="00A47439"/>
    <w:rsid w:val="00A52C16"/>
    <w:rsid w:val="00A7417B"/>
    <w:rsid w:val="00A95CAD"/>
    <w:rsid w:val="00A95CD4"/>
    <w:rsid w:val="00A97EC3"/>
    <w:rsid w:val="00AA3A00"/>
    <w:rsid w:val="00AA6557"/>
    <w:rsid w:val="00AA7C65"/>
    <w:rsid w:val="00AB1C92"/>
    <w:rsid w:val="00AD681B"/>
    <w:rsid w:val="00AD6C7F"/>
    <w:rsid w:val="00AE628C"/>
    <w:rsid w:val="00AF056B"/>
    <w:rsid w:val="00B145BB"/>
    <w:rsid w:val="00B24335"/>
    <w:rsid w:val="00B301CE"/>
    <w:rsid w:val="00B50619"/>
    <w:rsid w:val="00B5088B"/>
    <w:rsid w:val="00B64BFF"/>
    <w:rsid w:val="00B67719"/>
    <w:rsid w:val="00B75785"/>
    <w:rsid w:val="00B87C29"/>
    <w:rsid w:val="00BA31AB"/>
    <w:rsid w:val="00BA3B84"/>
    <w:rsid w:val="00BD4191"/>
    <w:rsid w:val="00BD41B1"/>
    <w:rsid w:val="00BE4728"/>
    <w:rsid w:val="00BF3986"/>
    <w:rsid w:val="00C02CFC"/>
    <w:rsid w:val="00C0301D"/>
    <w:rsid w:val="00C07408"/>
    <w:rsid w:val="00C14F42"/>
    <w:rsid w:val="00C35EF5"/>
    <w:rsid w:val="00C37DE2"/>
    <w:rsid w:val="00C45220"/>
    <w:rsid w:val="00C63599"/>
    <w:rsid w:val="00C739CE"/>
    <w:rsid w:val="00C77E20"/>
    <w:rsid w:val="00C872AF"/>
    <w:rsid w:val="00C96C0C"/>
    <w:rsid w:val="00CA1986"/>
    <w:rsid w:val="00CA3E1A"/>
    <w:rsid w:val="00CB28E4"/>
    <w:rsid w:val="00CB2D74"/>
    <w:rsid w:val="00CC22A2"/>
    <w:rsid w:val="00CD03A5"/>
    <w:rsid w:val="00CD18EB"/>
    <w:rsid w:val="00CD50B6"/>
    <w:rsid w:val="00CF437E"/>
    <w:rsid w:val="00D16C2A"/>
    <w:rsid w:val="00D31FA9"/>
    <w:rsid w:val="00D66D3A"/>
    <w:rsid w:val="00D66DC5"/>
    <w:rsid w:val="00D70110"/>
    <w:rsid w:val="00D72518"/>
    <w:rsid w:val="00D74FDD"/>
    <w:rsid w:val="00D80AE1"/>
    <w:rsid w:val="00D845A3"/>
    <w:rsid w:val="00DA16FF"/>
    <w:rsid w:val="00DA1D39"/>
    <w:rsid w:val="00DA341A"/>
    <w:rsid w:val="00DB247C"/>
    <w:rsid w:val="00DC6C02"/>
    <w:rsid w:val="00DD1927"/>
    <w:rsid w:val="00DE61FD"/>
    <w:rsid w:val="00DF265A"/>
    <w:rsid w:val="00E170F7"/>
    <w:rsid w:val="00E24F14"/>
    <w:rsid w:val="00E451F1"/>
    <w:rsid w:val="00E47121"/>
    <w:rsid w:val="00E77EB2"/>
    <w:rsid w:val="00EA47A6"/>
    <w:rsid w:val="00EB55FC"/>
    <w:rsid w:val="00ED7641"/>
    <w:rsid w:val="00EE430F"/>
    <w:rsid w:val="00EF37CB"/>
    <w:rsid w:val="00EF51C1"/>
    <w:rsid w:val="00F02676"/>
    <w:rsid w:val="00F065D2"/>
    <w:rsid w:val="00F16435"/>
    <w:rsid w:val="00F16B44"/>
    <w:rsid w:val="00F304BD"/>
    <w:rsid w:val="00F57384"/>
    <w:rsid w:val="00F66132"/>
    <w:rsid w:val="00F822B3"/>
    <w:rsid w:val="00F906F0"/>
    <w:rsid w:val="00FA320F"/>
    <w:rsid w:val="00FB5BFB"/>
    <w:rsid w:val="00FD5AD7"/>
    <w:rsid w:val="00FE5873"/>
    <w:rsid w:val="00FE59D7"/>
    <w:rsid w:val="00FF72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1B"/>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rsid w:val="00AD681B"/>
    <w:rPr>
      <w:rFonts w:cs="Times New Roman"/>
      <w:color w:val="009933"/>
    </w:rPr>
  </w:style>
  <w:style w:type="character" w:styleId="Hyperlink">
    <w:name w:val="Hyperlink"/>
    <w:basedOn w:val="DefaultParagraphFont"/>
    <w:uiPriority w:val="99"/>
    <w:rsid w:val="00CD50B6"/>
    <w:rPr>
      <w:rFonts w:cs="Times New Roman"/>
      <w:color w:val="0000FF"/>
      <w:u w:val="single"/>
    </w:rPr>
  </w:style>
  <w:style w:type="paragraph" w:styleId="BodyText">
    <w:name w:val="Body Text"/>
    <w:basedOn w:val="Normal"/>
    <w:link w:val="BodyTextChar"/>
    <w:uiPriority w:val="99"/>
    <w:rsid w:val="006E52E7"/>
    <w:pPr>
      <w:widowControl w:val="0"/>
      <w:suppressAutoHyphens/>
      <w:spacing w:after="120"/>
    </w:pPr>
    <w:rPr>
      <w:rFonts w:ascii="Arial" w:eastAsia="SimSun" w:hAnsi="Arial" w:cs="Mangal"/>
      <w:kern w:val="1"/>
      <w:sz w:val="20"/>
      <w:lang w:val="ru-RU" w:eastAsia="hi-IN" w:bidi="hi-IN"/>
    </w:rPr>
  </w:style>
  <w:style w:type="character" w:customStyle="1" w:styleId="BodyTextChar">
    <w:name w:val="Body Text Char"/>
    <w:basedOn w:val="DefaultParagraphFont"/>
    <w:link w:val="BodyText"/>
    <w:uiPriority w:val="99"/>
    <w:semiHidden/>
    <w:locked/>
    <w:rPr>
      <w:rFonts w:cs="Times New Roman"/>
      <w:sz w:val="24"/>
      <w:szCs w:val="24"/>
      <w:lang w:val="uk-UA"/>
    </w:rPr>
  </w:style>
  <w:style w:type="paragraph" w:styleId="HTMLPreformatted">
    <w:name w:val="HTML Preformatted"/>
    <w:basedOn w:val="Normal"/>
    <w:link w:val="HTMLPreformattedChar"/>
    <w:uiPriority w:val="99"/>
    <w:rsid w:val="006E52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color w:val="000000"/>
      <w:kern w:val="1"/>
      <w:sz w:val="21"/>
      <w:szCs w:val="21"/>
      <w:lang w:eastAsia="hi-IN" w:bidi="hi-IN"/>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uk-UA"/>
    </w:rPr>
  </w:style>
  <w:style w:type="table" w:styleId="TableGrid">
    <w:name w:val="Table Grid"/>
    <w:basedOn w:val="TableNormal"/>
    <w:uiPriority w:val="99"/>
    <w:rsid w:val="006E52E7"/>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E52E7"/>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lang w:val="uk-UA"/>
    </w:rPr>
  </w:style>
  <w:style w:type="character" w:styleId="PageNumber">
    <w:name w:val="page number"/>
    <w:basedOn w:val="DefaultParagraphFont"/>
    <w:uiPriority w:val="99"/>
    <w:rsid w:val="006E52E7"/>
    <w:rPr>
      <w:rFonts w:cs="Times New Roman"/>
    </w:rPr>
  </w:style>
  <w:style w:type="paragraph" w:styleId="ListParagraph">
    <w:name w:val="List Paragraph"/>
    <w:basedOn w:val="Normal"/>
    <w:uiPriority w:val="99"/>
    <w:qFormat/>
    <w:rsid w:val="00522FA9"/>
    <w:pPr>
      <w:ind w:left="720"/>
      <w:contextualSpacing/>
    </w:pPr>
    <w:rPr>
      <w:sz w:val="26"/>
      <w:szCs w:val="20"/>
    </w:rPr>
  </w:style>
  <w:style w:type="character" w:styleId="Strong">
    <w:name w:val="Strong"/>
    <w:basedOn w:val="DefaultParagraphFont"/>
    <w:uiPriority w:val="99"/>
    <w:qFormat/>
    <w:rsid w:val="00251B74"/>
    <w:rPr>
      <w:rFonts w:cs="Times New Roman"/>
      <w:b/>
    </w:rPr>
  </w:style>
  <w:style w:type="paragraph" w:customStyle="1" w:styleId="a">
    <w:name w:val="Знак Знак Знак Знак Знак Знак"/>
    <w:basedOn w:val="Normal"/>
    <w:uiPriority w:val="99"/>
    <w:rsid w:val="00436475"/>
    <w:rPr>
      <w:rFonts w:ascii="Verdana" w:hAnsi="Verdana" w:cs="Verdana"/>
      <w:sz w:val="20"/>
      <w:szCs w:val="20"/>
      <w:lang w:val="en-US" w:eastAsia="en-US"/>
    </w:rPr>
  </w:style>
  <w:style w:type="table" w:customStyle="1" w:styleId="1">
    <w:name w:val="Сетка таблицы1"/>
    <w:uiPriority w:val="99"/>
    <w:rsid w:val="002041D8"/>
    <w:rPr>
      <w:sz w:val="28"/>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9A17C0"/>
    <w:rPr>
      <w:rFonts w:ascii="Tahoma" w:hAnsi="Tahoma"/>
      <w:sz w:val="16"/>
      <w:szCs w:val="16"/>
    </w:rPr>
  </w:style>
  <w:style w:type="character" w:customStyle="1" w:styleId="BalloonTextChar">
    <w:name w:val="Balloon Text Char"/>
    <w:basedOn w:val="DefaultParagraphFont"/>
    <w:link w:val="BalloonText"/>
    <w:uiPriority w:val="99"/>
    <w:locked/>
    <w:rsid w:val="009A17C0"/>
    <w:rPr>
      <w:rFonts w:ascii="Tahoma" w:hAnsi="Tahoma" w:cs="Times New Roman"/>
      <w:sz w:val="16"/>
      <w:lang w:val="uk-UA"/>
    </w:rPr>
  </w:style>
  <w:style w:type="paragraph" w:styleId="NormalWeb">
    <w:name w:val="Normal (Web)"/>
    <w:basedOn w:val="Normal"/>
    <w:uiPriority w:val="99"/>
    <w:rsid w:val="00047FD2"/>
    <w:pPr>
      <w:spacing w:before="100" w:beforeAutospacing="1" w:after="100" w:afterAutospacing="1"/>
    </w:pPr>
    <w:rPr>
      <w:lang w:val="ru-RU"/>
    </w:rPr>
  </w:style>
  <w:style w:type="paragraph" w:customStyle="1" w:styleId="a2">
    <w:name w:val="a2"/>
    <w:basedOn w:val="Normal"/>
    <w:uiPriority w:val="99"/>
    <w:rsid w:val="00047FD2"/>
    <w:pPr>
      <w:spacing w:before="100" w:beforeAutospacing="1" w:after="100" w:afterAutospacing="1"/>
    </w:pPr>
    <w:rPr>
      <w:lang w:val="ru-RU"/>
    </w:rPr>
  </w:style>
  <w:style w:type="paragraph" w:customStyle="1" w:styleId="a3">
    <w:name w:val="a3"/>
    <w:basedOn w:val="Normal"/>
    <w:uiPriority w:val="99"/>
    <w:rsid w:val="00047FD2"/>
    <w:pPr>
      <w:spacing w:before="100" w:beforeAutospacing="1" w:after="100" w:afterAutospacing="1"/>
    </w:pPr>
    <w:rPr>
      <w:lang w:val="ru-RU"/>
    </w:rPr>
  </w:style>
  <w:style w:type="paragraph" w:customStyle="1" w:styleId="a4">
    <w:name w:val="a4"/>
    <w:basedOn w:val="Normal"/>
    <w:uiPriority w:val="99"/>
    <w:rsid w:val="00047FD2"/>
    <w:pPr>
      <w:spacing w:before="100" w:beforeAutospacing="1" w:after="100" w:afterAutospacing="1"/>
    </w:pPr>
    <w:rPr>
      <w:lang w:val="ru-RU"/>
    </w:rPr>
  </w:style>
  <w:style w:type="paragraph" w:customStyle="1" w:styleId="a5">
    <w:name w:val="a5"/>
    <w:basedOn w:val="Normal"/>
    <w:uiPriority w:val="99"/>
    <w:rsid w:val="00047FD2"/>
    <w:pPr>
      <w:spacing w:before="100" w:beforeAutospacing="1" w:after="100" w:afterAutospacing="1"/>
    </w:pPr>
    <w:rPr>
      <w:lang w:val="ru-RU"/>
    </w:rPr>
  </w:style>
  <w:style w:type="paragraph" w:customStyle="1" w:styleId="a0">
    <w:name w:val="a"/>
    <w:basedOn w:val="Normal"/>
    <w:uiPriority w:val="99"/>
    <w:rsid w:val="00047FD2"/>
    <w:pPr>
      <w:spacing w:before="100" w:beforeAutospacing="1" w:after="100" w:afterAutospacing="1"/>
    </w:pPr>
    <w:rPr>
      <w:lang w:val="ru-RU"/>
    </w:rPr>
  </w:style>
  <w:style w:type="paragraph" w:customStyle="1" w:styleId="shapkadocumentu">
    <w:name w:val="shapkadocumentu"/>
    <w:basedOn w:val="Normal"/>
    <w:uiPriority w:val="99"/>
    <w:rsid w:val="00047FD2"/>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1496918268">
      <w:marLeft w:val="0"/>
      <w:marRight w:val="0"/>
      <w:marTop w:val="0"/>
      <w:marBottom w:val="0"/>
      <w:divBdr>
        <w:top w:val="none" w:sz="0" w:space="0" w:color="auto"/>
        <w:left w:val="none" w:sz="0" w:space="0" w:color="auto"/>
        <w:bottom w:val="none" w:sz="0" w:space="0" w:color="auto"/>
        <w:right w:val="none" w:sz="0" w:space="0" w:color="auto"/>
      </w:divBdr>
      <w:divsChild>
        <w:div w:id="1496918267">
          <w:marLeft w:val="0"/>
          <w:marRight w:val="0"/>
          <w:marTop w:val="0"/>
          <w:marBottom w:val="0"/>
          <w:divBdr>
            <w:top w:val="none" w:sz="0" w:space="0" w:color="auto"/>
            <w:left w:val="none" w:sz="0" w:space="0" w:color="auto"/>
            <w:bottom w:val="none" w:sz="0" w:space="0" w:color="auto"/>
            <w:right w:val="none" w:sz="0" w:space="0" w:color="auto"/>
          </w:divBdr>
        </w:div>
      </w:divsChild>
    </w:div>
    <w:div w:id="1496918271">
      <w:marLeft w:val="0"/>
      <w:marRight w:val="0"/>
      <w:marTop w:val="0"/>
      <w:marBottom w:val="0"/>
      <w:divBdr>
        <w:top w:val="none" w:sz="0" w:space="0" w:color="auto"/>
        <w:left w:val="none" w:sz="0" w:space="0" w:color="auto"/>
        <w:bottom w:val="none" w:sz="0" w:space="0" w:color="auto"/>
        <w:right w:val="none" w:sz="0" w:space="0" w:color="auto"/>
      </w:divBdr>
      <w:divsChild>
        <w:div w:id="1496918259">
          <w:marLeft w:val="0"/>
          <w:marRight w:val="0"/>
          <w:marTop w:val="0"/>
          <w:marBottom w:val="0"/>
          <w:divBdr>
            <w:top w:val="none" w:sz="0" w:space="0" w:color="auto"/>
            <w:left w:val="none" w:sz="0" w:space="0" w:color="auto"/>
            <w:bottom w:val="none" w:sz="0" w:space="0" w:color="auto"/>
            <w:right w:val="none" w:sz="0" w:space="0" w:color="auto"/>
          </w:divBdr>
          <w:divsChild>
            <w:div w:id="1496918262">
              <w:marLeft w:val="0"/>
              <w:marRight w:val="0"/>
              <w:marTop w:val="0"/>
              <w:marBottom w:val="0"/>
              <w:divBdr>
                <w:top w:val="none" w:sz="0" w:space="0" w:color="auto"/>
                <w:left w:val="none" w:sz="0" w:space="0" w:color="auto"/>
                <w:bottom w:val="none" w:sz="0" w:space="0" w:color="auto"/>
                <w:right w:val="none" w:sz="0" w:space="0" w:color="auto"/>
              </w:divBdr>
              <w:divsChild>
                <w:div w:id="1496918270">
                  <w:marLeft w:val="-225"/>
                  <w:marRight w:val="-225"/>
                  <w:marTop w:val="0"/>
                  <w:marBottom w:val="0"/>
                  <w:divBdr>
                    <w:top w:val="none" w:sz="0" w:space="0" w:color="auto"/>
                    <w:left w:val="none" w:sz="0" w:space="0" w:color="auto"/>
                    <w:bottom w:val="none" w:sz="0" w:space="0" w:color="auto"/>
                    <w:right w:val="none" w:sz="0" w:space="0" w:color="auto"/>
                  </w:divBdr>
                  <w:divsChild>
                    <w:div w:id="1496918277">
                      <w:marLeft w:val="0"/>
                      <w:marRight w:val="0"/>
                      <w:marTop w:val="0"/>
                      <w:marBottom w:val="0"/>
                      <w:divBdr>
                        <w:top w:val="none" w:sz="0" w:space="0" w:color="auto"/>
                        <w:left w:val="none" w:sz="0" w:space="0" w:color="auto"/>
                        <w:bottom w:val="none" w:sz="0" w:space="0" w:color="auto"/>
                        <w:right w:val="none" w:sz="0" w:space="0" w:color="auto"/>
                      </w:divBdr>
                      <w:divsChild>
                        <w:div w:id="1496918256">
                          <w:marLeft w:val="0"/>
                          <w:marRight w:val="0"/>
                          <w:marTop w:val="0"/>
                          <w:marBottom w:val="0"/>
                          <w:divBdr>
                            <w:top w:val="none" w:sz="0" w:space="0" w:color="auto"/>
                            <w:left w:val="none" w:sz="0" w:space="0" w:color="auto"/>
                            <w:bottom w:val="none" w:sz="0" w:space="0" w:color="auto"/>
                            <w:right w:val="none" w:sz="0" w:space="0" w:color="auto"/>
                          </w:divBdr>
                          <w:divsChild>
                            <w:div w:id="1496918273">
                              <w:marLeft w:val="0"/>
                              <w:marRight w:val="0"/>
                              <w:marTop w:val="0"/>
                              <w:marBottom w:val="0"/>
                              <w:divBdr>
                                <w:top w:val="none" w:sz="0" w:space="0" w:color="auto"/>
                                <w:left w:val="none" w:sz="0" w:space="0" w:color="auto"/>
                                <w:bottom w:val="none" w:sz="0" w:space="0" w:color="auto"/>
                                <w:right w:val="none" w:sz="0" w:space="0" w:color="auto"/>
                              </w:divBdr>
                              <w:divsChild>
                                <w:div w:id="1496918257">
                                  <w:marLeft w:val="0"/>
                                  <w:marRight w:val="0"/>
                                  <w:marTop w:val="0"/>
                                  <w:marBottom w:val="0"/>
                                  <w:divBdr>
                                    <w:top w:val="none" w:sz="0" w:space="0" w:color="auto"/>
                                    <w:left w:val="none" w:sz="0" w:space="0" w:color="auto"/>
                                    <w:bottom w:val="none" w:sz="0" w:space="0" w:color="auto"/>
                                    <w:right w:val="none" w:sz="0" w:space="0" w:color="auto"/>
                                  </w:divBdr>
                                  <w:divsChild>
                                    <w:div w:id="1496918274">
                                      <w:marLeft w:val="0"/>
                                      <w:marRight w:val="0"/>
                                      <w:marTop w:val="0"/>
                                      <w:marBottom w:val="0"/>
                                      <w:divBdr>
                                        <w:top w:val="single" w:sz="6" w:space="0" w:color="D5DEED"/>
                                        <w:left w:val="single" w:sz="6" w:space="0" w:color="D5DEED"/>
                                        <w:bottom w:val="none" w:sz="0" w:space="0" w:color="auto"/>
                                        <w:right w:val="single" w:sz="6" w:space="0" w:color="D5DEED"/>
                                      </w:divBdr>
                                      <w:divsChild>
                                        <w:div w:id="1496918263">
                                          <w:marLeft w:val="0"/>
                                          <w:marRight w:val="0"/>
                                          <w:marTop w:val="0"/>
                                          <w:marBottom w:val="0"/>
                                          <w:divBdr>
                                            <w:top w:val="none" w:sz="0" w:space="0" w:color="auto"/>
                                            <w:left w:val="none" w:sz="0" w:space="0" w:color="auto"/>
                                            <w:bottom w:val="none" w:sz="0" w:space="0" w:color="auto"/>
                                            <w:right w:val="none" w:sz="0" w:space="0" w:color="auto"/>
                                          </w:divBdr>
                                          <w:divsChild>
                                            <w:div w:id="1496918264">
                                              <w:marLeft w:val="0"/>
                                              <w:marRight w:val="0"/>
                                              <w:marTop w:val="0"/>
                                              <w:marBottom w:val="0"/>
                                              <w:divBdr>
                                                <w:top w:val="none" w:sz="0" w:space="0" w:color="auto"/>
                                                <w:left w:val="none" w:sz="0" w:space="0" w:color="auto"/>
                                                <w:bottom w:val="none" w:sz="0" w:space="0" w:color="auto"/>
                                                <w:right w:val="none" w:sz="0" w:space="0" w:color="auto"/>
                                              </w:divBdr>
                                            </w:div>
                                            <w:div w:id="14969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918265">
                          <w:marLeft w:val="0"/>
                          <w:marRight w:val="0"/>
                          <w:marTop w:val="0"/>
                          <w:marBottom w:val="0"/>
                          <w:divBdr>
                            <w:top w:val="none" w:sz="0" w:space="0" w:color="auto"/>
                            <w:left w:val="none" w:sz="0" w:space="0" w:color="auto"/>
                            <w:bottom w:val="none" w:sz="0" w:space="0" w:color="auto"/>
                            <w:right w:val="none" w:sz="0" w:space="0" w:color="auto"/>
                          </w:divBdr>
                          <w:divsChild>
                            <w:div w:id="1496918260">
                              <w:marLeft w:val="0"/>
                              <w:marRight w:val="0"/>
                              <w:marTop w:val="0"/>
                              <w:marBottom w:val="330"/>
                              <w:divBdr>
                                <w:top w:val="none" w:sz="0" w:space="0" w:color="auto"/>
                                <w:left w:val="none" w:sz="0" w:space="0" w:color="auto"/>
                                <w:bottom w:val="none" w:sz="0" w:space="0" w:color="auto"/>
                                <w:right w:val="none" w:sz="0" w:space="0" w:color="auto"/>
                              </w:divBdr>
                              <w:divsChild>
                                <w:div w:id="1496918269">
                                  <w:marLeft w:val="0"/>
                                  <w:marRight w:val="0"/>
                                  <w:marTop w:val="0"/>
                                  <w:marBottom w:val="0"/>
                                  <w:divBdr>
                                    <w:top w:val="none" w:sz="0" w:space="0" w:color="auto"/>
                                    <w:left w:val="none" w:sz="0" w:space="0" w:color="auto"/>
                                    <w:bottom w:val="none" w:sz="0" w:space="0" w:color="auto"/>
                                    <w:right w:val="none" w:sz="0" w:space="0" w:color="auto"/>
                                  </w:divBdr>
                                </w:div>
                              </w:divsChild>
                            </w:div>
                            <w:div w:id="1496918276">
                              <w:marLeft w:val="0"/>
                              <w:marRight w:val="0"/>
                              <w:marTop w:val="0"/>
                              <w:marBottom w:val="330"/>
                              <w:divBdr>
                                <w:top w:val="none" w:sz="0" w:space="0" w:color="auto"/>
                                <w:left w:val="none" w:sz="0" w:space="0" w:color="auto"/>
                                <w:bottom w:val="none" w:sz="0" w:space="0" w:color="auto"/>
                                <w:right w:val="none" w:sz="0" w:space="0" w:color="auto"/>
                              </w:divBdr>
                              <w:divsChild>
                                <w:div w:id="14969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918278">
              <w:marLeft w:val="-225"/>
              <w:marRight w:val="-225"/>
              <w:marTop w:val="0"/>
              <w:marBottom w:val="0"/>
              <w:divBdr>
                <w:top w:val="none" w:sz="0" w:space="0" w:color="auto"/>
                <w:left w:val="none" w:sz="0" w:space="0" w:color="auto"/>
                <w:bottom w:val="none" w:sz="0" w:space="0" w:color="auto"/>
                <w:right w:val="none" w:sz="0" w:space="0" w:color="auto"/>
              </w:divBdr>
            </w:div>
          </w:divsChild>
        </w:div>
        <w:div w:id="1496918261">
          <w:marLeft w:val="-225"/>
          <w:marRight w:val="-225"/>
          <w:marTop w:val="0"/>
          <w:marBottom w:val="0"/>
          <w:divBdr>
            <w:top w:val="none" w:sz="0" w:space="0" w:color="auto"/>
            <w:left w:val="none" w:sz="0" w:space="0" w:color="auto"/>
            <w:bottom w:val="none" w:sz="0" w:space="0" w:color="auto"/>
            <w:right w:val="none" w:sz="0" w:space="0" w:color="auto"/>
          </w:divBdr>
          <w:divsChild>
            <w:div w:id="1496918258">
              <w:marLeft w:val="0"/>
              <w:marRight w:val="0"/>
              <w:marTop w:val="0"/>
              <w:marBottom w:val="0"/>
              <w:divBdr>
                <w:top w:val="none" w:sz="0" w:space="0" w:color="auto"/>
                <w:left w:val="none" w:sz="0" w:space="0" w:color="auto"/>
                <w:bottom w:val="none" w:sz="0" w:space="0" w:color="auto"/>
                <w:right w:val="none" w:sz="0" w:space="0" w:color="auto"/>
              </w:divBdr>
              <w:divsChild>
                <w:div w:id="1496918272">
                  <w:marLeft w:val="0"/>
                  <w:marRight w:val="0"/>
                  <w:marTop w:val="0"/>
                  <w:marBottom w:val="0"/>
                  <w:divBdr>
                    <w:top w:val="single" w:sz="6" w:space="30" w:color="E6E9EB"/>
                    <w:left w:val="none" w:sz="0" w:space="31" w:color="auto"/>
                    <w:bottom w:val="single" w:sz="6" w:space="30" w:color="E6E9EB"/>
                    <w:right w:val="none" w:sz="0" w:space="15"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702</Words>
  <Characters>4003</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Голові обласної </dc:title>
  <dc:subject/>
  <dc:creator>User</dc:creator>
  <cp:keywords/>
  <dc:description/>
  <cp:lastModifiedBy>пользователь</cp:lastModifiedBy>
  <cp:revision>11</cp:revision>
  <cp:lastPrinted>2018-11-19T07:45:00Z</cp:lastPrinted>
  <dcterms:created xsi:type="dcterms:W3CDTF">2019-12-04T07:25:00Z</dcterms:created>
  <dcterms:modified xsi:type="dcterms:W3CDTF">2019-12-04T07:41:00Z</dcterms:modified>
</cp:coreProperties>
</file>