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1"/>
        <w:gridCol w:w="2694"/>
        <w:gridCol w:w="1963"/>
        <w:gridCol w:w="2183"/>
      </w:tblGrid>
      <w:tr w:rsidR="00894376" w:rsidRPr="00F50299" w14:paraId="37CB1363" w14:textId="77777777" w:rsidTr="005C0B88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00AB8842" w14:textId="77777777" w:rsidR="001E0012" w:rsidRPr="00F50299" w:rsidRDefault="001E0012" w:rsidP="002413C7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Найменування державного органу, контактний телефон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</w:tcPr>
          <w:p w14:paraId="24EDCF89" w14:textId="77777777" w:rsidR="001E0012" w:rsidRPr="00F50299" w:rsidRDefault="001E0012" w:rsidP="002413C7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96F8DC" w14:textId="5F92FC81" w:rsidR="001E0012" w:rsidRPr="00F50299" w:rsidRDefault="001E0012" w:rsidP="002413C7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Вид посади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D5E231" w14:textId="77777777" w:rsidR="001E0012" w:rsidRPr="00F50299" w:rsidRDefault="001E0012" w:rsidP="002413C7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Термін прийняття документів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53680A" w14:textId="77777777" w:rsidR="001E0012" w:rsidRPr="00F50299" w:rsidRDefault="001E0012" w:rsidP="002413C7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Основні вимоги до кандидатів</w:t>
            </w:r>
          </w:p>
        </w:tc>
      </w:tr>
      <w:tr w:rsidR="00894376" w:rsidRPr="00734370" w14:paraId="0931AFD5" w14:textId="77777777" w:rsidTr="00894376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04B388F2" w14:textId="77777777" w:rsidR="001E0012" w:rsidRPr="00157127" w:rsidRDefault="001E0012" w:rsidP="002413C7">
            <w:pPr>
              <w:jc w:val="center"/>
              <w:rPr>
                <w:color w:val="000000"/>
                <w:szCs w:val="28"/>
              </w:rPr>
            </w:pPr>
            <w:r w:rsidRPr="00157127">
              <w:rPr>
                <w:color w:val="000000"/>
                <w:szCs w:val="28"/>
              </w:rPr>
              <w:t xml:space="preserve">Херсонська обласна </w:t>
            </w:r>
          </w:p>
          <w:p w14:paraId="7699666E" w14:textId="77777777" w:rsidR="001E0012" w:rsidRPr="00157127" w:rsidRDefault="001E0012" w:rsidP="002413C7">
            <w:pPr>
              <w:jc w:val="center"/>
              <w:rPr>
                <w:color w:val="000000"/>
                <w:szCs w:val="28"/>
              </w:rPr>
            </w:pPr>
            <w:r w:rsidRPr="00157127">
              <w:rPr>
                <w:color w:val="000000"/>
                <w:szCs w:val="28"/>
              </w:rPr>
              <w:t>державна адміністрація</w:t>
            </w:r>
          </w:p>
          <w:p w14:paraId="75FB84D7" w14:textId="77777777" w:rsidR="001E0012" w:rsidRPr="00157127" w:rsidRDefault="001E0012" w:rsidP="002413C7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157127">
              <w:rPr>
                <w:color w:val="000000"/>
                <w:szCs w:val="28"/>
              </w:rPr>
              <w:t>22-32-79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</w:tcPr>
          <w:p w14:paraId="681605CE" w14:textId="77777777" w:rsidR="001E0012" w:rsidRDefault="001E0012" w:rsidP="002413C7">
            <w:pPr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D24281C" w14:textId="32B71BCA" w:rsidR="001E0012" w:rsidRPr="00322F5F" w:rsidRDefault="00894376" w:rsidP="002413C7">
            <w:pPr>
              <w:jc w:val="center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23ABAF" w14:textId="70570B1E" w:rsidR="001E0012" w:rsidRPr="00734370" w:rsidRDefault="001E0012" w:rsidP="00894376">
            <w:pPr>
              <w:jc w:val="center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0</w:t>
            </w:r>
            <w:r w:rsidR="00894376">
              <w:rPr>
                <w:color w:val="000000"/>
                <w:szCs w:val="28"/>
                <w:lang w:eastAsia="uk-UA"/>
              </w:rPr>
              <w:t>5</w:t>
            </w:r>
            <w:r w:rsidRPr="00F83B69">
              <w:rPr>
                <w:color w:val="000000"/>
                <w:szCs w:val="28"/>
                <w:lang w:eastAsia="uk-UA"/>
              </w:rPr>
              <w:t>.0</w:t>
            </w:r>
            <w:r>
              <w:rPr>
                <w:color w:val="000000"/>
                <w:szCs w:val="28"/>
                <w:lang w:eastAsia="uk-UA"/>
              </w:rPr>
              <w:t>2</w:t>
            </w:r>
            <w:r w:rsidRPr="00F83B69">
              <w:rPr>
                <w:color w:val="000000"/>
                <w:szCs w:val="28"/>
                <w:lang w:eastAsia="uk-UA"/>
              </w:rPr>
              <w:t>.2020-1</w:t>
            </w:r>
            <w:r w:rsidR="00894376">
              <w:rPr>
                <w:color w:val="000000"/>
                <w:szCs w:val="28"/>
                <w:lang w:eastAsia="uk-UA"/>
              </w:rPr>
              <w:t>1</w:t>
            </w:r>
            <w:r w:rsidRPr="00F83B69">
              <w:rPr>
                <w:color w:val="000000"/>
                <w:szCs w:val="28"/>
                <w:lang w:eastAsia="uk-UA"/>
              </w:rPr>
              <w:t>.02.2020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7E5FE6" w14:textId="77777777" w:rsidR="001E0012" w:rsidRPr="00734370" w:rsidRDefault="001E0012" w:rsidP="002413C7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734370">
              <w:rPr>
                <w:color w:val="000000"/>
                <w:szCs w:val="28"/>
                <w:lang w:eastAsia="uk-UA"/>
              </w:rPr>
              <w:t>Згідно умов проведення конкурсу</w:t>
            </w:r>
          </w:p>
        </w:tc>
      </w:tr>
    </w:tbl>
    <w:p w14:paraId="41081CF2" w14:textId="77777777" w:rsidR="00E47FFE" w:rsidRDefault="00E47FFE" w:rsidP="00B644FD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eastAsia="ru-RU"/>
        </w:rPr>
      </w:pPr>
    </w:p>
    <w:p w14:paraId="3411BD0A" w14:textId="6CE4EA0A" w:rsidR="00E47FFE" w:rsidRPr="00E47FFE" w:rsidRDefault="00E47FFE" w:rsidP="00B644FD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i/>
          <w:kern w:val="0"/>
          <w:szCs w:val="28"/>
          <w:lang w:eastAsia="ru-RU"/>
        </w:rPr>
      </w:pPr>
      <w:r w:rsidRPr="00E47FFE">
        <w:rPr>
          <w:rFonts w:eastAsia="Times New Roman" w:cs="Times New Roman"/>
          <w:b/>
          <w:i/>
          <w:kern w:val="0"/>
          <w:szCs w:val="28"/>
          <w:lang w:eastAsia="ru-RU"/>
        </w:rPr>
        <w:t>(Оголошення 005</w:t>
      </w:r>
      <w:r w:rsidR="00894376">
        <w:rPr>
          <w:rFonts w:eastAsia="Times New Roman" w:cs="Times New Roman"/>
          <w:b/>
          <w:i/>
          <w:kern w:val="0"/>
          <w:szCs w:val="28"/>
          <w:lang w:eastAsia="ru-RU"/>
        </w:rPr>
        <w:t>3</w:t>
      </w:r>
      <w:r w:rsidRPr="00E47FFE">
        <w:rPr>
          <w:rFonts w:eastAsia="Times New Roman" w:cs="Times New Roman"/>
          <w:b/>
          <w:i/>
          <w:kern w:val="0"/>
          <w:szCs w:val="28"/>
          <w:lang w:eastAsia="ru-RU"/>
        </w:rPr>
        <w:t>-ХОДА)</w:t>
      </w:r>
    </w:p>
    <w:p w14:paraId="5B609934" w14:textId="77777777" w:rsidR="0027441F" w:rsidRDefault="0027441F" w:rsidP="0027441F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</w:p>
    <w:p w14:paraId="6277C25A" w14:textId="2FA801FA" w:rsidR="0027441F" w:rsidRPr="00BD3AFF" w:rsidRDefault="0027441F" w:rsidP="0027441F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BD3AFF">
        <w:rPr>
          <w:rFonts w:ascii="Times New Roman" w:hAnsi="Times New Roman"/>
          <w:sz w:val="28"/>
          <w:szCs w:val="28"/>
        </w:rPr>
        <w:t xml:space="preserve">УМОВИ </w:t>
      </w:r>
      <w:r w:rsidRPr="00BD3AFF">
        <w:rPr>
          <w:rFonts w:ascii="Times New Roman" w:hAnsi="Times New Roman"/>
          <w:sz w:val="28"/>
          <w:szCs w:val="28"/>
        </w:rPr>
        <w:br/>
        <w:t>проведення конкурсу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56"/>
        <w:gridCol w:w="3814"/>
        <w:gridCol w:w="5469"/>
      </w:tblGrid>
      <w:tr w:rsidR="0027441F" w:rsidRPr="0053729B" w14:paraId="42CF9971" w14:textId="77777777" w:rsidTr="0051670A">
        <w:tc>
          <w:tcPr>
            <w:tcW w:w="9639" w:type="dxa"/>
            <w:gridSpan w:val="3"/>
            <w:shd w:val="clear" w:color="auto" w:fill="auto"/>
            <w:vAlign w:val="center"/>
          </w:tcPr>
          <w:p w14:paraId="2767E0DF" w14:textId="77777777" w:rsidR="0027441F" w:rsidRPr="0053729B" w:rsidRDefault="0027441F" w:rsidP="0051670A">
            <w:pPr>
              <w:jc w:val="center"/>
              <w:rPr>
                <w:b/>
                <w:color w:val="000000"/>
                <w:szCs w:val="28"/>
              </w:rPr>
            </w:pPr>
            <w:r w:rsidRPr="0053729B">
              <w:rPr>
                <w:b/>
                <w:szCs w:val="28"/>
              </w:rPr>
              <w:t>на зайняття вакантної посади державної служби категорії «Б» –</w:t>
            </w:r>
          </w:p>
          <w:p w14:paraId="572A8D3F" w14:textId="77777777" w:rsidR="0027441F" w:rsidRDefault="0027441F" w:rsidP="0051670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заступника начальника управління розвитку підприємництва та промислової політики Департаменту розвитку економіки </w:t>
            </w:r>
          </w:p>
          <w:p w14:paraId="1679999C" w14:textId="77777777" w:rsidR="0027441F" w:rsidRDefault="0027441F" w:rsidP="0051670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Херсонської обласної державної адміністрації – начальника відділу розвитку підприємництва та торгівлі </w:t>
            </w:r>
          </w:p>
          <w:p w14:paraId="5206A27A" w14:textId="77777777" w:rsidR="0027441F" w:rsidRPr="0053729B" w:rsidRDefault="0027441F" w:rsidP="0051670A">
            <w:pPr>
              <w:jc w:val="center"/>
              <w:rPr>
                <w:b/>
                <w:color w:val="000000"/>
                <w:szCs w:val="28"/>
              </w:rPr>
            </w:pPr>
          </w:p>
          <w:p w14:paraId="639413FC" w14:textId="77777777" w:rsidR="0027441F" w:rsidRPr="0053729B" w:rsidRDefault="0027441F" w:rsidP="0051670A">
            <w:pPr>
              <w:jc w:val="center"/>
              <w:rPr>
                <w:b/>
                <w:szCs w:val="28"/>
              </w:rPr>
            </w:pPr>
            <w:r w:rsidRPr="0053729B">
              <w:rPr>
                <w:b/>
                <w:szCs w:val="28"/>
              </w:rPr>
              <w:t>Загальні умови</w:t>
            </w:r>
          </w:p>
        </w:tc>
      </w:tr>
      <w:tr w:rsidR="0027441F" w:rsidRPr="00BD3AFF" w14:paraId="23A02BA8" w14:textId="77777777" w:rsidTr="0051670A">
        <w:tc>
          <w:tcPr>
            <w:tcW w:w="4170" w:type="dxa"/>
            <w:gridSpan w:val="2"/>
            <w:shd w:val="clear" w:color="auto" w:fill="auto"/>
          </w:tcPr>
          <w:p w14:paraId="313E574C" w14:textId="77777777" w:rsidR="0027441F" w:rsidRPr="00294356" w:rsidRDefault="0027441F" w:rsidP="0051670A">
            <w:pPr>
              <w:rPr>
                <w:color w:val="000000"/>
                <w:szCs w:val="28"/>
              </w:rPr>
            </w:pPr>
            <w:r w:rsidRPr="00294356">
              <w:rPr>
                <w:color w:val="000000"/>
                <w:szCs w:val="28"/>
              </w:rPr>
              <w:t>Посадові обов’язки</w:t>
            </w:r>
          </w:p>
        </w:tc>
        <w:tc>
          <w:tcPr>
            <w:tcW w:w="5469" w:type="dxa"/>
            <w:shd w:val="clear" w:color="auto" w:fill="auto"/>
          </w:tcPr>
          <w:p w14:paraId="3FA7D0E2" w14:textId="77777777" w:rsidR="0027441F" w:rsidRPr="00294356" w:rsidRDefault="0027441F" w:rsidP="0051670A">
            <w:pPr>
              <w:pStyle w:val="a3"/>
              <w:tabs>
                <w:tab w:val="left" w:pos="317"/>
                <w:tab w:val="left" w:pos="406"/>
              </w:tabs>
              <w:ind w:left="-19"/>
              <w:rPr>
                <w:szCs w:val="28"/>
                <w:lang w:eastAsia="uk-UA"/>
              </w:rPr>
            </w:pPr>
            <w:r w:rsidRPr="00294356">
              <w:rPr>
                <w:szCs w:val="28"/>
                <w:lang w:eastAsia="uk-UA"/>
              </w:rPr>
              <w:t>1) здійснює керівництво діяльністю відділу: планування роботи відділу та працівників, організацію та контроль виконання планів, завдань, обов’язків та дисципліни;</w:t>
            </w:r>
          </w:p>
          <w:p w14:paraId="24053283" w14:textId="77777777" w:rsidR="0027441F" w:rsidRPr="00294356" w:rsidRDefault="0027441F" w:rsidP="0051670A">
            <w:pPr>
              <w:pStyle w:val="a3"/>
              <w:tabs>
                <w:tab w:val="left" w:pos="317"/>
                <w:tab w:val="left" w:pos="406"/>
              </w:tabs>
              <w:ind w:left="0"/>
              <w:rPr>
                <w:szCs w:val="28"/>
                <w:lang w:eastAsia="uk-UA"/>
              </w:rPr>
            </w:pPr>
            <w:r w:rsidRPr="00294356">
              <w:rPr>
                <w:szCs w:val="28"/>
                <w:lang w:eastAsia="uk-UA"/>
              </w:rPr>
              <w:t xml:space="preserve">2) розподіляє завдання та обов’язки між працівниками відповідно до цілей, завдань та функцій, покладених на відділ, посадових інструкцій, погоджує їх з керівником управління, контролює стан їх виконання; </w:t>
            </w:r>
          </w:p>
          <w:p w14:paraId="766F9F35" w14:textId="77777777" w:rsidR="0027441F" w:rsidRPr="00294356" w:rsidRDefault="0027441F" w:rsidP="0051670A">
            <w:pPr>
              <w:pStyle w:val="a6"/>
              <w:tabs>
                <w:tab w:val="clear" w:pos="4153"/>
                <w:tab w:val="clear" w:pos="8306"/>
                <w:tab w:val="num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3) забезпечує виконання покладених на відділ завдань з реалізації на території області державної політики з питань розвитку підприємництва, у тому числі, заходів зі створення комфортного підприємницького середовища в результаті вдосконалення сфери адміністративних послуг шляхом впровадження інформаційних технологій та проектів; </w:t>
            </w:r>
          </w:p>
          <w:p w14:paraId="333BA95E" w14:textId="77777777" w:rsidR="0027441F" w:rsidRPr="00294356" w:rsidRDefault="0027441F" w:rsidP="0051670A">
            <w:pPr>
              <w:pStyle w:val="a6"/>
              <w:tabs>
                <w:tab w:val="clear" w:pos="4153"/>
                <w:tab w:val="clear" w:pos="8306"/>
                <w:tab w:val="num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4) організовує та контролює роботу щодо забезпечення захисту прав і законних інтересів фізичних та юридичних осіб, у тому числі суб’єктів підприємницької діяльності в  межах повноважень відділу;</w:t>
            </w:r>
          </w:p>
          <w:p w14:paraId="12DD5165" w14:textId="77777777" w:rsidR="0027441F" w:rsidRPr="00294356" w:rsidRDefault="0027441F" w:rsidP="0051670A">
            <w:pPr>
              <w:pStyle w:val="a6"/>
              <w:tabs>
                <w:tab w:val="clear" w:pos="4153"/>
                <w:tab w:val="clear" w:pos="8306"/>
                <w:tab w:val="num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5) організовує і забезпечує участь відділу у розробленні проектів прогнозів, програм, </w:t>
            </w: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lastRenderedPageBreak/>
              <w:t>проектів, стратегій регіонального, економічного і соціального розвитку області, інших цільових програм та планів заходів з їх реалізації,  організовує процес підприємницького відкриття та запровадження методики смарт-спеціалізації при розробці програмних документів за напрямками, що входять до компетенції відділу, безпосередньо приймає участь в цьому процесі;</w:t>
            </w:r>
          </w:p>
          <w:p w14:paraId="4F8845CA" w14:textId="77777777" w:rsidR="0027441F" w:rsidRPr="00294356" w:rsidRDefault="0027441F" w:rsidP="0051670A">
            <w:pPr>
              <w:pStyle w:val="a6"/>
              <w:tabs>
                <w:tab w:val="clear" w:pos="4153"/>
                <w:tab w:val="clear" w:pos="8306"/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6) забезпечує розробку та впровадження відділом проектів регіональних стратегій та програм розвитку та підтримки малого і середнього підприємництва, планів заходів з їх реалізації, організовує роботу з їх виконання, здійснює відповідний моніторинг та безпосередньо приймає участь в розробці й впровадженні зазначених програм;</w:t>
            </w:r>
          </w:p>
          <w:p w14:paraId="39EA35C4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7) організовує та координує виконання в області завдань, заходів, індикативних показників з їх реалізації, встановлених нормативно-правовими актами державного та регіонального рівня, державною та регіональною стратегіями регіонального розвитку, стратегіями розвитку малого та середнього підприємництва державного та регіонального рівня, програмами соціально-економічного розвитку області, іншими цільовими програмами державного та регіонального рівня за напрямками: розвиток підприємництва, у тому числі – в сфері створення сприятливого бізнес-клімату шляхом впровадження інформаційних технологій в сферу адміністративних послуг;</w:t>
            </w:r>
          </w:p>
          <w:p w14:paraId="691D82CE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8) забезпечує розробку, вдосконалення та впровадження системи контролю за виконанням в області завдань, заходів та показників, встановлених нормативно-правовими актами державного та регіонального рівня, програмами, стратегіями регіонального, економічного і соціального розвитку державного та регіонального рівня, іншими цільовими програмами, проектами та планами  заходів </w:t>
            </w: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lastRenderedPageBreak/>
              <w:t>з їх реалізації за напрямками, що входить до компетенції відділу, здійснює контроль за їх виконанням;</w:t>
            </w:r>
          </w:p>
          <w:p w14:paraId="2C301A8A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9) організовує роботу працівників відділу зі здійснення факторного аналізу (моніторинг, аналітика) чинників, що впливають на бізнес-середовище, перешкоджають розвитку підприємництва, готує аналітичні матеріали щодо стану і тенденцій розвитку сфери підприємництва, пропозиції щодо вдосконалення регуляторного середовища, механізмів державної підтримки суб’єктів підприємництва та їх впровадження;</w:t>
            </w:r>
          </w:p>
          <w:p w14:paraId="4C76E3B8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10) організовує у відділі роботу з вивчення  та впровадження  в області позитивного міжнародного та вітчизняного досвіду в сферах державної та регіональної підтримки й сприяння розвитку підприємництва;</w:t>
            </w:r>
          </w:p>
          <w:p w14:paraId="080ADD8B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11) організовує роботу відділу щодо аналізу сфери правового регулювання відносин у сфері  підприємництва, виявлення проблем правовстановлюючого та правозастосовного характеру в цій сфері, розробки та наданню пропозицій щодо їх вдосконалення. З метою вдосконалення регуляторного середовища організовує заходи оборотного зв’язку та взаємодії влади з представниками  бізнесу, навчальних заходів, та громадськості: семінари, тренінги, наради, робочі групи, консультації, публічні обговорення;</w:t>
            </w:r>
          </w:p>
          <w:p w14:paraId="23E1CCDA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12) організовує роботу з надання методичної, консультативної і організаційної допомоги відповідним підрозділам районних державних адміністрацій, суб’єктам підприємництва з питань здійснення підприємницької діяльності, правил торгівлі, порядку здійснення державного нагляду (контролю)  за дотриманням законодавства у сфері підприємництва;</w:t>
            </w:r>
          </w:p>
          <w:p w14:paraId="287C993E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13) організовує та координує роботу з підготовки відділом самостійно або разом з іншими структурними підрозділами обласної державної адміністрації </w:t>
            </w: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lastRenderedPageBreak/>
              <w:t>інформаційних та аналітичних матеріалів для подання голові обласної державної адміністрації, проектів угод, договорів, меморандумів, в межах повноважень відділу, безпосередньо бере участь в розробці зазначених документів;</w:t>
            </w:r>
          </w:p>
          <w:p w14:paraId="4F0FB564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14) організовує роботу щодо внесення в установленому порядку пропозицій з питань удосконалення законодавства України з питань, віднесених до компетенції управління та відділу;</w:t>
            </w:r>
          </w:p>
          <w:p w14:paraId="28AE9D50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15) організовує та координує роботу з розробки проектів розпоряджень голови обласної державної адміністрації, у визначених законом випадках – проектів нормативно-правових актів з  напрямків реалізації державної політики з питань, віднесених до компетенції управління та відділу;</w:t>
            </w:r>
          </w:p>
          <w:p w14:paraId="4DD5D3B0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16) забезпечує участь відділу у розробленні проектів розпоряджень голови обласної державної адміністрації, проектів нормативно-правових актів, головними розробниками яких є інші структурні підрозділи обласної державної адміністрації;</w:t>
            </w:r>
          </w:p>
          <w:p w14:paraId="1F26E7AC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17) організовує та контролює своєчасний та якісний розгляд працівниками відділу звернень громадян, опрацювання запитів і звернень народних депутатів України та депутатів місцевих рад з питань, що належать до компетенції відділу;</w:t>
            </w:r>
          </w:p>
          <w:p w14:paraId="32927811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18) організовує роботу з доступу до публічної інформації, розпорядником якої є відділ, постійного інформування населення про стан здійснення визначених законом повноважень;</w:t>
            </w:r>
          </w:p>
          <w:p w14:paraId="38150210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19)організовує консультації з громадськістю, представниками бізнес-кіл та бізнес-асоціацій з питань, що належать до компетенції відділу;</w:t>
            </w:r>
          </w:p>
          <w:p w14:paraId="18FCEA25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20) виконує доручення керівництва, готує доповідні, службові записки з питань, що стосуються його компетенції;</w:t>
            </w:r>
          </w:p>
          <w:p w14:paraId="39AF481C" w14:textId="77777777" w:rsidR="0027441F" w:rsidRPr="00294356" w:rsidRDefault="0027441F" w:rsidP="0051670A">
            <w:pPr>
              <w:pStyle w:val="a6"/>
              <w:tabs>
                <w:tab w:val="left" w:pos="1080"/>
                <w:tab w:val="num" w:pos="149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21) вживає необхідних заходів щодо вдосконалення організації роботи   відділу, </w:t>
            </w: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lastRenderedPageBreak/>
              <w:t>аналізує, контролює стан трудової та виконавчої дисципліни в управлінні та відділі, додержання правил пожарної безпеки, дотримання вимог законодавства з охорони праці;</w:t>
            </w:r>
          </w:p>
          <w:p w14:paraId="146E3CA1" w14:textId="77777777" w:rsidR="0027441F" w:rsidRPr="00294356" w:rsidRDefault="0027441F" w:rsidP="0051670A">
            <w:pPr>
              <w:pStyle w:val="a6"/>
              <w:tabs>
                <w:tab w:val="clear" w:pos="4153"/>
                <w:tab w:val="clear" w:pos="8306"/>
                <w:tab w:val="left" w:pos="1080"/>
                <w:tab w:val="num" w:pos="144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29435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22) виконує доручення керівництва, готує доповідні, службові записки з питань, що стосуються його компетенції</w:t>
            </w:r>
          </w:p>
          <w:p w14:paraId="6418B9E3" w14:textId="77777777" w:rsidR="0027441F" w:rsidRPr="00294356" w:rsidRDefault="0027441F" w:rsidP="0051670A">
            <w:pPr>
              <w:pStyle w:val="a3"/>
              <w:tabs>
                <w:tab w:val="left" w:pos="317"/>
                <w:tab w:val="left" w:pos="597"/>
              </w:tabs>
              <w:ind w:left="-19"/>
              <w:rPr>
                <w:szCs w:val="28"/>
                <w:lang w:eastAsia="uk-UA"/>
              </w:rPr>
            </w:pPr>
          </w:p>
        </w:tc>
      </w:tr>
      <w:tr w:rsidR="0027441F" w:rsidRPr="00BD3AFF" w14:paraId="68B9DE4D" w14:textId="77777777" w:rsidTr="0051670A">
        <w:tc>
          <w:tcPr>
            <w:tcW w:w="4170" w:type="dxa"/>
            <w:gridSpan w:val="2"/>
            <w:shd w:val="clear" w:color="auto" w:fill="auto"/>
          </w:tcPr>
          <w:p w14:paraId="52B79EFA" w14:textId="77777777" w:rsidR="0027441F" w:rsidRPr="00BD3AFF" w:rsidRDefault="0027441F" w:rsidP="0051670A">
            <w:pPr>
              <w:rPr>
                <w:color w:val="000000"/>
                <w:szCs w:val="28"/>
              </w:rPr>
            </w:pPr>
            <w:r w:rsidRPr="00BD3AFF">
              <w:rPr>
                <w:color w:val="000000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469" w:type="dxa"/>
            <w:shd w:val="clear" w:color="auto" w:fill="auto"/>
          </w:tcPr>
          <w:p w14:paraId="695AB994" w14:textId="77777777" w:rsidR="0027441F" w:rsidRPr="00BD3AFF" w:rsidRDefault="0027441F" w:rsidP="0051670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sz w:val="28"/>
                <w:szCs w:val="28"/>
              </w:rPr>
              <w:t xml:space="preserve">Відповідно до Закону України «Про державну службу» та постанови Кабінету Міністрів України від 18 січня 2017 року  № 15 «Питання оплати праці працівників державних органів» (у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0CD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ічня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BD3AFF">
              <w:rPr>
                <w:rFonts w:ascii="Times New Roman" w:hAnsi="Times New Roman"/>
                <w:sz w:val="28"/>
                <w:szCs w:val="28"/>
              </w:rPr>
              <w:t xml:space="preserve"> року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D3A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88E5E06" w14:textId="77777777" w:rsidR="0027441F" w:rsidRPr="00BD3AFF" w:rsidRDefault="0027441F" w:rsidP="0051670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41F" w:rsidRPr="00BD3AFF" w14:paraId="681E3EE6" w14:textId="77777777" w:rsidTr="0051670A">
        <w:tc>
          <w:tcPr>
            <w:tcW w:w="4170" w:type="dxa"/>
            <w:gridSpan w:val="2"/>
            <w:shd w:val="clear" w:color="auto" w:fill="auto"/>
          </w:tcPr>
          <w:p w14:paraId="3D920CCF" w14:textId="77777777" w:rsidR="0027441F" w:rsidRPr="00BD3AFF" w:rsidRDefault="0027441F" w:rsidP="0051670A">
            <w:pPr>
              <w:rPr>
                <w:color w:val="000000"/>
                <w:szCs w:val="28"/>
              </w:rPr>
            </w:pPr>
            <w:r w:rsidRPr="00BD3AFF">
              <w:rPr>
                <w:color w:val="000000"/>
                <w:szCs w:val="28"/>
              </w:rPr>
              <w:t>Інформація про строковість чи безстроковість призначення на посаду</w:t>
            </w:r>
          </w:p>
          <w:p w14:paraId="27023D10" w14:textId="77777777" w:rsidR="0027441F" w:rsidRPr="00BD3AFF" w:rsidRDefault="0027441F" w:rsidP="0051670A">
            <w:pPr>
              <w:rPr>
                <w:color w:val="000000"/>
                <w:szCs w:val="28"/>
              </w:rPr>
            </w:pPr>
          </w:p>
        </w:tc>
        <w:tc>
          <w:tcPr>
            <w:tcW w:w="5469" w:type="dxa"/>
            <w:shd w:val="clear" w:color="auto" w:fill="auto"/>
          </w:tcPr>
          <w:p w14:paraId="1BED5CD1" w14:textId="77777777" w:rsidR="0027441F" w:rsidRPr="00BD3AFF" w:rsidRDefault="0027441F" w:rsidP="0051670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>Безстрокове</w:t>
            </w:r>
          </w:p>
          <w:p w14:paraId="7C0E74C5" w14:textId="77777777" w:rsidR="0027441F" w:rsidRPr="00BD3AFF" w:rsidRDefault="0027441F" w:rsidP="0051670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1A2A845" w14:textId="77777777" w:rsidR="0027441F" w:rsidRPr="00BD3AFF" w:rsidRDefault="0027441F" w:rsidP="0051670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441F" w:rsidRPr="00BD3AFF" w14:paraId="6B0A36F4" w14:textId="77777777" w:rsidTr="0051670A">
        <w:tc>
          <w:tcPr>
            <w:tcW w:w="4170" w:type="dxa"/>
            <w:gridSpan w:val="2"/>
            <w:shd w:val="clear" w:color="auto" w:fill="auto"/>
          </w:tcPr>
          <w:p w14:paraId="6B5FE39B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469" w:type="dxa"/>
            <w:shd w:val="clear" w:color="auto" w:fill="auto"/>
          </w:tcPr>
          <w:p w14:paraId="58AB9A48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648);</w:t>
            </w:r>
          </w:p>
          <w:p w14:paraId="4A4AA86D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2) резюме за формою згідно з додатком 2</w:t>
            </w:r>
            <w:r w:rsidRPr="00BD3AFF">
              <w:rPr>
                <w:szCs w:val="28"/>
                <w:vertAlign w:val="superscript"/>
              </w:rPr>
              <w:t>1</w:t>
            </w:r>
            <w:r w:rsidRPr="00BD3AFF">
              <w:rPr>
                <w:szCs w:val="28"/>
              </w:rPr>
              <w:t xml:space="preserve"> до</w:t>
            </w:r>
            <w:r w:rsidRPr="00BD3AFF">
              <w:rPr>
                <w:szCs w:val="28"/>
                <w:vertAlign w:val="superscript"/>
              </w:rPr>
              <w:t xml:space="preserve"> </w:t>
            </w:r>
            <w:r w:rsidRPr="00BD3AFF">
              <w:rPr>
                <w:szCs w:val="28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648), в якому обов’язково зазначається така інформація:</w:t>
            </w:r>
          </w:p>
          <w:p w14:paraId="2D2C497F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- прізвище, ім’я, по батькові кандидата;</w:t>
            </w:r>
          </w:p>
          <w:p w14:paraId="170C5632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- реквізити документа, що посвідчує особу та підтверджує громадянство України;</w:t>
            </w:r>
          </w:p>
          <w:p w14:paraId="4F537376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- підтвердження наявності відповідного ступеня вищої освіти;</w:t>
            </w:r>
          </w:p>
          <w:p w14:paraId="4F8151A7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- підтвердження рівня вільного володіння державною мовою;</w:t>
            </w:r>
          </w:p>
          <w:p w14:paraId="2F266111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lastRenderedPageBreak/>
              <w:t>- відомості про стаж роботи, стаж державної служби (за наявності), досвід роботи на відповідних посадах;</w:t>
            </w:r>
          </w:p>
          <w:p w14:paraId="6E668424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DE85768" w14:textId="6ED29DC7" w:rsidR="0027441F" w:rsidRDefault="0027441F" w:rsidP="0051670A">
            <w:pPr>
              <w:rPr>
                <w:szCs w:val="28"/>
              </w:rPr>
            </w:pPr>
            <w:r w:rsidRPr="007E37BD">
              <w:rPr>
                <w:szCs w:val="28"/>
              </w:rPr>
              <w:t>Документи приймаються до 17</w:t>
            </w:r>
            <w:r w:rsidRPr="007E37BD">
              <w:rPr>
                <w:szCs w:val="28"/>
                <w:vertAlign w:val="superscript"/>
              </w:rPr>
              <w:t xml:space="preserve"> </w:t>
            </w:r>
            <w:r w:rsidRPr="007E37BD">
              <w:rPr>
                <w:szCs w:val="28"/>
              </w:rPr>
              <w:t>години                11 лютого 2020 року через Єдиний портал вакансій державної служби на сайті НАДС.</w:t>
            </w:r>
          </w:p>
          <w:p w14:paraId="20FBBB94" w14:textId="2B924D47" w:rsidR="00AC216E" w:rsidRPr="007E37BD" w:rsidRDefault="00AC216E" w:rsidP="0051670A">
            <w:pPr>
              <w:rPr>
                <w:szCs w:val="28"/>
              </w:rPr>
            </w:pPr>
            <w:hyperlink r:id="rId7" w:history="1">
              <w:r>
                <w:rPr>
                  <w:rStyle w:val="a4"/>
                </w:rPr>
                <w:t>https://career.gov.ua/site/view-vacantion?id=17409</w:t>
              </w:r>
            </w:hyperlink>
            <w:bookmarkStart w:id="0" w:name="_GoBack"/>
            <w:bookmarkEnd w:id="0"/>
          </w:p>
          <w:p w14:paraId="056E1437" w14:textId="77777777" w:rsidR="0027441F" w:rsidRPr="00BD3AFF" w:rsidRDefault="0027441F" w:rsidP="0051670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27441F" w:rsidRPr="00BD3AFF" w14:paraId="6169C461" w14:textId="77777777" w:rsidTr="0051670A">
        <w:tc>
          <w:tcPr>
            <w:tcW w:w="4170" w:type="dxa"/>
            <w:gridSpan w:val="2"/>
            <w:shd w:val="clear" w:color="auto" w:fill="auto"/>
          </w:tcPr>
          <w:p w14:paraId="01EB1898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469" w:type="dxa"/>
            <w:shd w:val="clear" w:color="auto" w:fill="auto"/>
          </w:tcPr>
          <w:p w14:paraId="331B2CB4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256 (у редакції постанови Кабінету Міністрів України від 18 серпня 2017 року № 648)</w:t>
            </w:r>
          </w:p>
          <w:p w14:paraId="348EB2AF" w14:textId="77777777" w:rsidR="0027441F" w:rsidRPr="00BD3AFF" w:rsidRDefault="0027441F" w:rsidP="0051670A">
            <w:pPr>
              <w:rPr>
                <w:szCs w:val="28"/>
              </w:rPr>
            </w:pPr>
          </w:p>
        </w:tc>
      </w:tr>
      <w:tr w:rsidR="0027441F" w:rsidRPr="00595448" w14:paraId="2FA8760A" w14:textId="77777777" w:rsidTr="0051670A">
        <w:tc>
          <w:tcPr>
            <w:tcW w:w="4170" w:type="dxa"/>
            <w:gridSpan w:val="2"/>
            <w:shd w:val="clear" w:color="auto" w:fill="auto"/>
          </w:tcPr>
          <w:p w14:paraId="319FB127" w14:textId="77777777" w:rsidR="0027441F" w:rsidRPr="00BD3AFF" w:rsidRDefault="0027441F" w:rsidP="0051670A">
            <w:pPr>
              <w:rPr>
                <w:color w:val="000000"/>
                <w:szCs w:val="28"/>
              </w:rPr>
            </w:pPr>
            <w:r w:rsidRPr="00BD3AFF">
              <w:rPr>
                <w:color w:val="000000"/>
                <w:szCs w:val="28"/>
              </w:rPr>
              <w:t>Місце, час і дата початку проведення оцінювання кандидатів</w:t>
            </w:r>
          </w:p>
          <w:p w14:paraId="565BFEEE" w14:textId="77777777" w:rsidR="0027441F" w:rsidRPr="00BD3AFF" w:rsidRDefault="0027441F" w:rsidP="0051670A">
            <w:pPr>
              <w:rPr>
                <w:color w:val="000000"/>
                <w:szCs w:val="28"/>
              </w:rPr>
            </w:pPr>
          </w:p>
        </w:tc>
        <w:tc>
          <w:tcPr>
            <w:tcW w:w="5469" w:type="dxa"/>
            <w:shd w:val="clear" w:color="auto" w:fill="auto"/>
          </w:tcPr>
          <w:p w14:paraId="224FE188" w14:textId="77777777" w:rsidR="0027441F" w:rsidRPr="00595448" w:rsidRDefault="0027441F" w:rsidP="0051670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4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лютого 2020 року о 10 годині, </w:t>
            </w:r>
          </w:p>
          <w:p w14:paraId="6D8BD58D" w14:textId="77777777" w:rsidR="0027441F" w:rsidRPr="00595448" w:rsidRDefault="0027441F" w:rsidP="0051670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4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приміщення Херсонської обласної державної адміністрації (м. Херсон, </w:t>
            </w:r>
            <w:proofErr w:type="spellStart"/>
            <w:r w:rsidRPr="00595448">
              <w:rPr>
                <w:rFonts w:ascii="Times New Roman" w:hAnsi="Times New Roman"/>
                <w:color w:val="000000"/>
                <w:sz w:val="28"/>
                <w:szCs w:val="28"/>
              </w:rPr>
              <w:t>пл</w:t>
            </w:r>
            <w:proofErr w:type="spellEnd"/>
            <w:r w:rsidRPr="00595448">
              <w:rPr>
                <w:rFonts w:ascii="Times New Roman" w:hAnsi="Times New Roman"/>
                <w:color w:val="000000"/>
                <w:sz w:val="28"/>
                <w:szCs w:val="28"/>
              </w:rPr>
              <w:t>. Свободи, 1, ІІ поверх)</w:t>
            </w:r>
          </w:p>
          <w:p w14:paraId="288C7670" w14:textId="77777777" w:rsidR="0027441F" w:rsidRPr="00595448" w:rsidRDefault="0027441F" w:rsidP="0051670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441F" w:rsidRPr="00BD3AFF" w14:paraId="33D9E8FA" w14:textId="77777777" w:rsidTr="0051670A">
        <w:tc>
          <w:tcPr>
            <w:tcW w:w="4170" w:type="dxa"/>
            <w:gridSpan w:val="2"/>
            <w:shd w:val="clear" w:color="auto" w:fill="auto"/>
          </w:tcPr>
          <w:p w14:paraId="6CC51ED1" w14:textId="77777777" w:rsidR="0027441F" w:rsidRPr="00BD3AFF" w:rsidRDefault="0027441F" w:rsidP="0051670A">
            <w:pPr>
              <w:rPr>
                <w:color w:val="000000"/>
                <w:szCs w:val="28"/>
              </w:rPr>
            </w:pPr>
            <w:r w:rsidRPr="00BD3AFF">
              <w:rPr>
                <w:color w:val="000000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69" w:type="dxa"/>
            <w:shd w:val="clear" w:color="auto" w:fill="auto"/>
          </w:tcPr>
          <w:p w14:paraId="613C392D" w14:textId="77777777" w:rsidR="0027441F" w:rsidRPr="00BD3AFF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>Тройнова</w:t>
            </w:r>
            <w:proofErr w:type="spellEnd"/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Вікторівна, </w:t>
            </w:r>
          </w:p>
          <w:p w14:paraId="5E6A59EC" w14:textId="77777777" w:rsidR="0027441F" w:rsidRPr="00BD3AFF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proofErr w:type="spellEnd"/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>. 22-32-79</w:t>
            </w:r>
          </w:p>
          <w:p w14:paraId="3108A620" w14:textId="77777777" w:rsidR="0027441F" w:rsidRPr="00BD3AFF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sz w:val="28"/>
                <w:szCs w:val="28"/>
              </w:rPr>
              <w:t>vd-up-person@khoda.gov.ua</w:t>
            </w:r>
          </w:p>
        </w:tc>
      </w:tr>
      <w:tr w:rsidR="0027441F" w:rsidRPr="00BD3AFF" w14:paraId="10FD188A" w14:textId="77777777" w:rsidTr="0051670A">
        <w:tc>
          <w:tcPr>
            <w:tcW w:w="9639" w:type="dxa"/>
            <w:gridSpan w:val="3"/>
            <w:shd w:val="clear" w:color="auto" w:fill="auto"/>
          </w:tcPr>
          <w:p w14:paraId="49CB8002" w14:textId="77777777" w:rsidR="0027441F" w:rsidRDefault="0027441F" w:rsidP="005167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FAA79E" w14:textId="77777777" w:rsidR="0027441F" w:rsidRPr="00BD3AFF" w:rsidRDefault="0027441F" w:rsidP="005167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27441F" w:rsidRPr="00BD3AFF" w14:paraId="2A1A9E92" w14:textId="77777777" w:rsidTr="0051670A">
        <w:tc>
          <w:tcPr>
            <w:tcW w:w="356" w:type="dxa"/>
            <w:shd w:val="clear" w:color="auto" w:fill="auto"/>
          </w:tcPr>
          <w:p w14:paraId="58A32C31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14:paraId="06E32746" w14:textId="77777777" w:rsidR="0027441F" w:rsidRPr="00C916FC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6FC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5469" w:type="dxa"/>
            <w:shd w:val="clear" w:color="auto" w:fill="auto"/>
          </w:tcPr>
          <w:p w14:paraId="5366693E" w14:textId="77777777" w:rsidR="0027441F" w:rsidRPr="000F3F63" w:rsidRDefault="0027441F" w:rsidP="0051670A">
            <w:pPr>
              <w:rPr>
                <w:color w:val="000000"/>
                <w:szCs w:val="28"/>
              </w:rPr>
            </w:pPr>
            <w:r w:rsidRPr="00294356">
              <w:rPr>
                <w:color w:val="000000"/>
                <w:szCs w:val="28"/>
              </w:rPr>
              <w:t>Ступінь вищої освіти не нижче магістра</w:t>
            </w:r>
            <w:r w:rsidRPr="000F3F63">
              <w:rPr>
                <w:color w:val="000000"/>
                <w:szCs w:val="28"/>
              </w:rPr>
              <w:t xml:space="preserve"> </w:t>
            </w:r>
          </w:p>
          <w:p w14:paraId="1AE04DF0" w14:textId="77777777" w:rsidR="0027441F" w:rsidRPr="00C916FC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441F" w:rsidRPr="00BD3AFF" w14:paraId="14988BD4" w14:textId="77777777" w:rsidTr="0051670A">
        <w:tc>
          <w:tcPr>
            <w:tcW w:w="356" w:type="dxa"/>
            <w:shd w:val="clear" w:color="auto" w:fill="auto"/>
          </w:tcPr>
          <w:p w14:paraId="5A420B39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14:paraId="32B56EC9" w14:textId="77777777" w:rsidR="0027441F" w:rsidRPr="00BD3AFF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469" w:type="dxa"/>
            <w:shd w:val="clear" w:color="auto" w:fill="auto"/>
          </w:tcPr>
          <w:p w14:paraId="7567F021" w14:textId="77777777" w:rsidR="0027441F" w:rsidRPr="00BD3AFF" w:rsidRDefault="0027441F" w:rsidP="0051670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</w:t>
            </w:r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незалежно від форми власності не менше двох років</w:t>
            </w:r>
          </w:p>
          <w:p w14:paraId="2F741D66" w14:textId="77777777" w:rsidR="0027441F" w:rsidRPr="00BD3AFF" w:rsidRDefault="0027441F" w:rsidP="0051670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441F" w:rsidRPr="00BD3AFF" w14:paraId="7C9D680C" w14:textId="77777777" w:rsidTr="0051670A">
        <w:tc>
          <w:tcPr>
            <w:tcW w:w="356" w:type="dxa"/>
            <w:shd w:val="clear" w:color="auto" w:fill="auto"/>
          </w:tcPr>
          <w:p w14:paraId="3B38F937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lastRenderedPageBreak/>
              <w:t>3</w:t>
            </w:r>
          </w:p>
        </w:tc>
        <w:tc>
          <w:tcPr>
            <w:tcW w:w="3814" w:type="dxa"/>
            <w:shd w:val="clear" w:color="auto" w:fill="auto"/>
          </w:tcPr>
          <w:p w14:paraId="13BD8B79" w14:textId="77777777" w:rsidR="0027441F" w:rsidRPr="00BD3AFF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469" w:type="dxa"/>
            <w:shd w:val="clear" w:color="auto" w:fill="auto"/>
          </w:tcPr>
          <w:p w14:paraId="699C6849" w14:textId="77777777" w:rsidR="0027441F" w:rsidRPr="00BD3AFF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  <w:p w14:paraId="3059B5BA" w14:textId="77777777" w:rsidR="0027441F" w:rsidRPr="00BD3AFF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441F" w:rsidRPr="00BD3AFF" w14:paraId="291DC9E9" w14:textId="77777777" w:rsidTr="0051670A">
        <w:tc>
          <w:tcPr>
            <w:tcW w:w="356" w:type="dxa"/>
            <w:shd w:val="clear" w:color="auto" w:fill="auto"/>
          </w:tcPr>
          <w:p w14:paraId="3DAD9F80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14:paraId="48CCD72D" w14:textId="77777777" w:rsidR="0027441F" w:rsidRPr="00BD3AFF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5469" w:type="dxa"/>
            <w:shd w:val="clear" w:color="auto" w:fill="auto"/>
          </w:tcPr>
          <w:p w14:paraId="7567C5D7" w14:textId="77777777" w:rsidR="0027441F" w:rsidRPr="00BD3AFF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>Не обов’язково</w:t>
            </w:r>
          </w:p>
        </w:tc>
      </w:tr>
      <w:tr w:rsidR="0027441F" w:rsidRPr="00BD3AFF" w14:paraId="11CDCDCF" w14:textId="77777777" w:rsidTr="0051670A">
        <w:tc>
          <w:tcPr>
            <w:tcW w:w="9639" w:type="dxa"/>
            <w:gridSpan w:val="3"/>
            <w:shd w:val="clear" w:color="auto" w:fill="auto"/>
          </w:tcPr>
          <w:p w14:paraId="76D7AC69" w14:textId="77777777" w:rsidR="0027441F" w:rsidRPr="00BD3AFF" w:rsidRDefault="0027441F" w:rsidP="005167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AFE1DE6" w14:textId="77777777" w:rsidR="0027441F" w:rsidRPr="00BD3AFF" w:rsidRDefault="0027441F" w:rsidP="005167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27441F" w:rsidRPr="00BD3AFF" w14:paraId="19D4E82B" w14:textId="77777777" w:rsidTr="0051670A">
        <w:tc>
          <w:tcPr>
            <w:tcW w:w="356" w:type="dxa"/>
            <w:shd w:val="clear" w:color="auto" w:fill="auto"/>
          </w:tcPr>
          <w:p w14:paraId="1F5D3C18" w14:textId="77777777" w:rsidR="0027441F" w:rsidRPr="00BD3AFF" w:rsidRDefault="0027441F" w:rsidP="0051670A">
            <w:pPr>
              <w:rPr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14:paraId="56D7198B" w14:textId="77777777" w:rsidR="0027441F" w:rsidRPr="0053729B" w:rsidRDefault="0027441F" w:rsidP="0051670A">
            <w:pPr>
              <w:jc w:val="center"/>
              <w:rPr>
                <w:b/>
                <w:szCs w:val="28"/>
                <w:lang w:eastAsia="uk-UA"/>
              </w:rPr>
            </w:pPr>
            <w:r w:rsidRPr="0053729B">
              <w:rPr>
                <w:b/>
                <w:szCs w:val="28"/>
                <w:lang w:eastAsia="uk-UA"/>
              </w:rPr>
              <w:t>Вимога</w:t>
            </w:r>
          </w:p>
        </w:tc>
        <w:tc>
          <w:tcPr>
            <w:tcW w:w="5469" w:type="dxa"/>
            <w:shd w:val="clear" w:color="auto" w:fill="auto"/>
          </w:tcPr>
          <w:p w14:paraId="14FBC583" w14:textId="77777777" w:rsidR="0027441F" w:rsidRPr="0053729B" w:rsidRDefault="0027441F" w:rsidP="0051670A">
            <w:pPr>
              <w:shd w:val="clear" w:color="auto" w:fill="FFFFFF"/>
              <w:jc w:val="center"/>
              <w:rPr>
                <w:b/>
                <w:color w:val="000000"/>
                <w:szCs w:val="28"/>
                <w:lang w:eastAsia="uk-UA"/>
              </w:rPr>
            </w:pPr>
            <w:r w:rsidRPr="0053729B">
              <w:rPr>
                <w:b/>
                <w:color w:val="000000"/>
                <w:szCs w:val="28"/>
                <w:lang w:eastAsia="uk-UA"/>
              </w:rPr>
              <w:t>К</w:t>
            </w:r>
            <w:r>
              <w:rPr>
                <w:b/>
                <w:color w:val="000000"/>
                <w:szCs w:val="28"/>
                <w:lang w:eastAsia="uk-UA"/>
              </w:rPr>
              <w:t>омпоненти</w:t>
            </w:r>
            <w:r w:rsidRPr="0053729B">
              <w:rPr>
                <w:b/>
                <w:color w:val="000000"/>
                <w:szCs w:val="28"/>
                <w:lang w:eastAsia="uk-UA"/>
              </w:rPr>
              <w:t xml:space="preserve"> вимоги</w:t>
            </w:r>
          </w:p>
        </w:tc>
      </w:tr>
      <w:tr w:rsidR="0027441F" w:rsidRPr="00BD3AFF" w14:paraId="10E67F69" w14:textId="77777777" w:rsidTr="0051670A">
        <w:tc>
          <w:tcPr>
            <w:tcW w:w="356" w:type="dxa"/>
            <w:shd w:val="clear" w:color="auto" w:fill="auto"/>
          </w:tcPr>
          <w:p w14:paraId="17DB683B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14:paraId="573A5229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  <w:lang w:eastAsia="uk-UA"/>
              </w:rPr>
              <w:t>Лідерство</w:t>
            </w:r>
          </w:p>
        </w:tc>
        <w:tc>
          <w:tcPr>
            <w:tcW w:w="5469" w:type="dxa"/>
            <w:shd w:val="clear" w:color="auto" w:fill="auto"/>
          </w:tcPr>
          <w:p w14:paraId="736EC79B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ведення ділових переговорів;</w:t>
            </w:r>
          </w:p>
          <w:p w14:paraId="7BEC87E8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вміння обґрунтовувати власну позицію;</w:t>
            </w:r>
          </w:p>
          <w:p w14:paraId="3C26C033" w14:textId="77777777" w:rsidR="0027441F" w:rsidRPr="00BD3AFF" w:rsidRDefault="0027441F" w:rsidP="0051670A">
            <w:pPr>
              <w:ind w:left="34" w:right="130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досягнення кінцевих результатів</w:t>
            </w:r>
          </w:p>
          <w:p w14:paraId="35A8342D" w14:textId="77777777" w:rsidR="0027441F" w:rsidRPr="00BD3AFF" w:rsidRDefault="0027441F" w:rsidP="0051670A">
            <w:pPr>
              <w:ind w:left="34" w:right="130"/>
              <w:rPr>
                <w:szCs w:val="28"/>
                <w:lang w:eastAsia="uk-UA"/>
              </w:rPr>
            </w:pPr>
          </w:p>
        </w:tc>
      </w:tr>
      <w:tr w:rsidR="0027441F" w:rsidRPr="00BD3AFF" w14:paraId="36D6BEEE" w14:textId="77777777" w:rsidTr="0051670A">
        <w:tc>
          <w:tcPr>
            <w:tcW w:w="356" w:type="dxa"/>
            <w:shd w:val="clear" w:color="auto" w:fill="auto"/>
          </w:tcPr>
          <w:p w14:paraId="75B2A98C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14:paraId="621F47DC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  <w:lang w:eastAsia="uk-UA"/>
              </w:rPr>
              <w:t>Прийняття ефективних рішень</w:t>
            </w:r>
          </w:p>
        </w:tc>
        <w:tc>
          <w:tcPr>
            <w:tcW w:w="5469" w:type="dxa"/>
            <w:shd w:val="clear" w:color="auto" w:fill="auto"/>
          </w:tcPr>
          <w:p w14:paraId="6514A141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вміння вирішувати комплексні завдання;</w:t>
            </w:r>
          </w:p>
          <w:p w14:paraId="637B2EC0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 забезпечення співвідношення ціни і якості;</w:t>
            </w:r>
          </w:p>
          <w:p w14:paraId="07BD6A6C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 ефективне використання ресурсів (у тому числі фінансових і матеріальних);</w:t>
            </w:r>
          </w:p>
          <w:p w14:paraId="08A86F94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аналіз державної політики та планування заходів з її реалізації;</w:t>
            </w:r>
          </w:p>
          <w:p w14:paraId="40CD3909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вміння працювати з великими масивами інформації;</w:t>
            </w:r>
          </w:p>
          <w:p w14:paraId="1C11F7EC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 xml:space="preserve">- вміння працювати при </w:t>
            </w:r>
            <w:proofErr w:type="spellStart"/>
            <w:r w:rsidRPr="00BD3AFF">
              <w:rPr>
                <w:color w:val="000000"/>
                <w:szCs w:val="28"/>
                <w:lang w:eastAsia="uk-UA"/>
              </w:rPr>
              <w:t>багатозадачності</w:t>
            </w:r>
            <w:proofErr w:type="spellEnd"/>
            <w:r w:rsidRPr="00BD3AFF">
              <w:rPr>
                <w:color w:val="000000"/>
                <w:szCs w:val="28"/>
                <w:lang w:eastAsia="uk-UA"/>
              </w:rPr>
              <w:t>;</w:t>
            </w:r>
          </w:p>
          <w:p w14:paraId="7860D08E" w14:textId="77777777" w:rsidR="0027441F" w:rsidRPr="00BD3AFF" w:rsidRDefault="0027441F" w:rsidP="0051670A">
            <w:pPr>
              <w:tabs>
                <w:tab w:val="left" w:pos="4567"/>
              </w:tabs>
              <w:ind w:left="34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 встановлення цілей, пріоритетів та орієнтирів</w:t>
            </w:r>
          </w:p>
          <w:p w14:paraId="352DBDCA" w14:textId="77777777" w:rsidR="0027441F" w:rsidRPr="00BD3AFF" w:rsidRDefault="0027441F" w:rsidP="0051670A">
            <w:pPr>
              <w:tabs>
                <w:tab w:val="left" w:pos="4567"/>
              </w:tabs>
              <w:ind w:left="34"/>
              <w:rPr>
                <w:color w:val="000000"/>
                <w:szCs w:val="28"/>
              </w:rPr>
            </w:pPr>
          </w:p>
        </w:tc>
      </w:tr>
      <w:tr w:rsidR="0027441F" w:rsidRPr="00BD3AFF" w14:paraId="03406E9F" w14:textId="77777777" w:rsidTr="0051670A">
        <w:trPr>
          <w:trHeight w:val="1421"/>
        </w:trPr>
        <w:tc>
          <w:tcPr>
            <w:tcW w:w="356" w:type="dxa"/>
            <w:shd w:val="clear" w:color="auto" w:fill="auto"/>
          </w:tcPr>
          <w:p w14:paraId="6767946A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14:paraId="0BB58C30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  <w:lang w:eastAsia="uk-UA"/>
              </w:rPr>
              <w:t>Комунікації та взаємодія</w:t>
            </w:r>
          </w:p>
        </w:tc>
        <w:tc>
          <w:tcPr>
            <w:tcW w:w="5469" w:type="dxa"/>
            <w:shd w:val="clear" w:color="auto" w:fill="auto"/>
          </w:tcPr>
          <w:p w14:paraId="4ECFD392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 вміння ефективної комунікації та публічних виступів;</w:t>
            </w:r>
          </w:p>
          <w:p w14:paraId="15F4627B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співпраця та налагодження партнерської взаємодії;</w:t>
            </w:r>
          </w:p>
          <w:p w14:paraId="5B72C560" w14:textId="77777777" w:rsidR="0027441F" w:rsidRPr="00BD3AFF" w:rsidRDefault="0027441F" w:rsidP="0051670A">
            <w:pPr>
              <w:ind w:left="34" w:right="130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відкритість</w:t>
            </w:r>
          </w:p>
          <w:p w14:paraId="5D0AD2A8" w14:textId="77777777" w:rsidR="0027441F" w:rsidRPr="00BD3AFF" w:rsidRDefault="0027441F" w:rsidP="0051670A">
            <w:pPr>
              <w:ind w:left="34" w:right="130"/>
              <w:rPr>
                <w:color w:val="000000"/>
                <w:szCs w:val="28"/>
                <w:lang w:eastAsia="uk-UA"/>
              </w:rPr>
            </w:pPr>
          </w:p>
        </w:tc>
      </w:tr>
      <w:tr w:rsidR="0027441F" w:rsidRPr="00BD3AFF" w14:paraId="77DD1173" w14:textId="77777777" w:rsidTr="0051670A">
        <w:tc>
          <w:tcPr>
            <w:tcW w:w="356" w:type="dxa"/>
            <w:shd w:val="clear" w:color="auto" w:fill="auto"/>
          </w:tcPr>
          <w:p w14:paraId="59E07957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14:paraId="139BE590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  <w:lang w:eastAsia="uk-UA"/>
              </w:rPr>
              <w:t>Впровадження змін</w:t>
            </w:r>
          </w:p>
        </w:tc>
        <w:tc>
          <w:tcPr>
            <w:tcW w:w="5469" w:type="dxa"/>
            <w:shd w:val="clear" w:color="auto" w:fill="auto"/>
          </w:tcPr>
          <w:p w14:paraId="5EC27F75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реалізація плану змін;</w:t>
            </w:r>
          </w:p>
          <w:p w14:paraId="66A0838B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 здатність підтримувати зміни та працювати з реакцією на них;</w:t>
            </w:r>
          </w:p>
          <w:p w14:paraId="36E355BF" w14:textId="77777777" w:rsidR="0027441F" w:rsidRPr="00BD3AFF" w:rsidRDefault="0027441F" w:rsidP="0051670A">
            <w:pPr>
              <w:ind w:left="34" w:right="130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оцінка ефективності здійснених змін;</w:t>
            </w:r>
          </w:p>
          <w:p w14:paraId="4A5D4997" w14:textId="77777777" w:rsidR="0027441F" w:rsidRPr="00BD3AFF" w:rsidRDefault="0027441F" w:rsidP="0051670A">
            <w:pPr>
              <w:ind w:left="34" w:right="130"/>
              <w:rPr>
                <w:color w:val="000000"/>
                <w:szCs w:val="28"/>
                <w:lang w:eastAsia="uk-UA"/>
              </w:rPr>
            </w:pPr>
          </w:p>
        </w:tc>
      </w:tr>
      <w:tr w:rsidR="0027441F" w:rsidRPr="00BD3AFF" w14:paraId="0CB7619E" w14:textId="77777777" w:rsidTr="0051670A">
        <w:tc>
          <w:tcPr>
            <w:tcW w:w="356" w:type="dxa"/>
            <w:shd w:val="clear" w:color="auto" w:fill="auto"/>
          </w:tcPr>
          <w:p w14:paraId="76F362AF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5</w:t>
            </w:r>
          </w:p>
        </w:tc>
        <w:tc>
          <w:tcPr>
            <w:tcW w:w="3814" w:type="dxa"/>
            <w:shd w:val="clear" w:color="auto" w:fill="auto"/>
          </w:tcPr>
          <w:p w14:paraId="721DC1CA" w14:textId="77777777" w:rsidR="0027441F" w:rsidRPr="00BD3AFF" w:rsidRDefault="0027441F" w:rsidP="0051670A">
            <w:pPr>
              <w:rPr>
                <w:szCs w:val="28"/>
                <w:lang w:eastAsia="uk-UA"/>
              </w:rPr>
            </w:pPr>
            <w:r w:rsidRPr="00BD3AFF">
              <w:rPr>
                <w:szCs w:val="28"/>
                <w:lang w:eastAsia="uk-UA"/>
              </w:rPr>
              <w:t>Управління організацією роботи та персоналом</w:t>
            </w:r>
          </w:p>
          <w:p w14:paraId="7AA06A13" w14:textId="77777777" w:rsidR="0027441F" w:rsidRPr="00BD3AFF" w:rsidRDefault="0027441F" w:rsidP="0051670A">
            <w:pPr>
              <w:rPr>
                <w:szCs w:val="28"/>
                <w:lang w:eastAsia="uk-UA"/>
              </w:rPr>
            </w:pPr>
          </w:p>
          <w:p w14:paraId="7712594E" w14:textId="77777777" w:rsidR="0027441F" w:rsidRPr="00BD3AFF" w:rsidRDefault="0027441F" w:rsidP="0051670A">
            <w:pPr>
              <w:rPr>
                <w:szCs w:val="28"/>
                <w:lang w:eastAsia="uk-UA"/>
              </w:rPr>
            </w:pPr>
          </w:p>
          <w:p w14:paraId="15F8EFA9" w14:textId="77777777" w:rsidR="0027441F" w:rsidRPr="00BD3AFF" w:rsidRDefault="0027441F" w:rsidP="0051670A">
            <w:pPr>
              <w:rPr>
                <w:szCs w:val="28"/>
                <w:lang w:eastAsia="uk-UA"/>
              </w:rPr>
            </w:pPr>
          </w:p>
          <w:p w14:paraId="0A0EF6A5" w14:textId="77777777" w:rsidR="0027441F" w:rsidRPr="00BD3AFF" w:rsidRDefault="0027441F" w:rsidP="0051670A">
            <w:pPr>
              <w:rPr>
                <w:szCs w:val="28"/>
                <w:lang w:eastAsia="uk-UA"/>
              </w:rPr>
            </w:pPr>
          </w:p>
          <w:p w14:paraId="7B18E005" w14:textId="77777777" w:rsidR="0027441F" w:rsidRPr="00BD3AFF" w:rsidRDefault="0027441F" w:rsidP="0051670A">
            <w:pPr>
              <w:rPr>
                <w:szCs w:val="28"/>
                <w:lang w:eastAsia="uk-UA"/>
              </w:rPr>
            </w:pPr>
          </w:p>
          <w:p w14:paraId="045715FB" w14:textId="77777777" w:rsidR="0027441F" w:rsidRPr="00BD3AFF" w:rsidRDefault="0027441F" w:rsidP="0051670A">
            <w:pPr>
              <w:rPr>
                <w:szCs w:val="28"/>
                <w:lang w:eastAsia="uk-UA"/>
              </w:rPr>
            </w:pPr>
          </w:p>
        </w:tc>
        <w:tc>
          <w:tcPr>
            <w:tcW w:w="5469" w:type="dxa"/>
            <w:shd w:val="clear" w:color="auto" w:fill="auto"/>
          </w:tcPr>
          <w:p w14:paraId="1BF302E5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 </w:t>
            </w:r>
            <w:r w:rsidRPr="00BD3AFF">
              <w:rPr>
                <w:szCs w:val="28"/>
              </w:rPr>
              <w:t>знання сучасних методів управління персоналом та організацією;</w:t>
            </w:r>
          </w:p>
          <w:p w14:paraId="54C2D452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організація і контроль роботи;</w:t>
            </w:r>
          </w:p>
          <w:p w14:paraId="5158326B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управління проектами;</w:t>
            </w:r>
          </w:p>
          <w:p w14:paraId="3F930A8A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управління якісним обслуговуванням;</w:t>
            </w:r>
          </w:p>
          <w:p w14:paraId="0708178B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 вміння працювати в команді та керувати командою;</w:t>
            </w:r>
          </w:p>
          <w:p w14:paraId="5C7BE6F1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мотивування;</w:t>
            </w:r>
          </w:p>
          <w:p w14:paraId="18579547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оцінка і розвиток підлеглих;</w:t>
            </w:r>
          </w:p>
          <w:p w14:paraId="73068395" w14:textId="77777777" w:rsidR="0027441F" w:rsidRPr="00BD3AFF" w:rsidRDefault="0027441F" w:rsidP="0051670A">
            <w:pPr>
              <w:ind w:right="130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вміння розв’язання конфліктів</w:t>
            </w:r>
          </w:p>
          <w:p w14:paraId="5BF2CD35" w14:textId="77777777" w:rsidR="0027441F" w:rsidRPr="00BD3AFF" w:rsidRDefault="0027441F" w:rsidP="0051670A">
            <w:pPr>
              <w:ind w:left="142" w:right="130" w:hanging="108"/>
              <w:rPr>
                <w:rFonts w:eastAsia="TimesNewRomanPSMT"/>
                <w:color w:val="000000"/>
                <w:szCs w:val="28"/>
              </w:rPr>
            </w:pPr>
          </w:p>
        </w:tc>
      </w:tr>
      <w:tr w:rsidR="0027441F" w:rsidRPr="00BD3AFF" w14:paraId="3FC7AA06" w14:textId="77777777" w:rsidTr="0051670A">
        <w:tc>
          <w:tcPr>
            <w:tcW w:w="356" w:type="dxa"/>
            <w:shd w:val="clear" w:color="auto" w:fill="auto"/>
          </w:tcPr>
          <w:p w14:paraId="7228AB6F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lastRenderedPageBreak/>
              <w:t>6</w:t>
            </w:r>
          </w:p>
        </w:tc>
        <w:tc>
          <w:tcPr>
            <w:tcW w:w="3814" w:type="dxa"/>
            <w:shd w:val="clear" w:color="auto" w:fill="auto"/>
          </w:tcPr>
          <w:p w14:paraId="1D45B4A4" w14:textId="77777777" w:rsidR="0027441F" w:rsidRPr="00BD3AFF" w:rsidRDefault="0027441F" w:rsidP="0051670A">
            <w:pPr>
              <w:rPr>
                <w:szCs w:val="28"/>
                <w:lang w:eastAsia="uk-UA"/>
              </w:rPr>
            </w:pPr>
            <w:r w:rsidRPr="00BD3AFF">
              <w:rPr>
                <w:szCs w:val="28"/>
                <w:lang w:eastAsia="uk-UA"/>
              </w:rPr>
              <w:t>Особистісні компетенції</w:t>
            </w:r>
          </w:p>
        </w:tc>
        <w:tc>
          <w:tcPr>
            <w:tcW w:w="5469" w:type="dxa"/>
            <w:shd w:val="clear" w:color="auto" w:fill="auto"/>
          </w:tcPr>
          <w:p w14:paraId="162FC009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аналітичні здібності;</w:t>
            </w:r>
          </w:p>
          <w:p w14:paraId="40E6E58C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дисципліна і системність;</w:t>
            </w:r>
          </w:p>
          <w:p w14:paraId="75010240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 xml:space="preserve">- </w:t>
            </w:r>
            <w:proofErr w:type="spellStart"/>
            <w:r w:rsidRPr="00BD3AFF">
              <w:rPr>
                <w:color w:val="000000"/>
                <w:szCs w:val="28"/>
                <w:lang w:eastAsia="uk-UA"/>
              </w:rPr>
              <w:t>інноваційність</w:t>
            </w:r>
            <w:proofErr w:type="spellEnd"/>
            <w:r w:rsidRPr="00BD3AFF">
              <w:rPr>
                <w:color w:val="000000"/>
                <w:szCs w:val="28"/>
                <w:lang w:eastAsia="uk-UA"/>
              </w:rPr>
              <w:t xml:space="preserve"> та креативність;</w:t>
            </w:r>
          </w:p>
          <w:p w14:paraId="42C03BA6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самоорганізація та орієнтація на розвиток;</w:t>
            </w:r>
          </w:p>
          <w:p w14:paraId="63BD2672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дипломатичність та гнучкість;</w:t>
            </w:r>
          </w:p>
          <w:p w14:paraId="6A78C6C4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орієнтація на обслуговування;</w:t>
            </w:r>
          </w:p>
          <w:p w14:paraId="366E47DD" w14:textId="77777777" w:rsidR="0027441F" w:rsidRPr="00BD3AFF" w:rsidRDefault="0027441F" w:rsidP="0051670A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BD3AFF">
              <w:rPr>
                <w:color w:val="000000"/>
                <w:szCs w:val="28"/>
                <w:lang w:eastAsia="uk-UA"/>
              </w:rPr>
              <w:t>- вміння працювати в стресових ситуаціях</w:t>
            </w:r>
          </w:p>
        </w:tc>
      </w:tr>
      <w:tr w:rsidR="0027441F" w:rsidRPr="00BD3AFF" w14:paraId="2808174D" w14:textId="77777777" w:rsidTr="0051670A">
        <w:tc>
          <w:tcPr>
            <w:tcW w:w="9639" w:type="dxa"/>
            <w:gridSpan w:val="3"/>
            <w:shd w:val="clear" w:color="auto" w:fill="auto"/>
          </w:tcPr>
          <w:p w14:paraId="69D27F9E" w14:textId="77777777" w:rsidR="0027441F" w:rsidRPr="00BD3AFF" w:rsidRDefault="0027441F" w:rsidP="005167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B76CFA0" w14:textId="77777777" w:rsidR="0027441F" w:rsidRPr="00BD3AFF" w:rsidRDefault="0027441F" w:rsidP="005167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Професійні знання</w:t>
            </w:r>
          </w:p>
        </w:tc>
      </w:tr>
      <w:tr w:rsidR="0027441F" w:rsidRPr="00BD3AFF" w14:paraId="0457A2A2" w14:textId="77777777" w:rsidTr="0051670A">
        <w:tc>
          <w:tcPr>
            <w:tcW w:w="4170" w:type="dxa"/>
            <w:gridSpan w:val="2"/>
            <w:shd w:val="clear" w:color="auto" w:fill="auto"/>
          </w:tcPr>
          <w:p w14:paraId="5972A735" w14:textId="77777777" w:rsidR="0027441F" w:rsidRPr="00BD3AFF" w:rsidRDefault="0027441F" w:rsidP="005167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5469" w:type="dxa"/>
            <w:shd w:val="clear" w:color="auto" w:fill="auto"/>
          </w:tcPr>
          <w:p w14:paraId="1E858BF9" w14:textId="77777777" w:rsidR="0027441F" w:rsidRPr="00BD3AFF" w:rsidRDefault="0027441F" w:rsidP="005167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27441F" w:rsidRPr="00BD3AFF" w14:paraId="3DC83088" w14:textId="77777777" w:rsidTr="0051670A">
        <w:tc>
          <w:tcPr>
            <w:tcW w:w="356" w:type="dxa"/>
            <w:shd w:val="clear" w:color="auto" w:fill="auto"/>
          </w:tcPr>
          <w:p w14:paraId="3106C5CB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14:paraId="6BDEC546" w14:textId="77777777" w:rsidR="0027441F" w:rsidRPr="00BD3AFF" w:rsidRDefault="0027441F" w:rsidP="0051670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AFF">
              <w:rPr>
                <w:rFonts w:ascii="Times New Roman" w:hAnsi="Times New Roman"/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5469" w:type="dxa"/>
            <w:shd w:val="clear" w:color="auto" w:fill="auto"/>
          </w:tcPr>
          <w:p w14:paraId="5C430809" w14:textId="77777777" w:rsidR="0027441F" w:rsidRPr="00BD3AFF" w:rsidRDefault="0027441F" w:rsidP="0051670A">
            <w:pPr>
              <w:ind w:right="113"/>
              <w:rPr>
                <w:szCs w:val="28"/>
              </w:rPr>
            </w:pPr>
            <w:r w:rsidRPr="00BD3AFF">
              <w:rPr>
                <w:szCs w:val="28"/>
              </w:rPr>
              <w:t>1) Конституція України;</w:t>
            </w:r>
          </w:p>
          <w:p w14:paraId="129839FB" w14:textId="77777777" w:rsidR="0027441F" w:rsidRPr="00BD3AFF" w:rsidRDefault="0027441F" w:rsidP="0051670A">
            <w:pPr>
              <w:ind w:right="113"/>
              <w:rPr>
                <w:szCs w:val="28"/>
              </w:rPr>
            </w:pPr>
            <w:r w:rsidRPr="00BD3AFF">
              <w:rPr>
                <w:szCs w:val="28"/>
              </w:rPr>
              <w:t>2) Закони України:</w:t>
            </w:r>
          </w:p>
          <w:p w14:paraId="74F51D8F" w14:textId="77777777" w:rsidR="0027441F" w:rsidRPr="00BD3AFF" w:rsidRDefault="0027441F" w:rsidP="0051670A">
            <w:pPr>
              <w:ind w:right="113"/>
              <w:rPr>
                <w:szCs w:val="28"/>
              </w:rPr>
            </w:pPr>
            <w:r w:rsidRPr="00BD3AFF">
              <w:rPr>
                <w:szCs w:val="28"/>
              </w:rPr>
              <w:t>- «Про державну службу»;</w:t>
            </w:r>
          </w:p>
          <w:p w14:paraId="7A7BECCF" w14:textId="77777777" w:rsidR="0027441F" w:rsidRPr="00BD3AFF" w:rsidRDefault="0027441F" w:rsidP="0051670A">
            <w:pPr>
              <w:rPr>
                <w:szCs w:val="28"/>
              </w:rPr>
            </w:pPr>
            <w:r w:rsidRPr="00BD3AFF">
              <w:rPr>
                <w:szCs w:val="28"/>
              </w:rPr>
              <w:t>- «Про запобігання корупції»</w:t>
            </w:r>
          </w:p>
          <w:p w14:paraId="7F38B6C2" w14:textId="77777777" w:rsidR="0027441F" w:rsidRPr="00BD3AFF" w:rsidRDefault="0027441F" w:rsidP="0051670A">
            <w:pPr>
              <w:rPr>
                <w:szCs w:val="28"/>
              </w:rPr>
            </w:pPr>
          </w:p>
        </w:tc>
      </w:tr>
      <w:tr w:rsidR="0027441F" w:rsidRPr="00F14A9C" w14:paraId="2B7FC9CC" w14:textId="77777777" w:rsidTr="0051670A">
        <w:tc>
          <w:tcPr>
            <w:tcW w:w="356" w:type="dxa"/>
            <w:shd w:val="clear" w:color="auto" w:fill="auto"/>
          </w:tcPr>
          <w:p w14:paraId="43FA9537" w14:textId="77777777" w:rsidR="0027441F" w:rsidRPr="00F14A9C" w:rsidRDefault="0027441F" w:rsidP="0051670A">
            <w:pPr>
              <w:rPr>
                <w:szCs w:val="28"/>
              </w:rPr>
            </w:pPr>
            <w:r w:rsidRPr="00F14A9C">
              <w:rPr>
                <w:szCs w:val="28"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14:paraId="7F3B4794" w14:textId="77777777" w:rsidR="0027441F" w:rsidRPr="000C3E64" w:rsidRDefault="0027441F" w:rsidP="0051670A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E64">
              <w:rPr>
                <w:rFonts w:ascii="Times New Roman" w:hAnsi="Times New Roman"/>
                <w:color w:val="000000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9" w:type="dxa"/>
            <w:shd w:val="clear" w:color="auto" w:fill="auto"/>
          </w:tcPr>
          <w:p w14:paraId="2035E87C" w14:textId="77777777" w:rsidR="0027441F" w:rsidRPr="005D4CEF" w:rsidRDefault="0027441F" w:rsidP="0051670A">
            <w:pPr>
              <w:tabs>
                <w:tab w:val="left" w:pos="743"/>
              </w:tabs>
              <w:ind w:left="34"/>
              <w:rPr>
                <w:color w:val="000000"/>
                <w:szCs w:val="28"/>
              </w:rPr>
            </w:pPr>
            <w:r w:rsidRPr="005D4CEF">
              <w:rPr>
                <w:color w:val="000000"/>
                <w:szCs w:val="28"/>
              </w:rPr>
              <w:t>Закони України:</w:t>
            </w:r>
          </w:p>
          <w:p w14:paraId="4F24B04B" w14:textId="77777777" w:rsidR="0027441F" w:rsidRPr="005D4CEF" w:rsidRDefault="0027441F" w:rsidP="0051670A">
            <w:pPr>
              <w:pStyle w:val="a3"/>
              <w:tabs>
                <w:tab w:val="left" w:pos="743"/>
              </w:tabs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D4CEF">
              <w:rPr>
                <w:rFonts w:eastAsia="Times New Roman"/>
                <w:color w:val="000000"/>
                <w:szCs w:val="28"/>
                <w:lang w:eastAsia="ru-RU"/>
              </w:rPr>
              <w:t>1)«Про місцеві державні адміністрації»;</w:t>
            </w:r>
          </w:p>
          <w:p w14:paraId="4D8BFF84" w14:textId="77777777" w:rsidR="0027441F" w:rsidRPr="005D4CEF" w:rsidRDefault="0027441F" w:rsidP="0051670A">
            <w:pPr>
              <w:pStyle w:val="a3"/>
              <w:tabs>
                <w:tab w:val="left" w:pos="743"/>
              </w:tabs>
              <w:ind w:left="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5D4CEF">
              <w:rPr>
                <w:szCs w:val="28"/>
              </w:rPr>
              <w:t>2) «</w:t>
            </w:r>
            <w:r w:rsidRPr="005D4CEF">
              <w:rPr>
                <w:rFonts w:eastAsia="Times New Roman"/>
                <w:color w:val="000000"/>
                <w:szCs w:val="28"/>
                <w:lang w:eastAsia="ru-RU"/>
              </w:rPr>
              <w:t>Про засади державної регуляторної політики у сфері господарської діяльності»;</w:t>
            </w:r>
            <w:r w:rsidRPr="005D4CEF">
              <w:rPr>
                <w:rFonts w:eastAsia="Times New Roman"/>
                <w:szCs w:val="28"/>
                <w:lang w:eastAsia="uk-UA"/>
              </w:rPr>
              <w:t xml:space="preserve"> </w:t>
            </w:r>
          </w:p>
          <w:p w14:paraId="0ED655BB" w14:textId="77777777" w:rsidR="0027441F" w:rsidRPr="005D4CEF" w:rsidRDefault="0027441F" w:rsidP="0051670A">
            <w:pPr>
              <w:pStyle w:val="a3"/>
              <w:tabs>
                <w:tab w:val="left" w:pos="743"/>
              </w:tabs>
              <w:ind w:left="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5D4CEF">
              <w:rPr>
                <w:szCs w:val="28"/>
              </w:rPr>
              <w:t>3) «Про ціни і ціноутворення»;</w:t>
            </w:r>
          </w:p>
          <w:p w14:paraId="4FA39431" w14:textId="77777777" w:rsidR="0027441F" w:rsidRPr="005D4CEF" w:rsidRDefault="0027441F" w:rsidP="0051670A">
            <w:pPr>
              <w:pStyle w:val="a3"/>
              <w:tabs>
                <w:tab w:val="left" w:pos="743"/>
              </w:tabs>
              <w:ind w:left="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5D4CEF">
              <w:rPr>
                <w:rFonts w:eastAsia="Times New Roman"/>
                <w:color w:val="000000"/>
                <w:szCs w:val="28"/>
                <w:lang w:eastAsia="uk-UA"/>
              </w:rPr>
              <w:t>4) «Про звернення громадян»;</w:t>
            </w:r>
          </w:p>
          <w:p w14:paraId="5178EA8D" w14:textId="77777777" w:rsidR="0027441F" w:rsidRPr="005D4CEF" w:rsidRDefault="0027441F" w:rsidP="0051670A">
            <w:pPr>
              <w:pStyle w:val="a3"/>
              <w:tabs>
                <w:tab w:val="left" w:pos="743"/>
              </w:tabs>
              <w:ind w:left="0"/>
              <w:rPr>
                <w:rFonts w:eastAsia="Times New Roman"/>
                <w:szCs w:val="28"/>
                <w:lang w:eastAsia="uk-UA"/>
              </w:rPr>
            </w:pPr>
            <w:r w:rsidRPr="005D4CEF">
              <w:rPr>
                <w:rFonts w:eastAsia="Times New Roman"/>
                <w:szCs w:val="28"/>
                <w:lang w:eastAsia="uk-UA"/>
              </w:rPr>
              <w:t>5) Про підприємництво» ;</w:t>
            </w:r>
          </w:p>
          <w:p w14:paraId="26CAF964" w14:textId="77777777" w:rsidR="0027441F" w:rsidRPr="005D4CEF" w:rsidRDefault="0027441F" w:rsidP="0051670A">
            <w:pPr>
              <w:pStyle w:val="a3"/>
              <w:tabs>
                <w:tab w:val="left" w:pos="743"/>
              </w:tabs>
              <w:ind w:left="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5D4CEF">
              <w:rPr>
                <w:rFonts w:eastAsia="Times New Roman"/>
                <w:color w:val="000000"/>
                <w:szCs w:val="28"/>
                <w:lang w:eastAsia="uk-UA"/>
              </w:rPr>
              <w:t>6) «Про доступ до публічної інформації».</w:t>
            </w:r>
          </w:p>
          <w:p w14:paraId="53CE46D2" w14:textId="77777777" w:rsidR="0027441F" w:rsidRPr="000C3E64" w:rsidRDefault="0027441F" w:rsidP="0051670A">
            <w:pPr>
              <w:tabs>
                <w:tab w:val="left" w:pos="-26"/>
                <w:tab w:val="left" w:pos="321"/>
                <w:tab w:val="left" w:pos="463"/>
              </w:tabs>
              <w:ind w:left="360"/>
              <w:rPr>
                <w:color w:val="000000"/>
                <w:szCs w:val="28"/>
              </w:rPr>
            </w:pPr>
          </w:p>
        </w:tc>
      </w:tr>
    </w:tbl>
    <w:p w14:paraId="606D52FA" w14:textId="77777777" w:rsidR="0027441F" w:rsidRPr="00F14A9C" w:rsidRDefault="0027441F" w:rsidP="0027441F">
      <w:pPr>
        <w:rPr>
          <w:color w:val="000000"/>
          <w:szCs w:val="28"/>
        </w:rPr>
      </w:pPr>
    </w:p>
    <w:p w14:paraId="098A8212" w14:textId="77777777" w:rsidR="00E47FFE" w:rsidRPr="00E47FFE" w:rsidRDefault="00E47FFE" w:rsidP="00B644FD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i/>
          <w:kern w:val="0"/>
          <w:szCs w:val="28"/>
          <w:lang w:eastAsia="ru-RU"/>
        </w:rPr>
      </w:pPr>
    </w:p>
    <w:sectPr w:rsidR="00E47FFE" w:rsidRPr="00E47FFE" w:rsidSect="00732FB1">
      <w:headerReference w:type="even" r:id="rId8"/>
      <w:headerReference w:type="default" r:id="rId9"/>
      <w:pgSz w:w="11906" w:h="16838" w:code="9"/>
      <w:pgMar w:top="1134" w:right="567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7B36" w14:textId="77777777" w:rsidR="00EE32C2" w:rsidRDefault="00EE32C2">
      <w:r>
        <w:separator/>
      </w:r>
    </w:p>
  </w:endnote>
  <w:endnote w:type="continuationSeparator" w:id="0">
    <w:p w14:paraId="61452A79" w14:textId="77777777" w:rsidR="00EE32C2" w:rsidRDefault="00EE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302A9" w14:textId="77777777" w:rsidR="00EE32C2" w:rsidRDefault="00EE32C2">
      <w:r>
        <w:separator/>
      </w:r>
    </w:p>
  </w:footnote>
  <w:footnote w:type="continuationSeparator" w:id="0">
    <w:p w14:paraId="4C12721F" w14:textId="77777777" w:rsidR="00EE32C2" w:rsidRDefault="00EE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A873" w14:textId="77777777" w:rsidR="00FB334C" w:rsidRDefault="00B644F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3BB3957" w14:textId="77777777" w:rsidR="00FB334C" w:rsidRDefault="00AC216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65F58" w14:textId="4447AAA2" w:rsidR="00FB334C" w:rsidRPr="00D96BEE" w:rsidRDefault="00B644FD">
    <w:pPr>
      <w:framePr w:wrap="around" w:vAnchor="text" w:hAnchor="margin" w:xAlign="center" w:y="1"/>
      <w:rPr>
        <w:sz w:val="24"/>
      </w:rPr>
    </w:pPr>
    <w:r w:rsidRPr="00D96BEE">
      <w:rPr>
        <w:sz w:val="24"/>
      </w:rPr>
      <w:fldChar w:fldCharType="begin"/>
    </w:r>
    <w:r w:rsidRPr="00D96BEE">
      <w:rPr>
        <w:sz w:val="24"/>
      </w:rPr>
      <w:instrText xml:space="preserve">PAGE  </w:instrText>
    </w:r>
    <w:r w:rsidRPr="00D96BEE">
      <w:rPr>
        <w:sz w:val="24"/>
      </w:rPr>
      <w:fldChar w:fldCharType="separate"/>
    </w:r>
    <w:r w:rsidR="00AC216E">
      <w:rPr>
        <w:noProof/>
        <w:sz w:val="24"/>
      </w:rPr>
      <w:t>8</w:t>
    </w:r>
    <w:r w:rsidRPr="00D96BEE">
      <w:rPr>
        <w:sz w:val="24"/>
      </w:rPr>
      <w:fldChar w:fldCharType="end"/>
    </w:r>
  </w:p>
  <w:p w14:paraId="5BC4949A" w14:textId="77777777" w:rsidR="00FB334C" w:rsidRDefault="00AC216E" w:rsidP="00D96BE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30E"/>
    <w:multiLevelType w:val="hybridMultilevel"/>
    <w:tmpl w:val="6B1EB78C"/>
    <w:lvl w:ilvl="0" w:tplc="5F7C79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71021DC6"/>
    <w:multiLevelType w:val="hybridMultilevel"/>
    <w:tmpl w:val="B86EE95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FD"/>
    <w:rsid w:val="00005BCD"/>
    <w:rsid w:val="00016960"/>
    <w:rsid w:val="000320BB"/>
    <w:rsid w:val="0005701D"/>
    <w:rsid w:val="00061706"/>
    <w:rsid w:val="000D5E50"/>
    <w:rsid w:val="000E002B"/>
    <w:rsid w:val="000F0358"/>
    <w:rsid w:val="000F3797"/>
    <w:rsid w:val="000F7C35"/>
    <w:rsid w:val="00117C06"/>
    <w:rsid w:val="001A3A7B"/>
    <w:rsid w:val="001C620F"/>
    <w:rsid w:val="001E0012"/>
    <w:rsid w:val="001F61BE"/>
    <w:rsid w:val="001F731A"/>
    <w:rsid w:val="00202A06"/>
    <w:rsid w:val="002276B5"/>
    <w:rsid w:val="0027441F"/>
    <w:rsid w:val="0039028B"/>
    <w:rsid w:val="003B6F7D"/>
    <w:rsid w:val="003C2F95"/>
    <w:rsid w:val="00435D63"/>
    <w:rsid w:val="00484733"/>
    <w:rsid w:val="004E5AFD"/>
    <w:rsid w:val="00503E85"/>
    <w:rsid w:val="00532B5E"/>
    <w:rsid w:val="005445FE"/>
    <w:rsid w:val="005C0B88"/>
    <w:rsid w:val="005E3FE4"/>
    <w:rsid w:val="005F4D2C"/>
    <w:rsid w:val="006172D2"/>
    <w:rsid w:val="006523F2"/>
    <w:rsid w:val="00693676"/>
    <w:rsid w:val="007054FD"/>
    <w:rsid w:val="007B4D37"/>
    <w:rsid w:val="007C34D0"/>
    <w:rsid w:val="007D211E"/>
    <w:rsid w:val="007E65DD"/>
    <w:rsid w:val="00806EFE"/>
    <w:rsid w:val="00881309"/>
    <w:rsid w:val="00894376"/>
    <w:rsid w:val="00941F21"/>
    <w:rsid w:val="009B6966"/>
    <w:rsid w:val="009E541B"/>
    <w:rsid w:val="00A054BF"/>
    <w:rsid w:val="00AC216E"/>
    <w:rsid w:val="00B053F6"/>
    <w:rsid w:val="00B10F1B"/>
    <w:rsid w:val="00B644FD"/>
    <w:rsid w:val="00BB0724"/>
    <w:rsid w:val="00BE2882"/>
    <w:rsid w:val="00C0366A"/>
    <w:rsid w:val="00CC5684"/>
    <w:rsid w:val="00CF637D"/>
    <w:rsid w:val="00D03351"/>
    <w:rsid w:val="00D4611D"/>
    <w:rsid w:val="00D71AB1"/>
    <w:rsid w:val="00D735B2"/>
    <w:rsid w:val="00DC7B16"/>
    <w:rsid w:val="00DD1870"/>
    <w:rsid w:val="00DD5853"/>
    <w:rsid w:val="00E47FFE"/>
    <w:rsid w:val="00EC4C3E"/>
    <w:rsid w:val="00ED233F"/>
    <w:rsid w:val="00EE32C2"/>
    <w:rsid w:val="00E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FA18"/>
  <w15:docId w15:val="{B8379EC8-698D-4452-A78E-4CF14B5D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kern w:val="3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ind w:firstLine="0"/>
      <w:textAlignment w:val="baseline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4D2C"/>
    <w:rPr>
      <w:color w:val="0000FF"/>
      <w:u w:val="single"/>
    </w:rPr>
  </w:style>
  <w:style w:type="paragraph" w:customStyle="1" w:styleId="a5">
    <w:name w:val="Нормальний текст"/>
    <w:basedOn w:val="a"/>
    <w:rsid w:val="0027441F"/>
    <w:pPr>
      <w:widowControl/>
      <w:autoSpaceDN/>
      <w:spacing w:before="120"/>
      <w:ind w:firstLine="567"/>
      <w:jc w:val="left"/>
      <w:textAlignment w:val="auto"/>
    </w:pPr>
    <w:rPr>
      <w:rFonts w:ascii="Antiqua" w:eastAsia="Times New Roman" w:hAnsi="Antiqua" w:cs="Times New Roman"/>
      <w:kern w:val="0"/>
      <w:sz w:val="26"/>
      <w:szCs w:val="20"/>
      <w:lang w:eastAsia="ru-RU"/>
    </w:rPr>
  </w:style>
  <w:style w:type="paragraph" w:styleId="a6">
    <w:name w:val="header"/>
    <w:basedOn w:val="a"/>
    <w:link w:val="a7"/>
    <w:rsid w:val="0027441F"/>
    <w:pPr>
      <w:widowControl/>
      <w:tabs>
        <w:tab w:val="center" w:pos="4153"/>
        <w:tab w:val="right" w:pos="8306"/>
      </w:tabs>
      <w:autoSpaceDN/>
      <w:jc w:val="left"/>
      <w:textAlignment w:val="auto"/>
    </w:pPr>
    <w:rPr>
      <w:rFonts w:ascii="Antiqua" w:eastAsia="Times New Roman" w:hAnsi="Antiqua" w:cs="Times New Roman"/>
      <w:kern w:val="0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7441F"/>
    <w:rPr>
      <w:rFonts w:ascii="Antiqua" w:eastAsia="Times New Roman" w:hAnsi="Antiqua" w:cs="Times New Roman"/>
      <w:kern w:val="0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5"/>
    <w:rsid w:val="0027441F"/>
    <w:pPr>
      <w:keepNext/>
      <w:keepLines/>
      <w:widowControl/>
      <w:autoSpaceDN/>
      <w:spacing w:before="240" w:after="240"/>
      <w:jc w:val="center"/>
      <w:textAlignment w:val="auto"/>
    </w:pPr>
    <w:rPr>
      <w:rFonts w:ascii="Antiqua" w:eastAsia="Times New Roman" w:hAnsi="Antiqua" w:cs="Times New Roman"/>
      <w:b/>
      <w:kern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.gov.ua/site/view-vacantion?id=17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5</dc:creator>
  <cp:keywords/>
  <dc:description/>
  <cp:lastModifiedBy>Михайлова Тетяна</cp:lastModifiedBy>
  <cp:revision>17</cp:revision>
  <dcterms:created xsi:type="dcterms:W3CDTF">2020-02-04T06:10:00Z</dcterms:created>
  <dcterms:modified xsi:type="dcterms:W3CDTF">2020-02-05T12:52:00Z</dcterms:modified>
</cp:coreProperties>
</file>