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"/>
        <w:gridCol w:w="1801"/>
        <w:gridCol w:w="2086"/>
        <w:gridCol w:w="2371"/>
      </w:tblGrid>
      <w:tr w:rsidR="009814F9" w:rsidRPr="00F50299" w:rsidTr="0051670A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814F9" w:rsidRPr="00F50299" w:rsidRDefault="009814F9" w:rsidP="0051670A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9814F9" w:rsidRPr="00F50299" w:rsidRDefault="009814F9" w:rsidP="0051670A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814F9" w:rsidRPr="00F50299" w:rsidRDefault="009814F9" w:rsidP="0051670A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814F9" w:rsidRPr="00F50299" w:rsidRDefault="009814F9" w:rsidP="0051670A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814F9" w:rsidRPr="00F50299" w:rsidRDefault="009814F9" w:rsidP="0051670A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9814F9" w:rsidRPr="00734370" w:rsidTr="0051670A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814F9" w:rsidRPr="00157127" w:rsidRDefault="009814F9" w:rsidP="0051670A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 xml:space="preserve">Херсонська обласна </w:t>
            </w:r>
          </w:p>
          <w:p w:rsidR="009814F9" w:rsidRPr="00157127" w:rsidRDefault="009814F9" w:rsidP="0051670A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>державна адміністрація</w:t>
            </w:r>
          </w:p>
          <w:p w:rsidR="009814F9" w:rsidRPr="00157127" w:rsidRDefault="009814F9" w:rsidP="0051670A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157127">
              <w:rPr>
                <w:color w:val="000000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9814F9" w:rsidRDefault="009814F9" w:rsidP="0051670A">
            <w:pPr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9814F9" w:rsidRPr="00322F5F" w:rsidRDefault="009814F9" w:rsidP="0051670A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Головний спеціаліст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814F9" w:rsidRPr="00734370" w:rsidRDefault="009814F9" w:rsidP="0051670A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05</w:t>
            </w:r>
            <w:r w:rsidRPr="00F83B69">
              <w:rPr>
                <w:color w:val="000000"/>
                <w:szCs w:val="28"/>
                <w:lang w:eastAsia="uk-UA"/>
              </w:rPr>
              <w:t>.0</w:t>
            </w:r>
            <w:r>
              <w:rPr>
                <w:color w:val="000000"/>
                <w:szCs w:val="28"/>
                <w:lang w:eastAsia="uk-UA"/>
              </w:rPr>
              <w:t>2</w:t>
            </w:r>
            <w:r w:rsidRPr="00F83B69">
              <w:rPr>
                <w:color w:val="000000"/>
                <w:szCs w:val="28"/>
                <w:lang w:eastAsia="uk-UA"/>
              </w:rPr>
              <w:t>.2020-1</w:t>
            </w:r>
            <w:r>
              <w:rPr>
                <w:color w:val="000000"/>
                <w:szCs w:val="28"/>
                <w:lang w:eastAsia="uk-UA"/>
              </w:rPr>
              <w:t>1</w:t>
            </w:r>
            <w:r w:rsidRPr="00F83B69">
              <w:rPr>
                <w:color w:val="000000"/>
                <w:szCs w:val="28"/>
                <w:lang w:eastAsia="uk-UA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814F9" w:rsidRPr="00734370" w:rsidRDefault="009814F9" w:rsidP="0051670A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734370">
              <w:rPr>
                <w:color w:val="000000"/>
                <w:szCs w:val="28"/>
                <w:lang w:eastAsia="uk-UA"/>
              </w:rPr>
              <w:t>Згідно умов проведення конкурсу</w:t>
            </w:r>
          </w:p>
        </w:tc>
      </w:tr>
    </w:tbl>
    <w:p w:rsidR="009814F9" w:rsidRDefault="009814F9" w:rsidP="009814F9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</w:p>
    <w:p w:rsidR="009814F9" w:rsidRPr="00E47FFE" w:rsidRDefault="009814F9" w:rsidP="009814F9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i/>
          <w:kern w:val="0"/>
          <w:szCs w:val="28"/>
          <w:lang w:eastAsia="ru-RU"/>
        </w:rPr>
      </w:pP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(Оголошення 00</w:t>
      </w:r>
      <w:r>
        <w:rPr>
          <w:rFonts w:eastAsia="Times New Roman" w:cs="Times New Roman"/>
          <w:b/>
          <w:i/>
          <w:kern w:val="0"/>
          <w:szCs w:val="28"/>
          <w:lang w:eastAsia="ru-RU"/>
        </w:rPr>
        <w:t>5</w:t>
      </w:r>
      <w:r>
        <w:rPr>
          <w:rFonts w:eastAsia="Times New Roman" w:cs="Times New Roman"/>
          <w:b/>
          <w:i/>
          <w:kern w:val="0"/>
          <w:szCs w:val="28"/>
          <w:lang w:eastAsia="ru-RU"/>
        </w:rPr>
        <w:t>6</w:t>
      </w: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-ХОДА)</w:t>
      </w:r>
    </w:p>
    <w:p w:rsidR="009814F9" w:rsidRDefault="009814F9"/>
    <w:p w:rsidR="00877A6C" w:rsidRPr="00B644FD" w:rsidRDefault="00877A6C" w:rsidP="00877A6C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  <w:r w:rsidRPr="00B644FD">
        <w:rPr>
          <w:rFonts w:eastAsia="Times New Roman" w:cs="Times New Roman"/>
          <w:b/>
          <w:kern w:val="0"/>
          <w:szCs w:val="28"/>
          <w:lang w:eastAsia="ru-RU"/>
        </w:rPr>
        <w:t xml:space="preserve">УМОВИ </w:t>
      </w:r>
      <w:r w:rsidRPr="00B644FD">
        <w:rPr>
          <w:rFonts w:eastAsia="Times New Roman" w:cs="Times New Roman"/>
          <w:b/>
          <w:kern w:val="0"/>
          <w:szCs w:val="28"/>
          <w:lang w:eastAsia="ru-RU"/>
        </w:rPr>
        <w:br/>
        <w:t>проведення конкурсу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8"/>
        <w:gridCol w:w="3855"/>
        <w:gridCol w:w="5528"/>
      </w:tblGrid>
      <w:tr w:rsidR="00877A6C" w:rsidRPr="00B644FD" w:rsidTr="0051670A">
        <w:tc>
          <w:tcPr>
            <w:tcW w:w="9781" w:type="dxa"/>
            <w:gridSpan w:val="3"/>
            <w:shd w:val="clear" w:color="auto" w:fill="auto"/>
            <w:vAlign w:val="center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на зайняття вакантної посади державної служби категорії «В» –</w:t>
            </w: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 xml:space="preserve"> </w:t>
            </w:r>
          </w:p>
          <w:p w:rsidR="00877A6C" w:rsidRPr="00583776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583776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головного спеціаліста відділу розвитку підприємництва та торгівлі управління розвитку підприємництва та промислової політики</w:t>
            </w:r>
          </w:p>
          <w:p w:rsidR="00877A6C" w:rsidRPr="00583776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583776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Департаменту розвитку економіки</w:t>
            </w:r>
          </w:p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ascii="Antiqua" w:eastAsia="Times New Roman" w:hAnsi="Antiqua" w:cs="Times New Roman"/>
                <w:color w:val="000000"/>
                <w:kern w:val="0"/>
                <w:sz w:val="26"/>
                <w:szCs w:val="27"/>
                <w:lang w:eastAsia="ru-RU"/>
              </w:rPr>
            </w:pPr>
            <w:r w:rsidRPr="00583776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 xml:space="preserve"> Херсонської обласної державної адміністрації</w:t>
            </w: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 xml:space="preserve"> </w:t>
            </w:r>
          </w:p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4"/>
                <w:szCs w:val="28"/>
                <w:lang w:eastAsia="ru-RU"/>
              </w:rPr>
            </w:pPr>
          </w:p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 xml:space="preserve">Загальні умови </w:t>
            </w: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Pr="00407007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highlight w:val="yellow"/>
                <w:lang w:eastAsia="ru-RU"/>
              </w:rPr>
            </w:pPr>
            <w:r w:rsidRPr="00583776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5528" w:type="dxa"/>
            <w:shd w:val="clear" w:color="auto" w:fill="auto"/>
          </w:tcPr>
          <w:p w:rsidR="00877A6C" w:rsidRPr="00583776" w:rsidRDefault="00877A6C" w:rsidP="0051670A">
            <w:pPr>
              <w:shd w:val="clear" w:color="auto" w:fill="FFFFFF"/>
              <w:tabs>
                <w:tab w:val="num" w:pos="1276"/>
              </w:tabs>
              <w:autoSpaceDE w:val="0"/>
              <w:adjustRightInd w:val="0"/>
              <w:ind w:right="23"/>
              <w:textAlignment w:val="auto"/>
              <w:rPr>
                <w:rFonts w:cs="Times New Roman"/>
                <w:szCs w:val="28"/>
              </w:rPr>
            </w:pPr>
            <w:r w:rsidRPr="00583776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  <w:r w:rsidRPr="00583776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к</w:t>
            </w:r>
            <w:r w:rsidRPr="00583776">
              <w:rPr>
                <w:rFonts w:cs="Times New Roman"/>
                <w:szCs w:val="28"/>
              </w:rPr>
              <w:t>оордин</w:t>
            </w:r>
            <w:r>
              <w:rPr>
                <w:rFonts w:cs="Times New Roman"/>
                <w:szCs w:val="28"/>
              </w:rPr>
              <w:t>ація</w:t>
            </w:r>
            <w:r w:rsidRPr="00583776">
              <w:rPr>
                <w:rFonts w:cs="Times New Roman"/>
                <w:szCs w:val="28"/>
              </w:rPr>
              <w:t xml:space="preserve"> роботи структурних  підрозділів обласної державної адміністрації, районних державних адміністрацій, територіальних органів виконавчої влади, органів місцевого самоврядування в сфері регуляторної діяльності: з планування графіків підготовки проектів регуляторних актів та  відстеження результативності діючих регуляторних актів, перегляду регуляторних актів</w:t>
            </w:r>
            <w:r>
              <w:rPr>
                <w:rFonts w:cs="Times New Roman"/>
                <w:szCs w:val="28"/>
              </w:rPr>
              <w:t>;</w:t>
            </w:r>
          </w:p>
          <w:p w:rsidR="00877A6C" w:rsidRPr="00583776" w:rsidRDefault="00877A6C" w:rsidP="0051670A">
            <w:pPr>
              <w:pStyle w:val="a5"/>
              <w:tabs>
                <w:tab w:val="clear" w:pos="4153"/>
                <w:tab w:val="clear" w:pos="8306"/>
                <w:tab w:val="left" w:pos="2160"/>
              </w:tabs>
              <w:ind w:firstLine="0"/>
              <w:rPr>
                <w:rFonts w:ascii="Times New Roman" w:hAnsi="Times New Roman" w:cs="Times New Roman"/>
              </w:rPr>
            </w:pPr>
            <w:r w:rsidRPr="00583776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з</w:t>
            </w:r>
            <w:r w:rsidRPr="00583776">
              <w:rPr>
                <w:rFonts w:ascii="Times New Roman" w:hAnsi="Times New Roman" w:cs="Times New Roman"/>
              </w:rPr>
              <w:t>дійсн</w:t>
            </w:r>
            <w:r>
              <w:rPr>
                <w:rFonts w:ascii="Times New Roman" w:hAnsi="Times New Roman" w:cs="Times New Roman"/>
              </w:rPr>
              <w:t xml:space="preserve">ення </w:t>
            </w:r>
            <w:r w:rsidRPr="00583776">
              <w:rPr>
                <w:rFonts w:ascii="Times New Roman" w:hAnsi="Times New Roman" w:cs="Times New Roman"/>
              </w:rPr>
              <w:t>моніторингу, аналізу стану  реалізації регуляторної політики в області, узагальнення інформації та готування аналітичних матеріалів  з питань регуляторної діяльності в області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6C" w:rsidRPr="00583776" w:rsidRDefault="00877A6C" w:rsidP="0051670A">
            <w:pPr>
              <w:pStyle w:val="a5"/>
              <w:tabs>
                <w:tab w:val="clear" w:pos="4153"/>
                <w:tab w:val="clear" w:pos="8306"/>
                <w:tab w:val="left" w:pos="2160"/>
              </w:tabs>
              <w:ind w:firstLine="0"/>
              <w:rPr>
                <w:rFonts w:ascii="Times New Roman" w:hAnsi="Times New Roman" w:cs="Times New Roman"/>
              </w:rPr>
            </w:pPr>
            <w:r w:rsidRPr="00583776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п</w:t>
            </w:r>
            <w:r w:rsidRPr="00583776">
              <w:rPr>
                <w:rFonts w:ascii="Times New Roman" w:hAnsi="Times New Roman" w:cs="Times New Roman"/>
              </w:rPr>
              <w:t>рийняття участі у розробці проектів розпоряджень голови обласної державної адміністрації – нормативно-правових актів, які носять регуляторні ознаки з питань реалізації галузевих повноважень відділу та управління</w:t>
            </w:r>
            <w:r>
              <w:rPr>
                <w:rFonts w:ascii="Times New Roman" w:hAnsi="Times New Roman" w:cs="Times New Roman"/>
              </w:rPr>
              <w:t>;</w:t>
            </w:r>
            <w:r w:rsidRPr="00583776">
              <w:rPr>
                <w:rFonts w:ascii="Times New Roman" w:hAnsi="Times New Roman" w:cs="Times New Roman"/>
              </w:rPr>
              <w:tab/>
            </w:r>
          </w:p>
          <w:p w:rsidR="00877A6C" w:rsidRPr="00583776" w:rsidRDefault="00877A6C" w:rsidP="0051670A">
            <w:pPr>
              <w:pStyle w:val="a5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</w:rPr>
            </w:pPr>
            <w:r w:rsidRPr="00583776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в</w:t>
            </w:r>
            <w:r w:rsidRPr="00583776">
              <w:rPr>
                <w:rFonts w:ascii="Times New Roman" w:hAnsi="Times New Roman" w:cs="Times New Roman"/>
              </w:rPr>
              <w:t xml:space="preserve">иконання роботи відділу по супроводженню регуляторних актів відповідно до Закону України «Про державну регуляторну політику у сфері </w:t>
            </w:r>
            <w:r w:rsidRPr="00583776">
              <w:rPr>
                <w:rFonts w:ascii="Times New Roman" w:hAnsi="Times New Roman" w:cs="Times New Roman"/>
              </w:rPr>
              <w:lastRenderedPageBreak/>
              <w:t>господарської діяльності»  за галузевим напрямком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6C" w:rsidRPr="00583776" w:rsidRDefault="00877A6C" w:rsidP="0051670A">
            <w:pPr>
              <w:pStyle w:val="a5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</w:rPr>
            </w:pPr>
            <w:r w:rsidRPr="00583776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п</w:t>
            </w:r>
            <w:r w:rsidRPr="00583776">
              <w:rPr>
                <w:rFonts w:ascii="Times New Roman" w:hAnsi="Times New Roman" w:cs="Times New Roman"/>
              </w:rPr>
              <w:t>рийняття участі в роботі відділу по перегляду розпоряджень голови облдержадміністрації - регуляторних актів щодо їх відповідності нормам чинного законодавства за галузевим напрямком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6C" w:rsidRPr="00583776" w:rsidRDefault="00877A6C" w:rsidP="0051670A">
            <w:pPr>
              <w:pStyle w:val="a5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</w:rPr>
            </w:pPr>
            <w:r w:rsidRPr="00583776">
              <w:rPr>
                <w:rFonts w:ascii="Times New Roman" w:hAnsi="Times New Roman" w:cs="Times New Roman"/>
              </w:rPr>
              <w:t xml:space="preserve">6) </w:t>
            </w:r>
            <w:r>
              <w:rPr>
                <w:rFonts w:ascii="Times New Roman" w:hAnsi="Times New Roman" w:cs="Times New Roman"/>
              </w:rPr>
              <w:t>в</w:t>
            </w:r>
            <w:r w:rsidRPr="00583776">
              <w:rPr>
                <w:rFonts w:ascii="Times New Roman" w:hAnsi="Times New Roman" w:cs="Times New Roman"/>
              </w:rPr>
              <w:t>иконання роботи з підготовки звітів про відстеження результативності діючих розпоряджень голови облдержадміністрації - регуляторних актів (базове, повторне та періодичне), оприлюднення їх на офіційному сайті облдержадміністрації та направлення для погодження Державній регуляторній службі України</w:t>
            </w:r>
            <w:r>
              <w:rPr>
                <w:rFonts w:ascii="Times New Roman" w:hAnsi="Times New Roman" w:cs="Times New Roman"/>
              </w:rPr>
              <w:t>;</w:t>
            </w:r>
            <w:r w:rsidRPr="00583776">
              <w:rPr>
                <w:rFonts w:ascii="Times New Roman" w:hAnsi="Times New Roman" w:cs="Times New Roman"/>
              </w:rPr>
              <w:t xml:space="preserve"> </w:t>
            </w:r>
          </w:p>
          <w:p w:rsidR="00877A6C" w:rsidRPr="00583776" w:rsidRDefault="00877A6C" w:rsidP="0051670A">
            <w:pPr>
              <w:pStyle w:val="a5"/>
              <w:tabs>
                <w:tab w:val="clear" w:pos="4153"/>
                <w:tab w:val="clear" w:pos="8306"/>
                <w:tab w:val="left" w:pos="2160"/>
              </w:tabs>
              <w:ind w:firstLine="0"/>
              <w:rPr>
                <w:rFonts w:cs="Times New Roman"/>
              </w:rPr>
            </w:pPr>
            <w:r w:rsidRPr="00583776"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в</w:t>
            </w:r>
            <w:r w:rsidRPr="00583776">
              <w:rPr>
                <w:rFonts w:ascii="Times New Roman" w:hAnsi="Times New Roman" w:cs="Times New Roman"/>
              </w:rPr>
              <w:t>несення пропозицій щодо доцільності дії регуляторного акту або внесен</w:t>
            </w:r>
            <w:r>
              <w:rPr>
                <w:rFonts w:ascii="Times New Roman" w:hAnsi="Times New Roman" w:cs="Times New Roman"/>
              </w:rPr>
              <w:t>ня змін до нього</w:t>
            </w:r>
          </w:p>
          <w:p w:rsidR="00877A6C" w:rsidRPr="00583776" w:rsidRDefault="00877A6C" w:rsidP="0051670A">
            <w:pPr>
              <w:shd w:val="clear" w:color="auto" w:fill="FFFFFF"/>
              <w:ind w:right="23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Відповідно до Закону України «Про державну службу» та постанови Кабінету Міністрів України від 18 січня 2017 року  № 15 «Питання оплати праці працівників державних органів» </w:t>
            </w:r>
            <w:r w:rsidRPr="00435D63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(у редакції постанови Кабінету Міністрів України від </w:t>
            </w:r>
            <w:r>
              <w:rPr>
                <w:szCs w:val="28"/>
              </w:rPr>
              <w:t>1</w:t>
            </w:r>
            <w:r w:rsidRPr="00070CDB">
              <w:rPr>
                <w:szCs w:val="28"/>
              </w:rPr>
              <w:t xml:space="preserve">5 </w:t>
            </w: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ічня</w:t>
            </w:r>
            <w:proofErr w:type="spellEnd"/>
            <w:r>
              <w:rPr>
                <w:szCs w:val="28"/>
              </w:rPr>
              <w:t xml:space="preserve"> 2020</w:t>
            </w:r>
            <w:r w:rsidRPr="00BD3AFF">
              <w:rPr>
                <w:szCs w:val="28"/>
              </w:rPr>
              <w:t xml:space="preserve"> року № 1</w:t>
            </w:r>
            <w:r>
              <w:rPr>
                <w:szCs w:val="28"/>
              </w:rPr>
              <w:t>6</w:t>
            </w:r>
            <w:r w:rsidRPr="00435D63">
              <w:rPr>
                <w:rFonts w:eastAsia="Times New Roman" w:cs="Times New Roman"/>
                <w:kern w:val="0"/>
                <w:szCs w:val="28"/>
                <w:lang w:eastAsia="ru-RU"/>
              </w:rPr>
              <w:t>)</w:t>
            </w: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Безстрокове</w:t>
            </w: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8"/>
                <w:lang w:eastAsia="ru-RU"/>
              </w:rPr>
            </w:pPr>
          </w:p>
        </w:tc>
      </w:tr>
      <w:tr w:rsidR="00877A6C" w:rsidRPr="003B6F7D" w:rsidTr="0051670A">
        <w:tc>
          <w:tcPr>
            <w:tcW w:w="4253" w:type="dxa"/>
            <w:gridSpan w:val="2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648);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2) резюме за формою згідно з додатком 2</w:t>
            </w:r>
            <w:r w:rsidRPr="00532B5E">
              <w:rPr>
                <w:rFonts w:eastAsia="Times New Roman" w:cs="Times New Roman"/>
                <w:kern w:val="0"/>
                <w:szCs w:val="28"/>
                <w:vertAlign w:val="superscript"/>
                <w:lang w:eastAsia="ru-RU"/>
              </w:rPr>
              <w:t>1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до</w:t>
            </w:r>
            <w:r w:rsidRPr="00532B5E">
              <w:rPr>
                <w:rFonts w:eastAsia="Times New Roman" w:cs="Times New Roman"/>
                <w:kern w:val="0"/>
                <w:szCs w:val="28"/>
                <w:vertAlign w:val="superscript"/>
                <w:lang w:eastAsia="ru-RU"/>
              </w:rPr>
              <w:t xml:space="preserve"> 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постанови Кабінету Міністрів України від 18 серпня 2017 року № 648), в якому обов’язково зазначається така інформація: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 прізвище, ім’я, по батькові кандидата;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реквізити документа, що посвідчує особу та підтверджує громадянство України;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підтвердження наявності відповідного ступеня вищої освіти;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підтвердження рівня вільного володіння державною мовою;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7A6C" w:rsidRDefault="00877A6C" w:rsidP="0051670A">
            <w:pPr>
              <w:widowControl/>
              <w:autoSpaceDN/>
              <w:textAlignment w:val="auto"/>
              <w:rPr>
                <w:szCs w:val="28"/>
              </w:rPr>
            </w:pPr>
            <w:r w:rsidRPr="00733579">
              <w:rPr>
                <w:rFonts w:eastAsia="Times New Roman" w:cs="Times New Roman"/>
                <w:kern w:val="0"/>
                <w:szCs w:val="28"/>
                <w:lang w:eastAsia="ru-RU"/>
              </w:rPr>
              <w:t>Документи приймаються до 17</w:t>
            </w:r>
            <w:r w:rsidRPr="00733579">
              <w:rPr>
                <w:rFonts w:eastAsia="Times New Roman" w:cs="Times New Roman"/>
                <w:kern w:val="0"/>
                <w:szCs w:val="28"/>
                <w:vertAlign w:val="superscript"/>
                <w:lang w:eastAsia="ru-RU"/>
              </w:rPr>
              <w:t xml:space="preserve"> </w:t>
            </w:r>
            <w:r w:rsidRPr="00733579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години                11 лютого 2020 року </w:t>
            </w:r>
            <w:r w:rsidRPr="00733579">
              <w:rPr>
                <w:szCs w:val="28"/>
              </w:rPr>
              <w:t>через Єдиний портал вакансій державної служби на сайті НАДС.</w:t>
            </w:r>
          </w:p>
          <w:p w:rsidR="00877A6C" w:rsidRDefault="00877A6C" w:rsidP="00877A6C">
            <w:hyperlink r:id="rId5" w:history="1">
              <w:r>
                <w:rPr>
                  <w:rStyle w:val="a3"/>
                </w:rPr>
                <w:t>https://career.gov.ua/site/view-vacantion?id=17439</w:t>
              </w:r>
            </w:hyperlink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shd w:val="clear" w:color="auto" w:fill="auto"/>
          </w:tcPr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256 (у редакції постанови Кабінету Міністрів України від 18 серпня 2017 року № 648)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Місце, час і дата початку проведення оцінювання кандидатів</w:t>
            </w: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73357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14 лютого 2020 року о 10 годині,</w:t>
            </w:r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 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приміщення Херсонської обласної державної адміністрації (м. Херсон, </w:t>
            </w:r>
            <w:proofErr w:type="spellStart"/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пл</w:t>
            </w:r>
            <w:proofErr w:type="spellEnd"/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. Свободи, 1, ІІ поверх)</w:t>
            </w:r>
          </w:p>
          <w:p w:rsidR="00877A6C" w:rsidRPr="00532B5E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особи, яка </w:t>
            </w: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>надає додаткову інформацію з питань проведення конкурсу</w:t>
            </w: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proofErr w:type="spellStart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>Тройнова</w:t>
            </w:r>
            <w:proofErr w:type="spellEnd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 Тетяна Вікторівна, </w:t>
            </w:r>
          </w:p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proofErr w:type="spellStart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тел</w:t>
            </w:r>
            <w:proofErr w:type="spellEnd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. 22-32-79</w:t>
            </w:r>
          </w:p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vd-up-person@khoda.gov.ua</w:t>
            </w:r>
          </w:p>
        </w:tc>
      </w:tr>
      <w:tr w:rsidR="00877A6C" w:rsidRPr="00B644FD" w:rsidTr="0051670A">
        <w:tc>
          <w:tcPr>
            <w:tcW w:w="9781" w:type="dxa"/>
            <w:gridSpan w:val="3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lastRenderedPageBreak/>
              <w:t>Кваліфікаційні вимоги</w:t>
            </w: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Ступінь </w:t>
            </w:r>
            <w:r w:rsidRPr="00267332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вищої освіти</w:t>
            </w: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 не нижче бакалавра, молодшого бакалавра </w:t>
            </w:r>
          </w:p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Досвід роботи 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Не потребує</w:t>
            </w:r>
          </w:p>
          <w:p w:rsidR="00877A6C" w:rsidRPr="00B644F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Вільне володіння державною мовою</w:t>
            </w:r>
          </w:p>
        </w:tc>
      </w:tr>
      <w:tr w:rsidR="00877A6C" w:rsidRPr="00B644FD" w:rsidTr="0051670A">
        <w:tc>
          <w:tcPr>
            <w:tcW w:w="9781" w:type="dxa"/>
            <w:gridSpan w:val="3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8"/>
                <w:lang w:eastAsia="ru-RU"/>
              </w:rPr>
            </w:pPr>
          </w:p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Вимоги до компетентності</w:t>
            </w: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працювати з інформацією;</w:t>
            </w:r>
          </w:p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0" w:name="n94"/>
            <w:bookmarkEnd w:id="0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здатність працювати над виконанням декількох завдань одночасно;</w:t>
            </w:r>
          </w:p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1" w:name="n95"/>
            <w:bookmarkEnd w:id="1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орієнтація на досягнення кінцевих результатів;</w:t>
            </w:r>
          </w:p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2" w:name="n96"/>
            <w:bookmarkEnd w:id="2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 вміння вирішувати комплексні завдання;</w:t>
            </w:r>
          </w:p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3" w:name="n97"/>
            <w:bookmarkEnd w:id="3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- </w:t>
            </w:r>
            <w:bookmarkStart w:id="4" w:name="n98"/>
            <w:bookmarkEnd w:id="4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вміння надавати пропозиції, їх аргументувати та презентувати</w:t>
            </w:r>
          </w:p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Courier New" w:cs="Times New Roman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Командна робота і взаємодія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працювати в команді;</w:t>
            </w:r>
          </w:p>
          <w:p w:rsidR="00877A6C" w:rsidRPr="00B644FD" w:rsidRDefault="00877A6C" w:rsidP="0051670A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5" w:name="n101"/>
            <w:bookmarkEnd w:id="5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ефективної координації з іншими;</w:t>
            </w:r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6" w:name="n102"/>
            <w:bookmarkEnd w:id="6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надавати зворотний зв'язок</w:t>
            </w:r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uk-UA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Особистісні компетенції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відповідальність; </w:t>
            </w:r>
            <w:bookmarkStart w:id="7" w:name="n110"/>
            <w:bookmarkEnd w:id="7"/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>- дипломатичність та гнучкість;</w:t>
            </w:r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вміння працювати в стресових ситуаціях; </w:t>
            </w:r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системність і самостійність в роботі; </w:t>
            </w:r>
            <w:bookmarkStart w:id="8" w:name="n111"/>
            <w:bookmarkEnd w:id="8"/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уважність до деталей; </w:t>
            </w:r>
            <w:bookmarkStart w:id="9" w:name="n112"/>
            <w:bookmarkEnd w:id="9"/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 </w:t>
            </w:r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наполегливість; </w:t>
            </w:r>
            <w:bookmarkStart w:id="10" w:name="n113"/>
            <w:bookmarkEnd w:id="10"/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креативність та ініціативність; </w:t>
            </w:r>
            <w:bookmarkStart w:id="11" w:name="n114"/>
            <w:bookmarkEnd w:id="11"/>
          </w:p>
          <w:p w:rsidR="00877A6C" w:rsidRPr="00B644FD" w:rsidRDefault="00877A6C" w:rsidP="0051670A">
            <w:pPr>
              <w:widowControl/>
              <w:autoSpaceDN/>
              <w:ind w:right="130"/>
              <w:jc w:val="left"/>
              <w:rPr>
                <w:rFonts w:eastAsia="Times New Roman" w:cs="Times New Roman"/>
                <w:kern w:val="0"/>
                <w:szCs w:val="28"/>
                <w:lang w:eastAsia="uk-UA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орієнтація на </w:t>
            </w:r>
            <w:bookmarkStart w:id="12" w:name="n115"/>
            <w:bookmarkStart w:id="13" w:name="n116"/>
            <w:bookmarkEnd w:id="12"/>
            <w:bookmarkEnd w:id="13"/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>обслуговування</w:t>
            </w:r>
          </w:p>
        </w:tc>
      </w:tr>
      <w:tr w:rsidR="00877A6C" w:rsidRPr="00B644FD" w:rsidTr="0051670A">
        <w:tc>
          <w:tcPr>
            <w:tcW w:w="9781" w:type="dxa"/>
            <w:gridSpan w:val="3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8"/>
                <w:lang w:eastAsia="ru-RU"/>
              </w:rPr>
            </w:pPr>
          </w:p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Професійні знання</w:t>
            </w:r>
          </w:p>
        </w:tc>
      </w:tr>
      <w:tr w:rsidR="00877A6C" w:rsidRPr="00B644FD" w:rsidTr="0051670A">
        <w:tc>
          <w:tcPr>
            <w:tcW w:w="4253" w:type="dxa"/>
            <w:gridSpan w:val="2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Компоненти вимоги</w:t>
            </w: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552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ind w:right="113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1) Конституція України;</w:t>
            </w:r>
          </w:p>
          <w:p w:rsidR="00877A6C" w:rsidRPr="00B644FD" w:rsidRDefault="00877A6C" w:rsidP="0051670A">
            <w:pPr>
              <w:widowControl/>
              <w:autoSpaceDN/>
              <w:ind w:right="113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2) Закони України:</w:t>
            </w:r>
          </w:p>
          <w:p w:rsidR="00877A6C" w:rsidRPr="00B644FD" w:rsidRDefault="00877A6C" w:rsidP="0051670A">
            <w:pPr>
              <w:widowControl/>
              <w:autoSpaceDN/>
              <w:ind w:right="113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- «Про державну службу»;</w:t>
            </w:r>
          </w:p>
          <w:p w:rsidR="00877A6C" w:rsidRPr="00B644FD" w:rsidRDefault="00877A6C" w:rsidP="0051670A">
            <w:pPr>
              <w:widowControl/>
              <w:autoSpaceDN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- «Про запобігання корупції»</w:t>
            </w:r>
          </w:p>
          <w:p w:rsidR="00877A6C" w:rsidRPr="00B644FD" w:rsidRDefault="00877A6C" w:rsidP="0051670A">
            <w:pPr>
              <w:widowControl/>
              <w:autoSpaceDN/>
              <w:rPr>
                <w:rFonts w:eastAsia="Times New Roman" w:cs="Times New Roman"/>
                <w:kern w:val="0"/>
                <w:sz w:val="22"/>
                <w:szCs w:val="28"/>
                <w:lang w:eastAsia="ru-RU"/>
              </w:rPr>
            </w:pPr>
          </w:p>
        </w:tc>
      </w:tr>
      <w:tr w:rsidR="00877A6C" w:rsidRPr="00B644FD" w:rsidTr="0051670A">
        <w:tc>
          <w:tcPr>
            <w:tcW w:w="398" w:type="dxa"/>
            <w:shd w:val="clear" w:color="auto" w:fill="auto"/>
          </w:tcPr>
          <w:p w:rsidR="00877A6C" w:rsidRPr="00B644FD" w:rsidRDefault="00877A6C" w:rsidP="0051670A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877A6C" w:rsidRPr="002800CD" w:rsidRDefault="00877A6C" w:rsidP="0051670A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2800C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2800C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shd w:val="clear" w:color="auto" w:fill="auto"/>
          </w:tcPr>
          <w:p w:rsidR="00877A6C" w:rsidRPr="002800CD" w:rsidRDefault="00877A6C" w:rsidP="0051670A">
            <w:pPr>
              <w:widowControl/>
              <w:tabs>
                <w:tab w:val="left" w:pos="743"/>
              </w:tabs>
              <w:autoSpaceDN/>
              <w:ind w:left="34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2800C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>Закони України:</w:t>
            </w:r>
          </w:p>
          <w:p w:rsidR="00877A6C" w:rsidRPr="002800CD" w:rsidRDefault="00877A6C" w:rsidP="00877A6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2800C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«Про місцеві державні адміністрації»;</w:t>
            </w:r>
          </w:p>
          <w:p w:rsidR="00877A6C" w:rsidRPr="002800CD" w:rsidRDefault="00877A6C" w:rsidP="00877A6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2800CD">
              <w:rPr>
                <w:szCs w:val="28"/>
              </w:rPr>
              <w:lastRenderedPageBreak/>
              <w:t>«</w:t>
            </w:r>
            <w:r w:rsidRPr="002800C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Про засади державної регуляторної політики у сфері господарської діяльності»;</w:t>
            </w:r>
            <w:r w:rsidRPr="002800CD">
              <w:rPr>
                <w:rFonts w:eastAsia="Times New Roman" w:cs="Times New Roman"/>
                <w:kern w:val="0"/>
                <w:szCs w:val="28"/>
                <w:lang w:eastAsia="uk-UA"/>
              </w:rPr>
              <w:t xml:space="preserve"> </w:t>
            </w:r>
          </w:p>
          <w:p w:rsidR="00877A6C" w:rsidRPr="002800CD" w:rsidRDefault="00877A6C" w:rsidP="00877A6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2800CD">
              <w:rPr>
                <w:szCs w:val="28"/>
              </w:rPr>
              <w:t>«Про ціни і ціноутворення»;</w:t>
            </w:r>
          </w:p>
          <w:p w:rsidR="00877A6C" w:rsidRPr="002800CD" w:rsidRDefault="00877A6C" w:rsidP="00877A6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2800CD"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  <w:t>«Про звернення громадян»</w:t>
            </w:r>
          </w:p>
          <w:p w:rsidR="00877A6C" w:rsidRPr="002800CD" w:rsidRDefault="00877A6C" w:rsidP="0051670A">
            <w:pPr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</w:tbl>
    <w:p w:rsidR="00877A6C" w:rsidRPr="00B644FD" w:rsidRDefault="00877A6C" w:rsidP="00877A6C">
      <w:pPr>
        <w:widowControl/>
        <w:autoSpaceDN/>
        <w:textAlignment w:val="auto"/>
        <w:rPr>
          <w:rFonts w:eastAsia="Times New Roman" w:cs="Times New Roman"/>
          <w:color w:val="000000"/>
          <w:kern w:val="0"/>
          <w:szCs w:val="28"/>
          <w:lang w:eastAsia="ru-RU"/>
        </w:rPr>
      </w:pPr>
    </w:p>
    <w:p w:rsidR="00877A6C" w:rsidRDefault="00877A6C" w:rsidP="00877A6C"/>
    <w:p w:rsidR="009814F9" w:rsidRDefault="009814F9"/>
    <w:p w:rsidR="009814F9" w:rsidRDefault="009814F9"/>
    <w:p w:rsidR="009814F9" w:rsidRDefault="009814F9"/>
    <w:p w:rsidR="009814F9" w:rsidRDefault="009814F9"/>
    <w:p w:rsidR="009814F9" w:rsidRDefault="009814F9">
      <w:bookmarkStart w:id="14" w:name="_GoBack"/>
      <w:bookmarkEnd w:id="14"/>
    </w:p>
    <w:sectPr w:rsidR="0098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30E"/>
    <w:multiLevelType w:val="hybridMultilevel"/>
    <w:tmpl w:val="6B1EB78C"/>
    <w:lvl w:ilvl="0" w:tplc="5F7C79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9"/>
    <w:rsid w:val="001C742F"/>
    <w:rsid w:val="00676D32"/>
    <w:rsid w:val="00877A6C"/>
    <w:rsid w:val="009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28AC"/>
  <w15:chartTrackingRefBased/>
  <w15:docId w15:val="{1A87E60F-8F5B-4633-8E2C-A62376C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F9"/>
    <w:pPr>
      <w:widowControl w:val="0"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A6C"/>
    <w:pPr>
      <w:ind w:left="720"/>
      <w:contextualSpacing/>
    </w:pPr>
  </w:style>
  <w:style w:type="paragraph" w:styleId="a5">
    <w:name w:val="header"/>
    <w:basedOn w:val="a"/>
    <w:link w:val="a6"/>
    <w:rsid w:val="00877A6C"/>
    <w:pPr>
      <w:widowControl/>
      <w:tabs>
        <w:tab w:val="center" w:pos="4153"/>
        <w:tab w:val="right" w:pos="8306"/>
      </w:tabs>
      <w:autoSpaceDE w:val="0"/>
      <w:adjustRightInd w:val="0"/>
      <w:ind w:firstLine="720"/>
      <w:textAlignment w:val="auto"/>
    </w:pPr>
    <w:rPr>
      <w:rFonts w:ascii="UkrainianPeterburg" w:eastAsia="Times New Roman" w:hAnsi="UkrainianPeterburg" w:cs="UkrainianPeterburg"/>
      <w:kern w:val="0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877A6C"/>
    <w:rPr>
      <w:rFonts w:ascii="UkrainianPeterburg" w:eastAsia="Times New Roman" w:hAnsi="UkrainianPeterburg" w:cs="UkrainianPeterburg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site/view-vacantion?id=17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Тетяна</dc:creator>
  <cp:keywords/>
  <dc:description/>
  <cp:lastModifiedBy>Михайлова Тетяна</cp:lastModifiedBy>
  <cp:revision>4</cp:revision>
  <dcterms:created xsi:type="dcterms:W3CDTF">2020-02-05T13:54:00Z</dcterms:created>
  <dcterms:modified xsi:type="dcterms:W3CDTF">2020-02-05T13:57:00Z</dcterms:modified>
</cp:coreProperties>
</file>