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99"/>
        <w:tblW w:w="0" w:type="auto"/>
        <w:tblLook w:val="00A0" w:firstRow="1" w:lastRow="0" w:firstColumn="1" w:lastColumn="0" w:noHBand="0" w:noVBand="0"/>
      </w:tblPr>
      <w:tblGrid>
        <w:gridCol w:w="4643"/>
        <w:gridCol w:w="5211"/>
      </w:tblGrid>
      <w:tr w:rsidR="00DB0030" w:rsidRPr="00605524" w:rsidTr="005F7B6D">
        <w:trPr>
          <w:trHeight w:val="876"/>
        </w:trPr>
        <w:tc>
          <w:tcPr>
            <w:tcW w:w="4644" w:type="dxa"/>
          </w:tcPr>
          <w:p w:rsidR="007C0ADF" w:rsidRPr="00605524" w:rsidRDefault="007C0ADF" w:rsidP="00DB00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3F2848" w:rsidRPr="003F2848" w:rsidRDefault="003F2848" w:rsidP="00DB0030">
            <w:pPr>
              <w:tabs>
                <w:tab w:val="left" w:pos="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2848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:rsidR="007C0ADF" w:rsidRPr="003F2848" w:rsidRDefault="00605524" w:rsidP="00BF3301">
            <w:pPr>
              <w:tabs>
                <w:tab w:val="left" w:pos="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2848">
              <w:rPr>
                <w:rFonts w:ascii="Times New Roman" w:hAnsi="Times New Roman"/>
                <w:sz w:val="28"/>
                <w:szCs w:val="28"/>
              </w:rPr>
              <w:t>Установч</w:t>
            </w:r>
            <w:r w:rsidR="00BF3301">
              <w:rPr>
                <w:rFonts w:ascii="Times New Roman" w:hAnsi="Times New Roman"/>
                <w:sz w:val="28"/>
                <w:szCs w:val="28"/>
              </w:rPr>
              <w:t>і</w:t>
            </w:r>
            <w:r w:rsidRPr="003F2848">
              <w:rPr>
                <w:rFonts w:ascii="Times New Roman" w:hAnsi="Times New Roman"/>
                <w:sz w:val="28"/>
                <w:szCs w:val="28"/>
              </w:rPr>
              <w:t xml:space="preserve"> збор</w:t>
            </w:r>
            <w:r w:rsidR="002C49E2" w:rsidRPr="003F2848">
              <w:rPr>
                <w:rFonts w:ascii="Times New Roman" w:hAnsi="Times New Roman"/>
                <w:sz w:val="28"/>
                <w:szCs w:val="28"/>
              </w:rPr>
              <w:t>и</w:t>
            </w:r>
            <w:r w:rsidR="00DB0030" w:rsidRPr="003F2848"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7C0ADF" w:rsidRPr="003F2848">
              <w:rPr>
                <w:rFonts w:ascii="Times New Roman" w:hAnsi="Times New Roman"/>
                <w:sz w:val="28"/>
                <w:szCs w:val="28"/>
              </w:rPr>
              <w:t>асновників установи «Агенція регіонального розвитку Херсонської області»</w:t>
            </w:r>
          </w:p>
          <w:p w:rsidR="007C0ADF" w:rsidRPr="003F2848" w:rsidRDefault="00DB0030" w:rsidP="00BF3301">
            <w:pPr>
              <w:tabs>
                <w:tab w:val="left" w:pos="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2848">
              <w:rPr>
                <w:rFonts w:ascii="Times New Roman" w:hAnsi="Times New Roman"/>
                <w:sz w:val="28"/>
                <w:szCs w:val="28"/>
              </w:rPr>
              <w:t>п</w:t>
            </w:r>
            <w:r w:rsidR="007C0ADF" w:rsidRPr="003F2848">
              <w:rPr>
                <w:rFonts w:ascii="Times New Roman" w:hAnsi="Times New Roman"/>
                <w:sz w:val="28"/>
                <w:szCs w:val="28"/>
              </w:rPr>
              <w:t>ротокол №</w:t>
            </w:r>
            <w:r w:rsidRPr="003F2848">
              <w:rPr>
                <w:rFonts w:ascii="Times New Roman" w:hAnsi="Times New Roman"/>
                <w:sz w:val="28"/>
                <w:szCs w:val="28"/>
              </w:rPr>
              <w:t> </w:t>
            </w:r>
            <w:r w:rsidR="007C0ADF" w:rsidRPr="003F2848">
              <w:rPr>
                <w:rFonts w:ascii="Times New Roman" w:hAnsi="Times New Roman"/>
                <w:sz w:val="28"/>
                <w:szCs w:val="28"/>
              </w:rPr>
              <w:t>1</w:t>
            </w:r>
            <w:r w:rsidRPr="003F28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0ADF" w:rsidRPr="003F2848">
              <w:rPr>
                <w:rFonts w:ascii="Times New Roman" w:hAnsi="Times New Roman"/>
                <w:sz w:val="28"/>
                <w:szCs w:val="28"/>
              </w:rPr>
              <w:t xml:space="preserve">від </w:t>
            </w:r>
            <w:r w:rsidR="00D104DA">
              <w:rPr>
                <w:rFonts w:ascii="Times New Roman" w:hAnsi="Times New Roman"/>
                <w:sz w:val="28"/>
                <w:szCs w:val="28"/>
              </w:rPr>
              <w:t>«</w:t>
            </w:r>
            <w:r w:rsidR="00A93B32">
              <w:rPr>
                <w:rFonts w:ascii="Times New Roman" w:hAnsi="Times New Roman"/>
                <w:sz w:val="28"/>
                <w:szCs w:val="28"/>
              </w:rPr>
              <w:t>13</w:t>
            </w:r>
            <w:r w:rsidR="00D104DA">
              <w:rPr>
                <w:rFonts w:ascii="Times New Roman" w:hAnsi="Times New Roman"/>
                <w:sz w:val="28"/>
                <w:szCs w:val="28"/>
              </w:rPr>
              <w:t>»</w:t>
            </w:r>
            <w:r w:rsidR="00744CEE" w:rsidRPr="003F2848">
              <w:rPr>
                <w:rFonts w:ascii="Times New Roman" w:hAnsi="Times New Roman"/>
                <w:sz w:val="28"/>
                <w:szCs w:val="28"/>
              </w:rPr>
              <w:t xml:space="preserve"> вересня</w:t>
            </w:r>
            <w:r w:rsidR="004A33E7">
              <w:rPr>
                <w:rFonts w:ascii="Times New Roman" w:hAnsi="Times New Roman"/>
                <w:sz w:val="28"/>
                <w:szCs w:val="28"/>
              </w:rPr>
              <w:t xml:space="preserve"> 2019</w:t>
            </w:r>
            <w:r w:rsidR="007C0ADF" w:rsidRPr="003F2848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</w:tr>
    </w:tbl>
    <w:p w:rsidR="007C0ADF" w:rsidRPr="00605524" w:rsidRDefault="007C0ADF" w:rsidP="00DB003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B0030" w:rsidRPr="00605524" w:rsidRDefault="00DB0030" w:rsidP="00DB003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B0030" w:rsidRPr="00605524" w:rsidRDefault="00DB0030" w:rsidP="00DB003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B0030" w:rsidRPr="00605524" w:rsidRDefault="00DB0030" w:rsidP="00DB003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C0ADF" w:rsidRPr="00605524" w:rsidRDefault="007C0ADF" w:rsidP="00DB0030">
      <w:pPr>
        <w:pStyle w:val="Iiiaeuiue"/>
        <w:ind w:firstLine="0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605524">
        <w:rPr>
          <w:rFonts w:ascii="Times New Roman" w:hAnsi="Times New Roman"/>
          <w:b/>
          <w:iCs/>
          <w:sz w:val="28"/>
          <w:szCs w:val="28"/>
          <w:lang w:val="uk-UA"/>
        </w:rPr>
        <w:t>ПОЛОЖЕННЯ</w:t>
      </w:r>
    </w:p>
    <w:p w:rsidR="007C0ADF" w:rsidRPr="00605524" w:rsidRDefault="008B407F" w:rsidP="00DB0030">
      <w:pPr>
        <w:pStyle w:val="Iiiaeuiue"/>
        <w:ind w:firstLine="0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про установу «</w:t>
      </w:r>
      <w:r w:rsidR="007C0ADF" w:rsidRPr="00605524">
        <w:rPr>
          <w:rFonts w:ascii="Times New Roman" w:hAnsi="Times New Roman"/>
          <w:b/>
          <w:iCs/>
          <w:sz w:val="28"/>
          <w:szCs w:val="28"/>
          <w:lang w:val="uk-UA"/>
        </w:rPr>
        <w:t>Агенція регіонального розвитку Херсонської області»</w:t>
      </w:r>
    </w:p>
    <w:p w:rsidR="007C0ADF" w:rsidRPr="00605524" w:rsidRDefault="007C0ADF" w:rsidP="00DB0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ADF" w:rsidRPr="00605524" w:rsidRDefault="007C0ADF" w:rsidP="00DB00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5595" w:rsidRPr="00605524" w:rsidRDefault="004A33E7" w:rsidP="0037395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Херсон</w:t>
      </w:r>
      <w:r w:rsidR="00745595" w:rsidRPr="00605524">
        <w:rPr>
          <w:rFonts w:ascii="Times New Roman" w:hAnsi="Times New Roman"/>
          <w:b/>
          <w:sz w:val="28"/>
          <w:szCs w:val="28"/>
        </w:rPr>
        <w:br w:type="page"/>
      </w:r>
      <w:r w:rsidR="00373951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745595" w:rsidRPr="00605524">
        <w:rPr>
          <w:rFonts w:ascii="Times New Roman" w:hAnsi="Times New Roman"/>
          <w:b/>
          <w:sz w:val="28"/>
          <w:szCs w:val="28"/>
        </w:rPr>
        <w:t>Загальні положення</w:t>
      </w:r>
    </w:p>
    <w:p w:rsidR="00745595" w:rsidRPr="00605524" w:rsidRDefault="004119E8" w:rsidP="004119E8">
      <w:pPr>
        <w:pStyle w:val="a3"/>
        <w:numPr>
          <w:ilvl w:val="1"/>
          <w:numId w:val="3"/>
        </w:numPr>
        <w:tabs>
          <w:tab w:val="left" w:pos="426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9D548F">
        <w:rPr>
          <w:rFonts w:ascii="Times New Roman" w:hAnsi="Times New Roman"/>
          <w:sz w:val="28"/>
          <w:szCs w:val="28"/>
        </w:rPr>
        <w:t xml:space="preserve">Установа «Агенція регіонального розвитку Херсонської області» (далі – Агенція) є неприбутковою </w:t>
      </w:r>
      <w:r>
        <w:rPr>
          <w:rFonts w:ascii="Times New Roman" w:hAnsi="Times New Roman"/>
          <w:sz w:val="28"/>
          <w:szCs w:val="28"/>
        </w:rPr>
        <w:t>та</w:t>
      </w:r>
      <w:r w:rsidR="00745595" w:rsidRPr="00605524">
        <w:rPr>
          <w:rFonts w:ascii="Times New Roman" w:hAnsi="Times New Roman"/>
          <w:sz w:val="28"/>
          <w:szCs w:val="28"/>
        </w:rPr>
        <w:t xml:space="preserve"> утворюється з метою ефективної реалізації державної регіональної політики.</w:t>
      </w:r>
    </w:p>
    <w:p w:rsidR="00745595" w:rsidRPr="00605524" w:rsidRDefault="004119E8" w:rsidP="004119E8">
      <w:pPr>
        <w:pStyle w:val="a3"/>
        <w:numPr>
          <w:ilvl w:val="1"/>
          <w:numId w:val="3"/>
        </w:numPr>
        <w:tabs>
          <w:tab w:val="left" w:pos="426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>Агенція створюється на підст</w:t>
      </w:r>
      <w:r w:rsidR="001C7C9F">
        <w:rPr>
          <w:rFonts w:ascii="Times New Roman" w:hAnsi="Times New Roman"/>
          <w:sz w:val="28"/>
          <w:szCs w:val="28"/>
        </w:rPr>
        <w:t>аві Цивільного кодексу України</w:t>
      </w:r>
      <w:r w:rsidR="00022532">
        <w:rPr>
          <w:rFonts w:ascii="Times New Roman" w:hAnsi="Times New Roman"/>
          <w:sz w:val="28"/>
          <w:szCs w:val="28"/>
          <w:lang w:val="ru-RU"/>
        </w:rPr>
        <w:t>,</w:t>
      </w:r>
      <w:r w:rsidR="001C7C9F">
        <w:rPr>
          <w:rFonts w:ascii="Times New Roman" w:hAnsi="Times New Roman"/>
          <w:sz w:val="28"/>
          <w:szCs w:val="28"/>
        </w:rPr>
        <w:t xml:space="preserve"> </w:t>
      </w:r>
      <w:r w:rsidR="00022532" w:rsidRPr="00C600A1">
        <w:rPr>
          <w:rFonts w:ascii="Times New Roman" w:hAnsi="Times New Roman"/>
          <w:sz w:val="28"/>
          <w:szCs w:val="28"/>
        </w:rPr>
        <w:t>Закон</w:t>
      </w:r>
      <w:r w:rsidR="00022532">
        <w:rPr>
          <w:rFonts w:ascii="Times New Roman" w:hAnsi="Times New Roman"/>
          <w:sz w:val="28"/>
          <w:szCs w:val="28"/>
        </w:rPr>
        <w:t>у</w:t>
      </w:r>
      <w:r w:rsidR="00022532" w:rsidRPr="00C600A1">
        <w:rPr>
          <w:rFonts w:ascii="Times New Roman" w:hAnsi="Times New Roman"/>
          <w:sz w:val="28"/>
          <w:szCs w:val="28"/>
        </w:rPr>
        <w:t xml:space="preserve"> України «Про засади державної регіональної політики»</w:t>
      </w:r>
      <w:r w:rsidR="0002253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C7C9F">
        <w:rPr>
          <w:rFonts w:ascii="Times New Roman" w:hAnsi="Times New Roman"/>
          <w:sz w:val="28"/>
          <w:szCs w:val="28"/>
        </w:rPr>
        <w:t>та Типового положення про а</w:t>
      </w:r>
      <w:r w:rsidR="00745595" w:rsidRPr="00605524">
        <w:rPr>
          <w:rFonts w:ascii="Times New Roman" w:hAnsi="Times New Roman"/>
          <w:sz w:val="28"/>
          <w:szCs w:val="28"/>
        </w:rPr>
        <w:t xml:space="preserve">генцію регіонального розвитку, затвердженого </w:t>
      </w:r>
      <w:r w:rsidR="00A16258">
        <w:rPr>
          <w:rFonts w:ascii="Times New Roman" w:hAnsi="Times New Roman"/>
          <w:sz w:val="28"/>
          <w:szCs w:val="28"/>
        </w:rPr>
        <w:t>п</w:t>
      </w:r>
      <w:r w:rsidR="00745595" w:rsidRPr="00605524">
        <w:rPr>
          <w:rFonts w:ascii="Times New Roman" w:hAnsi="Times New Roman"/>
          <w:sz w:val="28"/>
          <w:szCs w:val="28"/>
        </w:rPr>
        <w:t>остановою Кабінету Міністрів України від 11</w:t>
      </w:r>
      <w:r w:rsidR="009E5CD5" w:rsidRPr="00605524">
        <w:rPr>
          <w:rFonts w:ascii="Times New Roman" w:hAnsi="Times New Roman"/>
          <w:sz w:val="28"/>
          <w:szCs w:val="28"/>
        </w:rPr>
        <w:t xml:space="preserve"> лютого </w:t>
      </w:r>
      <w:r w:rsidR="00745595" w:rsidRPr="00605524">
        <w:rPr>
          <w:rFonts w:ascii="Times New Roman" w:hAnsi="Times New Roman"/>
          <w:sz w:val="28"/>
          <w:szCs w:val="28"/>
        </w:rPr>
        <w:t>2016</w:t>
      </w:r>
      <w:r w:rsidR="009E5CD5" w:rsidRPr="00605524">
        <w:rPr>
          <w:rFonts w:ascii="Times New Roman" w:hAnsi="Times New Roman"/>
          <w:sz w:val="28"/>
          <w:szCs w:val="28"/>
        </w:rPr>
        <w:t xml:space="preserve"> року</w:t>
      </w:r>
      <w:r w:rsidR="00745595" w:rsidRPr="00605524">
        <w:rPr>
          <w:rFonts w:ascii="Times New Roman" w:hAnsi="Times New Roman"/>
          <w:sz w:val="28"/>
          <w:szCs w:val="28"/>
        </w:rPr>
        <w:t xml:space="preserve"> № 258. </w:t>
      </w:r>
    </w:p>
    <w:p w:rsidR="00745595" w:rsidRPr="00605524" w:rsidRDefault="004119E8" w:rsidP="004119E8">
      <w:pPr>
        <w:pStyle w:val="a3"/>
        <w:numPr>
          <w:ilvl w:val="1"/>
          <w:numId w:val="3"/>
        </w:numPr>
        <w:tabs>
          <w:tab w:val="left" w:pos="426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 xml:space="preserve">У своїй діяльності Агенція керується Конституцією України, іншим чинним законодавством України, цим Положенням про </w:t>
      </w:r>
      <w:r w:rsidR="009E5CD5" w:rsidRPr="00605524">
        <w:rPr>
          <w:rFonts w:ascii="Times New Roman" w:hAnsi="Times New Roman"/>
          <w:sz w:val="28"/>
          <w:szCs w:val="28"/>
        </w:rPr>
        <w:t>у</w:t>
      </w:r>
      <w:r w:rsidR="00745595" w:rsidRPr="00605524">
        <w:rPr>
          <w:rFonts w:ascii="Times New Roman" w:hAnsi="Times New Roman"/>
          <w:sz w:val="28"/>
          <w:szCs w:val="28"/>
        </w:rPr>
        <w:t>станову «Агенція регіонального розвитку Херсонської області» (далі – Положення</w:t>
      </w:r>
      <w:r w:rsidR="001C7C9F">
        <w:rPr>
          <w:rFonts w:ascii="Times New Roman" w:hAnsi="Times New Roman"/>
          <w:sz w:val="28"/>
          <w:szCs w:val="28"/>
        </w:rPr>
        <w:t>), актами Агенції.</w:t>
      </w:r>
    </w:p>
    <w:p w:rsidR="00745595" w:rsidRPr="00605524" w:rsidRDefault="004119E8" w:rsidP="004119E8">
      <w:pPr>
        <w:pStyle w:val="a3"/>
        <w:numPr>
          <w:ilvl w:val="1"/>
          <w:numId w:val="3"/>
        </w:numPr>
        <w:tabs>
          <w:tab w:val="left" w:pos="426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>Агенція створена без мети отримання прибутку для його под</w:t>
      </w:r>
      <w:r w:rsidR="0093003D">
        <w:rPr>
          <w:rFonts w:ascii="Times New Roman" w:hAnsi="Times New Roman"/>
          <w:sz w:val="28"/>
          <w:szCs w:val="28"/>
        </w:rPr>
        <w:t>альшого розподілу між її з</w:t>
      </w:r>
      <w:r w:rsidR="00745595" w:rsidRPr="00605524">
        <w:rPr>
          <w:rFonts w:ascii="Times New Roman" w:hAnsi="Times New Roman"/>
          <w:sz w:val="28"/>
          <w:szCs w:val="28"/>
        </w:rPr>
        <w:t>асновниками.</w:t>
      </w:r>
    </w:p>
    <w:p w:rsidR="00745595" w:rsidRPr="00605524" w:rsidRDefault="004119E8" w:rsidP="004119E8">
      <w:pPr>
        <w:pStyle w:val="a3"/>
        <w:numPr>
          <w:ilvl w:val="1"/>
          <w:numId w:val="3"/>
        </w:numPr>
        <w:tabs>
          <w:tab w:val="left" w:pos="0"/>
          <w:tab w:val="left" w:pos="426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4975F6" w:rsidRPr="004975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Агенція регіонального розвитку є неприбутковою установою, що утворюється на засадах партнерства між державним, приватним та громадським секторами, організаціями роботодавців та їх об’єднаннями. </w:t>
      </w:r>
      <w:r w:rsidR="00745595" w:rsidRPr="00605524">
        <w:rPr>
          <w:rFonts w:ascii="Times New Roman" w:hAnsi="Times New Roman"/>
          <w:sz w:val="28"/>
          <w:szCs w:val="28"/>
        </w:rPr>
        <w:t>Агенція від власного імені набуває майнові та особисті немайнові права. Агенція несе відповідальність за своїми зобов’язаннями та не несе відп</w:t>
      </w:r>
      <w:r w:rsidR="0093003D">
        <w:rPr>
          <w:rFonts w:ascii="Times New Roman" w:hAnsi="Times New Roman"/>
          <w:sz w:val="28"/>
          <w:szCs w:val="28"/>
        </w:rPr>
        <w:t>овідальності за зобов’язаннями з</w:t>
      </w:r>
      <w:r w:rsidR="00745595" w:rsidRPr="00605524">
        <w:rPr>
          <w:rFonts w:ascii="Times New Roman" w:hAnsi="Times New Roman"/>
          <w:sz w:val="28"/>
          <w:szCs w:val="28"/>
        </w:rPr>
        <w:t xml:space="preserve">асновників </w:t>
      </w:r>
      <w:r w:rsidR="0093003D">
        <w:rPr>
          <w:rFonts w:ascii="Times New Roman" w:hAnsi="Times New Roman"/>
          <w:sz w:val="28"/>
          <w:szCs w:val="28"/>
        </w:rPr>
        <w:t>і держави, так само як i з</w:t>
      </w:r>
      <w:r w:rsidR="00745595" w:rsidRPr="00605524">
        <w:rPr>
          <w:rFonts w:ascii="Times New Roman" w:hAnsi="Times New Roman"/>
          <w:sz w:val="28"/>
          <w:szCs w:val="28"/>
        </w:rPr>
        <w:t>асновники та держава не несуть відповідальності за зобов’язаннями Агенції.</w:t>
      </w:r>
    </w:p>
    <w:p w:rsidR="00745595" w:rsidRPr="00605524" w:rsidRDefault="004119E8" w:rsidP="004119E8">
      <w:pPr>
        <w:pStyle w:val="a3"/>
        <w:numPr>
          <w:ilvl w:val="1"/>
          <w:numId w:val="3"/>
        </w:numPr>
        <w:tabs>
          <w:tab w:val="left" w:pos="426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>Агенція не є бюджетною установою.</w:t>
      </w:r>
    </w:p>
    <w:p w:rsidR="00917EC9" w:rsidRPr="00605524" w:rsidRDefault="004119E8" w:rsidP="004119E8">
      <w:pPr>
        <w:pStyle w:val="a3"/>
        <w:numPr>
          <w:ilvl w:val="1"/>
          <w:numId w:val="3"/>
        </w:numPr>
        <w:tabs>
          <w:tab w:val="left" w:pos="426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917EC9" w:rsidRPr="00605524">
        <w:rPr>
          <w:rFonts w:ascii="Times New Roman" w:hAnsi="Times New Roman"/>
          <w:sz w:val="28"/>
          <w:szCs w:val="28"/>
        </w:rPr>
        <w:t>Положен</w:t>
      </w:r>
      <w:r w:rsidR="00527ED7">
        <w:rPr>
          <w:rFonts w:ascii="Times New Roman" w:hAnsi="Times New Roman"/>
          <w:sz w:val="28"/>
          <w:szCs w:val="28"/>
        </w:rPr>
        <w:t>ня про Агенцію, затверджене її з</w:t>
      </w:r>
      <w:r w:rsidR="00917EC9" w:rsidRPr="00605524">
        <w:rPr>
          <w:rFonts w:ascii="Times New Roman" w:hAnsi="Times New Roman"/>
          <w:sz w:val="28"/>
          <w:szCs w:val="28"/>
        </w:rPr>
        <w:t xml:space="preserve">асновниками, одночасно є установчим актом Агенції. </w:t>
      </w:r>
    </w:p>
    <w:p w:rsidR="00745595" w:rsidRPr="00605524" w:rsidRDefault="004119E8" w:rsidP="004119E8">
      <w:pPr>
        <w:pStyle w:val="a3"/>
        <w:numPr>
          <w:ilvl w:val="1"/>
          <w:numId w:val="3"/>
        </w:numPr>
        <w:tabs>
          <w:tab w:val="left" w:pos="426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 </w:t>
      </w:r>
      <w:r w:rsidR="00745595" w:rsidRPr="00605524">
        <w:rPr>
          <w:rFonts w:ascii="Times New Roman" w:hAnsi="Times New Roman"/>
          <w:b/>
          <w:sz w:val="28"/>
          <w:szCs w:val="28"/>
        </w:rPr>
        <w:t>Засновниками Агенції є:</w:t>
      </w:r>
    </w:p>
    <w:p w:rsidR="00745595" w:rsidRPr="00605524" w:rsidRDefault="00745595" w:rsidP="004119E8">
      <w:pPr>
        <w:pStyle w:val="a3"/>
        <w:numPr>
          <w:ilvl w:val="2"/>
          <w:numId w:val="3"/>
        </w:numPr>
        <w:tabs>
          <w:tab w:val="left" w:pos="567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b/>
          <w:sz w:val="28"/>
          <w:szCs w:val="28"/>
        </w:rPr>
        <w:t xml:space="preserve">Херсонська обласна </w:t>
      </w:r>
      <w:r w:rsidR="009E5CD5" w:rsidRPr="00605524">
        <w:rPr>
          <w:rFonts w:ascii="Times New Roman" w:hAnsi="Times New Roman"/>
          <w:b/>
          <w:sz w:val="28"/>
          <w:szCs w:val="28"/>
        </w:rPr>
        <w:t>державна адміністрація</w:t>
      </w:r>
      <w:r w:rsidR="00527ED7">
        <w:rPr>
          <w:rFonts w:ascii="Times New Roman" w:hAnsi="Times New Roman"/>
          <w:b/>
          <w:sz w:val="28"/>
          <w:szCs w:val="28"/>
        </w:rPr>
        <w:t>.</w:t>
      </w:r>
    </w:p>
    <w:p w:rsidR="00745595" w:rsidRPr="00073612" w:rsidRDefault="00745595" w:rsidP="004119E8">
      <w:pPr>
        <w:pStyle w:val="a3"/>
        <w:numPr>
          <w:ilvl w:val="2"/>
          <w:numId w:val="3"/>
        </w:numPr>
        <w:tabs>
          <w:tab w:val="left" w:pos="567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b/>
          <w:sz w:val="28"/>
          <w:szCs w:val="28"/>
        </w:rPr>
        <w:t xml:space="preserve">Херсонська обласна </w:t>
      </w:r>
      <w:r w:rsidR="00527ED7">
        <w:rPr>
          <w:rFonts w:ascii="Times New Roman" w:hAnsi="Times New Roman"/>
          <w:b/>
          <w:sz w:val="28"/>
          <w:szCs w:val="28"/>
        </w:rPr>
        <w:t>рада.</w:t>
      </w:r>
    </w:p>
    <w:p w:rsidR="00073612" w:rsidRPr="00605524" w:rsidRDefault="00073612" w:rsidP="00073612">
      <w:pPr>
        <w:pStyle w:val="a3"/>
        <w:numPr>
          <w:ilvl w:val="1"/>
          <w:numId w:val="3"/>
        </w:numPr>
        <w:tabs>
          <w:tab w:val="left" w:pos="567"/>
          <w:tab w:val="left" w:pos="1134"/>
        </w:tabs>
        <w:spacing w:before="100" w:beforeAutospacing="1" w:after="100" w:afterAutospacing="1" w:line="240" w:lineRule="auto"/>
        <w:ind w:firstLine="2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 Співзасновниками Агенції є:</w:t>
      </w:r>
    </w:p>
    <w:p w:rsidR="00745595" w:rsidRDefault="00745595" w:rsidP="004119E8">
      <w:pPr>
        <w:pStyle w:val="a3"/>
        <w:numPr>
          <w:ilvl w:val="2"/>
          <w:numId w:val="3"/>
        </w:numPr>
        <w:tabs>
          <w:tab w:val="left" w:pos="567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05524">
        <w:rPr>
          <w:rFonts w:ascii="Times New Roman" w:hAnsi="Times New Roman"/>
          <w:b/>
          <w:sz w:val="28"/>
          <w:szCs w:val="28"/>
        </w:rPr>
        <w:t>Херсонський національний</w:t>
      </w:r>
      <w:r w:rsidR="009E5CD5" w:rsidRPr="00605524">
        <w:rPr>
          <w:rFonts w:ascii="Times New Roman" w:hAnsi="Times New Roman"/>
          <w:b/>
          <w:sz w:val="28"/>
          <w:szCs w:val="28"/>
        </w:rPr>
        <w:t xml:space="preserve"> технічний університет</w:t>
      </w:r>
      <w:r w:rsidR="00527ED7">
        <w:rPr>
          <w:rFonts w:ascii="Times New Roman" w:hAnsi="Times New Roman"/>
          <w:b/>
          <w:sz w:val="28"/>
          <w:szCs w:val="28"/>
        </w:rPr>
        <w:t>.</w:t>
      </w:r>
    </w:p>
    <w:p w:rsidR="00852992" w:rsidRPr="00605524" w:rsidRDefault="00852992" w:rsidP="004119E8">
      <w:pPr>
        <w:pStyle w:val="a3"/>
        <w:numPr>
          <w:ilvl w:val="2"/>
          <w:numId w:val="3"/>
        </w:numPr>
        <w:tabs>
          <w:tab w:val="left" w:pos="567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Громадська організація «Агенція регіонального розвитку Таврійського об’єднання територіальних громад».</w:t>
      </w:r>
    </w:p>
    <w:p w:rsidR="00745595" w:rsidRPr="00605524" w:rsidRDefault="004119E8" w:rsidP="004119E8">
      <w:pPr>
        <w:pStyle w:val="a3"/>
        <w:numPr>
          <w:ilvl w:val="1"/>
          <w:numId w:val="3"/>
        </w:numPr>
        <w:tabs>
          <w:tab w:val="left" w:pos="1134"/>
        </w:tabs>
        <w:spacing w:before="100" w:beforeAutospacing="1" w:after="100" w:afterAutospacing="1" w:line="240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>Засновники</w:t>
      </w:r>
      <w:r w:rsidR="00333D81">
        <w:rPr>
          <w:rFonts w:ascii="Times New Roman" w:hAnsi="Times New Roman"/>
          <w:sz w:val="28"/>
          <w:szCs w:val="28"/>
        </w:rPr>
        <w:t xml:space="preserve"> </w:t>
      </w:r>
      <w:r w:rsidR="00333D81" w:rsidRPr="00A93B32">
        <w:rPr>
          <w:rFonts w:ascii="Times New Roman" w:hAnsi="Times New Roman"/>
          <w:sz w:val="28"/>
          <w:szCs w:val="28"/>
        </w:rPr>
        <w:t>та співзасновники</w:t>
      </w:r>
      <w:r w:rsidR="00745595" w:rsidRPr="00605524">
        <w:rPr>
          <w:rFonts w:ascii="Times New Roman" w:hAnsi="Times New Roman"/>
          <w:sz w:val="28"/>
          <w:szCs w:val="28"/>
        </w:rPr>
        <w:t xml:space="preserve"> не беруть участ</w:t>
      </w:r>
      <w:r w:rsidR="00527ED7">
        <w:rPr>
          <w:rFonts w:ascii="Times New Roman" w:hAnsi="Times New Roman"/>
          <w:sz w:val="28"/>
          <w:szCs w:val="28"/>
        </w:rPr>
        <w:t>ь</w:t>
      </w:r>
      <w:r w:rsidR="00745595" w:rsidRPr="00605524">
        <w:rPr>
          <w:rFonts w:ascii="Times New Roman" w:hAnsi="Times New Roman"/>
          <w:sz w:val="28"/>
          <w:szCs w:val="28"/>
        </w:rPr>
        <w:t xml:space="preserve"> в управлінні Агенцією.</w:t>
      </w:r>
    </w:p>
    <w:p w:rsidR="00745595" w:rsidRPr="004975F6" w:rsidRDefault="004119E8" w:rsidP="004975F6">
      <w:pPr>
        <w:pStyle w:val="a3"/>
        <w:numPr>
          <w:ilvl w:val="1"/>
          <w:numId w:val="3"/>
        </w:numPr>
        <w:tabs>
          <w:tab w:val="left" w:pos="426"/>
          <w:tab w:val="left" w:pos="1276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 xml:space="preserve">Агенція має передані </w:t>
      </w:r>
      <w:r w:rsidR="00527ED7">
        <w:rPr>
          <w:rFonts w:ascii="Times New Roman" w:hAnsi="Times New Roman"/>
          <w:sz w:val="28"/>
          <w:szCs w:val="28"/>
        </w:rPr>
        <w:t>з</w:t>
      </w:r>
      <w:r w:rsidR="00745595" w:rsidRPr="00605524">
        <w:rPr>
          <w:rFonts w:ascii="Times New Roman" w:hAnsi="Times New Roman"/>
          <w:sz w:val="28"/>
          <w:szCs w:val="28"/>
        </w:rPr>
        <w:t>асновниками власні основні та обігові кошти, відокремлене майно</w:t>
      </w:r>
      <w:r w:rsidR="00527ED7">
        <w:rPr>
          <w:rFonts w:ascii="Times New Roman" w:hAnsi="Times New Roman"/>
          <w:sz w:val="28"/>
          <w:szCs w:val="28"/>
        </w:rPr>
        <w:t xml:space="preserve"> і самостійний баланс, рахунки у </w:t>
      </w:r>
      <w:r w:rsidR="001C7C9F">
        <w:rPr>
          <w:rFonts w:ascii="Times New Roman" w:hAnsi="Times New Roman"/>
          <w:sz w:val="28"/>
          <w:szCs w:val="28"/>
        </w:rPr>
        <w:t xml:space="preserve">національній </w:t>
      </w:r>
      <w:r w:rsidR="00527ED7">
        <w:rPr>
          <w:rFonts w:ascii="Times New Roman" w:hAnsi="Times New Roman"/>
          <w:sz w:val="28"/>
          <w:szCs w:val="28"/>
        </w:rPr>
        <w:t>та в іноземних валютах у</w:t>
      </w:r>
      <w:r w:rsidR="00745595" w:rsidRPr="00605524">
        <w:rPr>
          <w:rFonts w:ascii="Times New Roman" w:hAnsi="Times New Roman"/>
          <w:sz w:val="28"/>
          <w:szCs w:val="28"/>
        </w:rPr>
        <w:t xml:space="preserve"> банківських установах, може мати кутовий штамп та штампи для діловодства, круглу печатку </w:t>
      </w:r>
      <w:r w:rsidR="00527ED7">
        <w:rPr>
          <w:rFonts w:ascii="Times New Roman" w:hAnsi="Times New Roman"/>
          <w:sz w:val="28"/>
          <w:szCs w:val="28"/>
        </w:rPr>
        <w:t>і</w:t>
      </w:r>
      <w:r w:rsidR="00745595" w:rsidRPr="00605524">
        <w:rPr>
          <w:rFonts w:ascii="Times New Roman" w:hAnsi="Times New Roman"/>
          <w:sz w:val="28"/>
          <w:szCs w:val="28"/>
        </w:rPr>
        <w:t xml:space="preserve">з власним найменуванням, бланки, </w:t>
      </w:r>
      <w:r w:rsidR="001C7C9F">
        <w:rPr>
          <w:rFonts w:ascii="Times New Roman" w:hAnsi="Times New Roman"/>
          <w:sz w:val="28"/>
          <w:szCs w:val="28"/>
        </w:rPr>
        <w:t>символіку</w:t>
      </w:r>
      <w:r w:rsidR="00745595" w:rsidRPr="00605524">
        <w:rPr>
          <w:rFonts w:ascii="Times New Roman" w:hAnsi="Times New Roman"/>
          <w:sz w:val="28"/>
          <w:szCs w:val="28"/>
        </w:rPr>
        <w:t xml:space="preserve"> та інші необхідні реквізити, які затверджуються Наглядовою радою Агенції.</w:t>
      </w:r>
    </w:p>
    <w:p w:rsidR="00745595" w:rsidRPr="00605524" w:rsidRDefault="004119E8" w:rsidP="004119E8">
      <w:pPr>
        <w:pStyle w:val="a3"/>
        <w:numPr>
          <w:ilvl w:val="1"/>
          <w:numId w:val="3"/>
        </w:numPr>
        <w:tabs>
          <w:tab w:val="left" w:pos="142"/>
          <w:tab w:val="left" w:pos="567"/>
          <w:tab w:val="left" w:pos="1134"/>
          <w:tab w:val="left" w:pos="1276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>Повне найменування Агенції:</w:t>
      </w:r>
    </w:p>
    <w:p w:rsidR="00745595" w:rsidRPr="00605524" w:rsidRDefault="00527ED7" w:rsidP="004119E8">
      <w:pPr>
        <w:pStyle w:val="a3"/>
        <w:numPr>
          <w:ilvl w:val="2"/>
          <w:numId w:val="3"/>
        </w:numPr>
        <w:tabs>
          <w:tab w:val="left" w:pos="15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AA2BF7" w:rsidRPr="00605524">
        <w:rPr>
          <w:rFonts w:ascii="Times New Roman" w:hAnsi="Times New Roman"/>
          <w:sz w:val="28"/>
          <w:szCs w:val="28"/>
        </w:rPr>
        <w:t xml:space="preserve">країнською мовою: </w:t>
      </w:r>
      <w:r>
        <w:rPr>
          <w:rFonts w:ascii="Times New Roman" w:hAnsi="Times New Roman"/>
          <w:sz w:val="28"/>
          <w:szCs w:val="28"/>
        </w:rPr>
        <w:t>у</w:t>
      </w:r>
      <w:r w:rsidR="00745595" w:rsidRPr="00605524">
        <w:rPr>
          <w:rFonts w:ascii="Times New Roman" w:hAnsi="Times New Roman"/>
          <w:sz w:val="28"/>
          <w:szCs w:val="28"/>
        </w:rPr>
        <w:t>станова «Агенція регіональног</w:t>
      </w:r>
      <w:r>
        <w:rPr>
          <w:rFonts w:ascii="Times New Roman" w:hAnsi="Times New Roman"/>
          <w:sz w:val="28"/>
          <w:szCs w:val="28"/>
        </w:rPr>
        <w:t>о розвитку Херсонської області».</w:t>
      </w:r>
    </w:p>
    <w:p w:rsidR="00745595" w:rsidRPr="00605524" w:rsidRDefault="00527ED7" w:rsidP="004119E8">
      <w:pPr>
        <w:pStyle w:val="a3"/>
        <w:numPr>
          <w:ilvl w:val="2"/>
          <w:numId w:val="3"/>
        </w:numPr>
        <w:tabs>
          <w:tab w:val="left" w:pos="15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Російською мовою: у</w:t>
      </w:r>
      <w:r w:rsidR="00745595" w:rsidRPr="00605524">
        <w:rPr>
          <w:rFonts w:ascii="Times New Roman" w:hAnsi="Times New Roman"/>
          <w:sz w:val="28"/>
          <w:szCs w:val="28"/>
        </w:rPr>
        <w:t>чреждение «Агентство регионального развития Херсонской области»</w:t>
      </w:r>
      <w:r>
        <w:rPr>
          <w:rFonts w:ascii="Times New Roman" w:hAnsi="Times New Roman"/>
          <w:sz w:val="28"/>
          <w:szCs w:val="28"/>
        </w:rPr>
        <w:t>.</w:t>
      </w:r>
    </w:p>
    <w:p w:rsidR="00745595" w:rsidRPr="00605524" w:rsidRDefault="00527ED7" w:rsidP="004119E8">
      <w:pPr>
        <w:pStyle w:val="a3"/>
        <w:numPr>
          <w:ilvl w:val="2"/>
          <w:numId w:val="3"/>
        </w:numPr>
        <w:tabs>
          <w:tab w:val="left" w:pos="15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Англійською мовою: і</w:t>
      </w:r>
      <w:r w:rsidR="00745595" w:rsidRPr="00605524">
        <w:rPr>
          <w:rFonts w:ascii="Times New Roman" w:hAnsi="Times New Roman"/>
          <w:sz w:val="28"/>
          <w:szCs w:val="28"/>
        </w:rPr>
        <w:t>nstitution «Agency of Regional Development of Kherson Region».</w:t>
      </w:r>
    </w:p>
    <w:p w:rsidR="00745595" w:rsidRPr="00605524" w:rsidRDefault="00745595" w:rsidP="004119E8">
      <w:pPr>
        <w:pStyle w:val="a3"/>
        <w:numPr>
          <w:ilvl w:val="1"/>
          <w:numId w:val="3"/>
        </w:numPr>
        <w:tabs>
          <w:tab w:val="left" w:pos="567"/>
          <w:tab w:val="left" w:pos="1418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</w:rPr>
        <w:t>Скорочене найменування Агенції:</w:t>
      </w:r>
    </w:p>
    <w:p w:rsidR="00745595" w:rsidRPr="00605524" w:rsidRDefault="00527ED7" w:rsidP="004119E8">
      <w:pPr>
        <w:pStyle w:val="a3"/>
        <w:numPr>
          <w:ilvl w:val="2"/>
          <w:numId w:val="3"/>
        </w:numPr>
        <w:tabs>
          <w:tab w:val="left" w:pos="15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Українською мовою: у</w:t>
      </w:r>
      <w:r w:rsidR="00745595" w:rsidRPr="00605524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анова «АРР Херсонської області».</w:t>
      </w:r>
    </w:p>
    <w:p w:rsidR="00745595" w:rsidRPr="00605524" w:rsidRDefault="00527ED7" w:rsidP="004119E8">
      <w:pPr>
        <w:pStyle w:val="a3"/>
        <w:numPr>
          <w:ilvl w:val="2"/>
          <w:numId w:val="3"/>
        </w:numPr>
        <w:tabs>
          <w:tab w:val="left" w:pos="15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Російською мовою: у</w:t>
      </w:r>
      <w:r w:rsidR="00745595" w:rsidRPr="00605524">
        <w:rPr>
          <w:rFonts w:ascii="Times New Roman" w:hAnsi="Times New Roman"/>
          <w:sz w:val="28"/>
          <w:szCs w:val="28"/>
        </w:rPr>
        <w:t>чре</w:t>
      </w:r>
      <w:r>
        <w:rPr>
          <w:rFonts w:ascii="Times New Roman" w:hAnsi="Times New Roman"/>
          <w:sz w:val="28"/>
          <w:szCs w:val="28"/>
        </w:rPr>
        <w:t>ждение «АРР Херсонской области».</w:t>
      </w:r>
    </w:p>
    <w:p w:rsidR="00745595" w:rsidRPr="00605524" w:rsidRDefault="00527ED7" w:rsidP="004119E8">
      <w:pPr>
        <w:pStyle w:val="a3"/>
        <w:numPr>
          <w:ilvl w:val="2"/>
          <w:numId w:val="3"/>
        </w:numPr>
        <w:tabs>
          <w:tab w:val="left" w:pos="15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Англійською мовою: і</w:t>
      </w:r>
      <w:r w:rsidR="00745595" w:rsidRPr="00605524">
        <w:rPr>
          <w:rFonts w:ascii="Times New Roman" w:hAnsi="Times New Roman"/>
          <w:sz w:val="28"/>
          <w:szCs w:val="28"/>
        </w:rPr>
        <w:t>nstitution «ARD of Kherson Region».</w:t>
      </w:r>
    </w:p>
    <w:p w:rsidR="000E189E" w:rsidRPr="00605524" w:rsidRDefault="00DB0030" w:rsidP="00373951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</w:rPr>
        <w:t>1.14. Місцезнаходження </w:t>
      </w:r>
      <w:r w:rsidR="00527ED7">
        <w:rPr>
          <w:rFonts w:ascii="Times New Roman" w:hAnsi="Times New Roman"/>
          <w:sz w:val="28"/>
          <w:szCs w:val="28"/>
        </w:rPr>
        <w:t xml:space="preserve">Агенції: </w:t>
      </w:r>
      <w:r w:rsidR="00BC3841">
        <w:rPr>
          <w:rFonts w:ascii="Times New Roman" w:hAnsi="Times New Roman"/>
          <w:sz w:val="28"/>
          <w:szCs w:val="28"/>
        </w:rPr>
        <w:t>73000, Україна, Херсонська обл., м.</w:t>
      </w:r>
      <w:r w:rsidR="004119E8">
        <w:rPr>
          <w:rFonts w:ascii="Times New Roman" w:hAnsi="Times New Roman"/>
          <w:sz w:val="28"/>
          <w:szCs w:val="28"/>
        </w:rPr>
        <w:t> </w:t>
      </w:r>
      <w:r w:rsidR="00BC3841">
        <w:rPr>
          <w:rFonts w:ascii="Times New Roman" w:hAnsi="Times New Roman"/>
          <w:sz w:val="28"/>
          <w:szCs w:val="28"/>
        </w:rPr>
        <w:t>Херсон, площа Свободи, буд.1.</w:t>
      </w:r>
    </w:p>
    <w:p w:rsidR="00745595" w:rsidRPr="00605524" w:rsidRDefault="00745595" w:rsidP="00373951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45595" w:rsidRPr="00605524" w:rsidRDefault="00745595" w:rsidP="00373951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605524">
        <w:rPr>
          <w:rFonts w:ascii="Times New Roman" w:hAnsi="Times New Roman"/>
          <w:b/>
          <w:sz w:val="28"/>
          <w:szCs w:val="28"/>
        </w:rPr>
        <w:t>Мета і функції Агенції</w:t>
      </w:r>
    </w:p>
    <w:p w:rsidR="00745595" w:rsidRPr="00605524" w:rsidRDefault="00745595" w:rsidP="00373951">
      <w:pPr>
        <w:pStyle w:val="a3"/>
        <w:tabs>
          <w:tab w:val="left" w:pos="5909"/>
        </w:tabs>
        <w:spacing w:before="100" w:beforeAutospacing="1" w:after="100" w:afterAutospacing="1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605524">
        <w:rPr>
          <w:rFonts w:ascii="Times New Roman" w:hAnsi="Times New Roman"/>
          <w:b/>
          <w:sz w:val="28"/>
          <w:szCs w:val="28"/>
        </w:rPr>
        <w:tab/>
      </w:r>
    </w:p>
    <w:p w:rsidR="00745595" w:rsidRPr="00605524" w:rsidRDefault="004119E8" w:rsidP="004119E8">
      <w:pPr>
        <w:pStyle w:val="a3"/>
        <w:numPr>
          <w:ilvl w:val="1"/>
          <w:numId w:val="3"/>
        </w:numPr>
        <w:tabs>
          <w:tab w:val="left" w:pos="426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>Метою Агенції є сприяння та організація розвитку Херсонської області, місцевого економічного розвитку окремих її територій, громад та ї</w:t>
      </w:r>
      <w:r w:rsidR="00947FD5">
        <w:rPr>
          <w:rFonts w:ascii="Times New Roman" w:hAnsi="Times New Roman"/>
          <w:sz w:val="28"/>
          <w:szCs w:val="28"/>
        </w:rPr>
        <w:t>х інфраструктури, і відповідного</w:t>
      </w:r>
      <w:r w:rsidR="00745595" w:rsidRPr="00605524">
        <w:rPr>
          <w:rFonts w:ascii="Times New Roman" w:hAnsi="Times New Roman"/>
          <w:sz w:val="28"/>
          <w:szCs w:val="28"/>
        </w:rPr>
        <w:t xml:space="preserve"> об’єднання для цього організ</w:t>
      </w:r>
      <w:r w:rsidR="009146C2">
        <w:rPr>
          <w:rFonts w:ascii="Times New Roman" w:hAnsi="Times New Roman"/>
          <w:sz w:val="28"/>
          <w:szCs w:val="28"/>
        </w:rPr>
        <w:t>аційних та фінансових ресурсів, надходження до яких не суперечать чинному законодавству</w:t>
      </w:r>
      <w:r w:rsidR="00745595" w:rsidRPr="00605524">
        <w:rPr>
          <w:rFonts w:ascii="Times New Roman" w:hAnsi="Times New Roman"/>
          <w:sz w:val="28"/>
          <w:szCs w:val="28"/>
        </w:rPr>
        <w:t xml:space="preserve">, сприяння залученню інвестицій та </w:t>
      </w:r>
      <w:r w:rsidR="001C7C9F">
        <w:rPr>
          <w:rFonts w:ascii="Times New Roman" w:hAnsi="Times New Roman"/>
          <w:sz w:val="28"/>
          <w:szCs w:val="28"/>
        </w:rPr>
        <w:t>кредитних ресурсів</w:t>
      </w:r>
      <w:r w:rsidR="00745595" w:rsidRPr="00605524">
        <w:rPr>
          <w:rFonts w:ascii="Times New Roman" w:hAnsi="Times New Roman"/>
          <w:sz w:val="28"/>
          <w:szCs w:val="28"/>
        </w:rPr>
        <w:t xml:space="preserve"> у регіональну економіку, формування позитивного іміджу області.</w:t>
      </w:r>
    </w:p>
    <w:p w:rsidR="00745595" w:rsidRPr="00605524" w:rsidRDefault="009146C2" w:rsidP="009146C2">
      <w:pPr>
        <w:pStyle w:val="a3"/>
        <w:numPr>
          <w:ilvl w:val="1"/>
          <w:numId w:val="3"/>
        </w:numPr>
        <w:tabs>
          <w:tab w:val="left" w:pos="426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 </w:t>
      </w:r>
      <w:r w:rsidR="00745595" w:rsidRPr="00605524">
        <w:rPr>
          <w:rFonts w:ascii="Times New Roman" w:hAnsi="Times New Roman"/>
          <w:b/>
          <w:sz w:val="28"/>
          <w:szCs w:val="28"/>
        </w:rPr>
        <w:t>Агенція виконує</w:t>
      </w:r>
      <w:r w:rsidR="001C7C9F">
        <w:rPr>
          <w:rFonts w:ascii="Times New Roman" w:hAnsi="Times New Roman"/>
          <w:b/>
          <w:sz w:val="28"/>
          <w:szCs w:val="28"/>
        </w:rPr>
        <w:t xml:space="preserve"> такі основні функції</w:t>
      </w:r>
      <w:r w:rsidR="00745595" w:rsidRPr="00605524">
        <w:rPr>
          <w:rFonts w:ascii="Times New Roman" w:hAnsi="Times New Roman"/>
          <w:b/>
          <w:sz w:val="28"/>
          <w:szCs w:val="28"/>
        </w:rPr>
        <w:t xml:space="preserve">: </w:t>
      </w:r>
    </w:p>
    <w:p w:rsidR="00745595" w:rsidRPr="00605524" w:rsidRDefault="00947FD5" w:rsidP="00373951">
      <w:pPr>
        <w:pStyle w:val="a6"/>
        <w:numPr>
          <w:ilvl w:val="2"/>
          <w:numId w:val="3"/>
        </w:numPr>
        <w:tabs>
          <w:tab w:val="left" w:pos="284"/>
          <w:tab w:val="left" w:pos="567"/>
        </w:tabs>
        <w:spacing w:before="100" w:beforeAutospacing="1" w:after="100" w:afterAutospacing="1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П</w:t>
      </w:r>
      <w:r w:rsidR="00745595" w:rsidRPr="00605524">
        <w:rPr>
          <w:rFonts w:ascii="Times New Roman" w:hAnsi="Times New Roman"/>
          <w:sz w:val="28"/>
          <w:szCs w:val="28"/>
          <w:lang w:eastAsia="uk-UA"/>
        </w:rPr>
        <w:t>роводить аналіз соціально-економічної ситуації, проблем розвитку Херсонської області, подає Херсонській обласній раді та Херсонській обласній державній адміністрації пропоз</w:t>
      </w:r>
      <w:r>
        <w:rPr>
          <w:rFonts w:ascii="Times New Roman" w:hAnsi="Times New Roman"/>
          <w:sz w:val="28"/>
          <w:szCs w:val="28"/>
          <w:lang w:eastAsia="uk-UA"/>
        </w:rPr>
        <w:t>иції щодо шляхів їх розв’язання.</w:t>
      </w:r>
    </w:p>
    <w:p w:rsidR="00745595" w:rsidRPr="00605524" w:rsidRDefault="00947FD5" w:rsidP="00373951">
      <w:pPr>
        <w:pStyle w:val="a6"/>
        <w:numPr>
          <w:ilvl w:val="2"/>
          <w:numId w:val="3"/>
        </w:numPr>
        <w:tabs>
          <w:tab w:val="left" w:pos="284"/>
          <w:tab w:val="left" w:pos="567"/>
        </w:tabs>
        <w:spacing w:before="100" w:beforeAutospacing="1" w:after="100" w:afterAutospacing="1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</w:t>
      </w:r>
      <w:r w:rsidR="00745595" w:rsidRPr="00605524">
        <w:rPr>
          <w:rFonts w:ascii="Times New Roman" w:hAnsi="Times New Roman"/>
          <w:sz w:val="28"/>
          <w:szCs w:val="28"/>
          <w:lang w:eastAsia="uk-UA"/>
        </w:rPr>
        <w:t xml:space="preserve">ивчає досвід інших держав щодо реалізації регіональної політики та готує пропозиції </w:t>
      </w:r>
      <w:r w:rsidR="009146C2">
        <w:rPr>
          <w:rFonts w:ascii="Times New Roman" w:hAnsi="Times New Roman"/>
          <w:sz w:val="28"/>
          <w:szCs w:val="28"/>
          <w:lang w:eastAsia="uk-UA"/>
        </w:rPr>
        <w:t>стосовно</w:t>
      </w:r>
      <w:r w:rsidR="00745595" w:rsidRPr="00605524">
        <w:rPr>
          <w:rFonts w:ascii="Times New Roman" w:hAnsi="Times New Roman"/>
          <w:sz w:val="28"/>
          <w:szCs w:val="28"/>
          <w:lang w:eastAsia="uk-UA"/>
        </w:rPr>
        <w:t xml:space="preserve"> використання позитивног</w:t>
      </w:r>
      <w:r w:rsidR="009A5AB9">
        <w:rPr>
          <w:rFonts w:ascii="Times New Roman" w:hAnsi="Times New Roman"/>
          <w:sz w:val="28"/>
          <w:szCs w:val="28"/>
          <w:lang w:eastAsia="uk-UA"/>
        </w:rPr>
        <w:t>о досвіду в області.</w:t>
      </w:r>
    </w:p>
    <w:p w:rsidR="00745595" w:rsidRPr="00605524" w:rsidRDefault="009A5AB9" w:rsidP="009146C2">
      <w:pPr>
        <w:pStyle w:val="a6"/>
        <w:numPr>
          <w:ilvl w:val="2"/>
          <w:numId w:val="3"/>
        </w:numPr>
        <w:tabs>
          <w:tab w:val="left" w:pos="284"/>
          <w:tab w:val="left" w:pos="567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С</w:t>
      </w:r>
      <w:r w:rsidR="00745595" w:rsidRPr="00605524">
        <w:rPr>
          <w:rFonts w:ascii="Times New Roman" w:hAnsi="Times New Roman"/>
          <w:sz w:val="28"/>
          <w:szCs w:val="28"/>
          <w:lang w:eastAsia="uk-UA"/>
        </w:rPr>
        <w:t>прияє, у тому числі шляхом організації та проведення консультаційної роботи, у:</w:t>
      </w:r>
    </w:p>
    <w:p w:rsidR="00745595" w:rsidRPr="00605524" w:rsidRDefault="009146C2" w:rsidP="009146C2">
      <w:pPr>
        <w:pStyle w:val="a6"/>
        <w:tabs>
          <w:tab w:val="left" w:pos="284"/>
        </w:tabs>
        <w:spacing w:before="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 </w:t>
      </w:r>
      <w:r w:rsidR="00745595" w:rsidRPr="00605524">
        <w:rPr>
          <w:rFonts w:ascii="Times New Roman" w:hAnsi="Times New Roman"/>
          <w:sz w:val="28"/>
          <w:szCs w:val="28"/>
          <w:lang w:eastAsia="uk-UA"/>
        </w:rPr>
        <w:t>реалізації суб’єктами регіонального розвитку Стратегії розвитку Херсонської області та виконанні плану заходів з її реалізації, програм і проектів регіонального розвитку;</w:t>
      </w:r>
    </w:p>
    <w:p w:rsidR="00745595" w:rsidRPr="00605524" w:rsidRDefault="009146C2" w:rsidP="009146C2">
      <w:pPr>
        <w:pStyle w:val="a6"/>
        <w:tabs>
          <w:tab w:val="left" w:pos="284"/>
        </w:tabs>
        <w:spacing w:before="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 </w:t>
      </w:r>
      <w:r w:rsidR="00745595" w:rsidRPr="00605524">
        <w:rPr>
          <w:rFonts w:ascii="Times New Roman" w:hAnsi="Times New Roman"/>
          <w:sz w:val="28"/>
          <w:szCs w:val="28"/>
          <w:lang w:eastAsia="uk-UA"/>
        </w:rPr>
        <w:t>підвищенні інвестиційної привабливості Херсонської області, залученні інвестиційних та кредитних ресурсів, міжнародної технічної допомоги для регіонального розвитку;</w:t>
      </w:r>
    </w:p>
    <w:p w:rsidR="00745595" w:rsidRPr="00605524" w:rsidRDefault="009146C2" w:rsidP="009146C2">
      <w:pPr>
        <w:pStyle w:val="a6"/>
        <w:tabs>
          <w:tab w:val="left" w:pos="284"/>
        </w:tabs>
        <w:spacing w:before="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 </w:t>
      </w:r>
      <w:r w:rsidR="00745595" w:rsidRPr="00605524">
        <w:rPr>
          <w:rFonts w:ascii="Times New Roman" w:hAnsi="Times New Roman"/>
          <w:sz w:val="28"/>
          <w:szCs w:val="28"/>
          <w:lang w:eastAsia="uk-UA"/>
        </w:rPr>
        <w:t>створенні умов для інституційного та інфраструктурно</w:t>
      </w:r>
      <w:r w:rsidR="009A5AB9">
        <w:rPr>
          <w:rFonts w:ascii="Times New Roman" w:hAnsi="Times New Roman"/>
          <w:sz w:val="28"/>
          <w:szCs w:val="28"/>
          <w:lang w:eastAsia="uk-UA"/>
        </w:rPr>
        <w:t>го розвитку Херсонської області.</w:t>
      </w:r>
    </w:p>
    <w:p w:rsidR="00745595" w:rsidRPr="00605524" w:rsidRDefault="00222617" w:rsidP="009146C2">
      <w:pPr>
        <w:pStyle w:val="a6"/>
        <w:numPr>
          <w:ilvl w:val="2"/>
          <w:numId w:val="3"/>
        </w:numPr>
        <w:tabs>
          <w:tab w:val="left" w:pos="567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У</w:t>
      </w:r>
      <w:r w:rsidR="00745595" w:rsidRPr="00605524">
        <w:rPr>
          <w:rFonts w:ascii="Times New Roman" w:hAnsi="Times New Roman"/>
          <w:sz w:val="28"/>
          <w:szCs w:val="28"/>
          <w:lang w:eastAsia="uk-UA"/>
        </w:rPr>
        <w:t>часть у:</w:t>
      </w:r>
    </w:p>
    <w:p w:rsidR="00745595" w:rsidRPr="00605524" w:rsidRDefault="00675E8A" w:rsidP="009146C2">
      <w:pPr>
        <w:pStyle w:val="a6"/>
        <w:tabs>
          <w:tab w:val="left" w:pos="284"/>
        </w:tabs>
        <w:spacing w:before="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 </w:t>
      </w:r>
      <w:r w:rsidR="00E343C3">
        <w:rPr>
          <w:rFonts w:ascii="Times New Roman" w:hAnsi="Times New Roman"/>
          <w:sz w:val="28"/>
          <w:szCs w:val="28"/>
          <w:lang w:eastAsia="uk-UA"/>
        </w:rPr>
        <w:t>п</w:t>
      </w:r>
      <w:r w:rsidR="0000697C">
        <w:rPr>
          <w:rFonts w:ascii="Times New Roman" w:hAnsi="Times New Roman"/>
          <w:sz w:val="28"/>
          <w:szCs w:val="28"/>
          <w:lang w:eastAsia="uk-UA"/>
        </w:rPr>
        <w:t>роведенні</w:t>
      </w:r>
      <w:r w:rsidR="0089383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45595" w:rsidRPr="00605524">
        <w:rPr>
          <w:rFonts w:ascii="Times New Roman" w:hAnsi="Times New Roman"/>
          <w:sz w:val="28"/>
          <w:szCs w:val="28"/>
          <w:lang w:eastAsia="uk-UA"/>
        </w:rPr>
        <w:t xml:space="preserve">моніторингу стану виконання в області завдань, визначених Державною стратегією регіонального розвитку, плану заходів з реалізації регіональної стратегії розвитку, програм і </w:t>
      </w:r>
      <w:r w:rsidR="00DA4DC3">
        <w:rPr>
          <w:rFonts w:ascii="Times New Roman" w:hAnsi="Times New Roman"/>
          <w:sz w:val="28"/>
          <w:szCs w:val="28"/>
          <w:lang w:eastAsia="uk-UA"/>
        </w:rPr>
        <w:t>проектів регіонального розвитку;</w:t>
      </w:r>
    </w:p>
    <w:p w:rsidR="00745595" w:rsidRPr="00605524" w:rsidRDefault="00675E8A" w:rsidP="009146C2">
      <w:pPr>
        <w:pStyle w:val="a6"/>
        <w:tabs>
          <w:tab w:val="left" w:pos="284"/>
        </w:tabs>
        <w:spacing w:before="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 </w:t>
      </w:r>
      <w:r w:rsidR="00745595" w:rsidRPr="00605524">
        <w:rPr>
          <w:rFonts w:ascii="Times New Roman" w:hAnsi="Times New Roman"/>
          <w:sz w:val="28"/>
          <w:szCs w:val="28"/>
          <w:lang w:eastAsia="uk-UA"/>
        </w:rPr>
        <w:t>розробленні пропозицій щодо правового регулюванн</w:t>
      </w:r>
      <w:r w:rsidR="00DA4DC3">
        <w:rPr>
          <w:rFonts w:ascii="Times New Roman" w:hAnsi="Times New Roman"/>
          <w:sz w:val="28"/>
          <w:szCs w:val="28"/>
          <w:lang w:eastAsia="uk-UA"/>
        </w:rPr>
        <w:t>я питань регіонального розвитку.</w:t>
      </w:r>
    </w:p>
    <w:p w:rsidR="00745595" w:rsidRPr="00605524" w:rsidRDefault="00DA4DC3" w:rsidP="009146C2">
      <w:pPr>
        <w:pStyle w:val="a6"/>
        <w:numPr>
          <w:ilvl w:val="2"/>
          <w:numId w:val="3"/>
        </w:numPr>
        <w:tabs>
          <w:tab w:val="left" w:pos="28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І</w:t>
      </w:r>
      <w:r w:rsidR="00745595" w:rsidRPr="00605524">
        <w:rPr>
          <w:rFonts w:ascii="Times New Roman" w:hAnsi="Times New Roman"/>
          <w:sz w:val="28"/>
          <w:szCs w:val="28"/>
          <w:lang w:eastAsia="uk-UA"/>
        </w:rPr>
        <w:t>нформує громадськість про</w:t>
      </w:r>
      <w:r w:rsidR="008C7E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45595" w:rsidRPr="00605524">
        <w:rPr>
          <w:rFonts w:ascii="Times New Roman" w:hAnsi="Times New Roman"/>
          <w:sz w:val="28"/>
          <w:szCs w:val="28"/>
          <w:lang w:eastAsia="uk-UA"/>
        </w:rPr>
        <w:t>діяльність Агенції, зокрема шляхом розміщення на своєму офіційному веб-сайті відповідної інформації та в інший прийнятний спосіб.</w:t>
      </w:r>
    </w:p>
    <w:p w:rsidR="00745595" w:rsidRPr="00605524" w:rsidRDefault="00DA4DC3" w:rsidP="00373951">
      <w:pPr>
        <w:pStyle w:val="a3"/>
        <w:numPr>
          <w:ilvl w:val="2"/>
          <w:numId w:val="3"/>
        </w:numPr>
        <w:tabs>
          <w:tab w:val="left" w:pos="567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745595" w:rsidRPr="00605524">
        <w:rPr>
          <w:rFonts w:ascii="Times New Roman" w:hAnsi="Times New Roman"/>
          <w:sz w:val="28"/>
          <w:szCs w:val="28"/>
        </w:rPr>
        <w:t>адає методологічну та консультативну підтримку з питань р</w:t>
      </w:r>
      <w:r>
        <w:rPr>
          <w:rFonts w:ascii="Times New Roman" w:hAnsi="Times New Roman"/>
          <w:sz w:val="28"/>
          <w:szCs w:val="28"/>
        </w:rPr>
        <w:t>еалізації регіональної політики.</w:t>
      </w:r>
    </w:p>
    <w:p w:rsidR="00745595" w:rsidRPr="00605524" w:rsidRDefault="00DA4DC3" w:rsidP="00373951">
      <w:pPr>
        <w:pStyle w:val="a3"/>
        <w:numPr>
          <w:ilvl w:val="2"/>
          <w:numId w:val="3"/>
        </w:numPr>
        <w:tabs>
          <w:tab w:val="left" w:pos="567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="00745595" w:rsidRPr="00605524">
        <w:rPr>
          <w:rFonts w:ascii="Times New Roman" w:hAnsi="Times New Roman"/>
          <w:sz w:val="28"/>
          <w:szCs w:val="28"/>
        </w:rPr>
        <w:t>рганізовує, проводить, бере участь у заходах з питань регіонального розвитку, підвищення інвестиційної привабливості регіону, залучення</w:t>
      </w:r>
      <w:r>
        <w:rPr>
          <w:rFonts w:ascii="Times New Roman" w:hAnsi="Times New Roman"/>
          <w:sz w:val="28"/>
          <w:szCs w:val="28"/>
        </w:rPr>
        <w:t xml:space="preserve"> інвестицій в економіку регіону.</w:t>
      </w:r>
    </w:p>
    <w:p w:rsidR="00745595" w:rsidRPr="00605524" w:rsidRDefault="00222617" w:rsidP="00373951">
      <w:pPr>
        <w:pStyle w:val="a3"/>
        <w:numPr>
          <w:ilvl w:val="2"/>
          <w:numId w:val="3"/>
        </w:numPr>
        <w:tabs>
          <w:tab w:val="left" w:pos="567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Використовує</w:t>
      </w:r>
      <w:r w:rsidR="00745595" w:rsidRPr="00605524">
        <w:rPr>
          <w:rFonts w:ascii="Times New Roman" w:hAnsi="Times New Roman"/>
          <w:sz w:val="28"/>
          <w:szCs w:val="28"/>
        </w:rPr>
        <w:t xml:space="preserve"> кошти державного, обласного, місцевих бюджетів, </w:t>
      </w:r>
      <w:r>
        <w:rPr>
          <w:rFonts w:ascii="Times New Roman" w:hAnsi="Times New Roman"/>
          <w:sz w:val="28"/>
          <w:szCs w:val="28"/>
        </w:rPr>
        <w:t xml:space="preserve">у разі прийняття </w:t>
      </w:r>
      <w:r w:rsidR="00CA0CC6">
        <w:rPr>
          <w:rFonts w:ascii="Times New Roman" w:hAnsi="Times New Roman"/>
          <w:sz w:val="28"/>
          <w:szCs w:val="28"/>
        </w:rPr>
        <w:t xml:space="preserve">рішень про це </w:t>
      </w:r>
      <w:r>
        <w:rPr>
          <w:rFonts w:ascii="Times New Roman" w:hAnsi="Times New Roman"/>
          <w:sz w:val="28"/>
          <w:szCs w:val="28"/>
        </w:rPr>
        <w:t xml:space="preserve">відповідними органами, </w:t>
      </w:r>
      <w:r w:rsidR="00745595" w:rsidRPr="00605524">
        <w:rPr>
          <w:rFonts w:ascii="Times New Roman" w:hAnsi="Times New Roman"/>
          <w:sz w:val="28"/>
          <w:szCs w:val="28"/>
        </w:rPr>
        <w:t xml:space="preserve">а також кошти міжнародних організацій та проектів, кошти підприємств, установ, організацій, громадян України для реалізації </w:t>
      </w:r>
      <w:r w:rsidR="00DA4DC3">
        <w:rPr>
          <w:rFonts w:ascii="Times New Roman" w:hAnsi="Times New Roman"/>
          <w:sz w:val="28"/>
          <w:szCs w:val="28"/>
        </w:rPr>
        <w:t>проектів регіонального розвитку.</w:t>
      </w:r>
    </w:p>
    <w:p w:rsidR="00745595" w:rsidRPr="00605524" w:rsidRDefault="00DA4DC3" w:rsidP="00373951">
      <w:pPr>
        <w:pStyle w:val="a3"/>
        <w:numPr>
          <w:ilvl w:val="2"/>
          <w:numId w:val="3"/>
        </w:numPr>
        <w:tabs>
          <w:tab w:val="left" w:pos="567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45595" w:rsidRPr="00605524">
        <w:rPr>
          <w:rFonts w:ascii="Times New Roman" w:hAnsi="Times New Roman"/>
          <w:sz w:val="28"/>
          <w:szCs w:val="28"/>
        </w:rPr>
        <w:t>рганіз</w:t>
      </w:r>
      <w:r w:rsidR="00AA2BF7" w:rsidRPr="00605524">
        <w:rPr>
          <w:rFonts w:ascii="Times New Roman" w:hAnsi="Times New Roman"/>
          <w:sz w:val="28"/>
          <w:szCs w:val="28"/>
        </w:rPr>
        <w:t>ову</w:t>
      </w:r>
      <w:r w:rsidR="00745595" w:rsidRPr="00605524">
        <w:rPr>
          <w:rFonts w:ascii="Times New Roman" w:hAnsi="Times New Roman"/>
          <w:sz w:val="28"/>
          <w:szCs w:val="28"/>
        </w:rPr>
        <w:t>є</w:t>
      </w:r>
      <w:r w:rsidR="00AA2BF7" w:rsidRPr="00605524">
        <w:rPr>
          <w:rFonts w:ascii="Times New Roman" w:hAnsi="Times New Roman"/>
          <w:sz w:val="28"/>
          <w:szCs w:val="28"/>
        </w:rPr>
        <w:t xml:space="preserve"> навчання та надає інформаційно-консультаційну</w:t>
      </w:r>
      <w:r w:rsidR="006E5C37">
        <w:rPr>
          <w:rFonts w:ascii="Times New Roman" w:hAnsi="Times New Roman"/>
          <w:sz w:val="28"/>
          <w:szCs w:val="28"/>
        </w:rPr>
        <w:t xml:space="preserve"> допомогу</w:t>
      </w:r>
      <w:r w:rsidR="00745595" w:rsidRPr="00605524">
        <w:rPr>
          <w:rFonts w:ascii="Times New Roman" w:hAnsi="Times New Roman"/>
          <w:sz w:val="28"/>
          <w:szCs w:val="28"/>
        </w:rPr>
        <w:t xml:space="preserve"> з </w:t>
      </w:r>
      <w:r w:rsidR="006E5C37">
        <w:rPr>
          <w:rFonts w:ascii="Times New Roman" w:hAnsi="Times New Roman"/>
          <w:sz w:val="28"/>
          <w:szCs w:val="28"/>
        </w:rPr>
        <w:t>питань регіонального розвитку, в</w:t>
      </w:r>
      <w:r w:rsidR="00745595" w:rsidRPr="00605524">
        <w:rPr>
          <w:rFonts w:ascii="Times New Roman" w:hAnsi="Times New Roman"/>
          <w:sz w:val="28"/>
          <w:szCs w:val="28"/>
        </w:rPr>
        <w:t xml:space="preserve"> тому числі щодо підготовки програм і про</w:t>
      </w:r>
      <w:r w:rsidR="006E5C37">
        <w:rPr>
          <w:rFonts w:ascii="Times New Roman" w:hAnsi="Times New Roman"/>
          <w:sz w:val="28"/>
          <w:szCs w:val="28"/>
        </w:rPr>
        <w:t>ектів регіонального розвитку, які</w:t>
      </w:r>
      <w:r w:rsidR="00745595" w:rsidRPr="00605524">
        <w:rPr>
          <w:rFonts w:ascii="Times New Roman" w:hAnsi="Times New Roman"/>
          <w:sz w:val="28"/>
          <w:szCs w:val="28"/>
        </w:rPr>
        <w:t xml:space="preserve"> реалізовуються через механізм державно-приватного партнерства</w:t>
      </w:r>
      <w:r>
        <w:rPr>
          <w:rFonts w:ascii="Times New Roman" w:hAnsi="Times New Roman"/>
          <w:sz w:val="28"/>
          <w:szCs w:val="28"/>
        </w:rPr>
        <w:t>.</w:t>
      </w:r>
    </w:p>
    <w:p w:rsidR="00745595" w:rsidRPr="00605524" w:rsidRDefault="00DA4DC3" w:rsidP="00675E8A">
      <w:pPr>
        <w:pStyle w:val="a3"/>
        <w:numPr>
          <w:ilvl w:val="2"/>
          <w:numId w:val="3"/>
        </w:numPr>
        <w:tabs>
          <w:tab w:val="left" w:pos="15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E5C37">
        <w:rPr>
          <w:rFonts w:ascii="Times New Roman" w:hAnsi="Times New Roman"/>
          <w:sz w:val="28"/>
          <w:szCs w:val="28"/>
        </w:rPr>
        <w:t>ере участь в організації та</w:t>
      </w:r>
      <w:r w:rsidR="00745595" w:rsidRPr="00605524">
        <w:rPr>
          <w:rFonts w:ascii="Times New Roman" w:hAnsi="Times New Roman"/>
          <w:sz w:val="28"/>
          <w:szCs w:val="28"/>
        </w:rPr>
        <w:t xml:space="preserve"> фінансуванні міжнародних і національних конференцій, семінарів</w:t>
      </w:r>
      <w:r w:rsidR="00801F7A">
        <w:rPr>
          <w:rFonts w:ascii="Times New Roman" w:hAnsi="Times New Roman"/>
          <w:sz w:val="28"/>
          <w:szCs w:val="28"/>
        </w:rPr>
        <w:t xml:space="preserve">, </w:t>
      </w:r>
      <w:r w:rsidR="00745595" w:rsidRPr="00605524">
        <w:rPr>
          <w:rFonts w:ascii="Times New Roman" w:hAnsi="Times New Roman"/>
          <w:sz w:val="28"/>
          <w:szCs w:val="28"/>
        </w:rPr>
        <w:t>інших освітніх і просвітницьких заходів, програм та проектів, пов’язани</w:t>
      </w:r>
      <w:r>
        <w:rPr>
          <w:rFonts w:ascii="Times New Roman" w:hAnsi="Times New Roman"/>
          <w:sz w:val="28"/>
          <w:szCs w:val="28"/>
        </w:rPr>
        <w:t>х з метою та завданнями Агенції.</w:t>
      </w:r>
    </w:p>
    <w:p w:rsidR="00745595" w:rsidRDefault="00DA4DC3" w:rsidP="00675E8A">
      <w:pPr>
        <w:pStyle w:val="a3"/>
        <w:numPr>
          <w:ilvl w:val="2"/>
          <w:numId w:val="3"/>
        </w:numPr>
        <w:tabs>
          <w:tab w:val="left" w:pos="15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745595" w:rsidRPr="00605524">
        <w:rPr>
          <w:rFonts w:ascii="Times New Roman" w:hAnsi="Times New Roman"/>
          <w:sz w:val="28"/>
          <w:szCs w:val="28"/>
        </w:rPr>
        <w:t>ере участь в обміні інформацією, результатами послуг</w:t>
      </w:r>
      <w:r w:rsidR="00CA0CC6">
        <w:rPr>
          <w:rFonts w:ascii="Times New Roman" w:hAnsi="Times New Roman"/>
          <w:sz w:val="28"/>
          <w:szCs w:val="28"/>
        </w:rPr>
        <w:t>.</w:t>
      </w:r>
    </w:p>
    <w:p w:rsidR="009D548F" w:rsidRPr="00605524" w:rsidRDefault="009D548F" w:rsidP="00373951">
      <w:pPr>
        <w:pStyle w:val="a3"/>
        <w:tabs>
          <w:tab w:val="left" w:pos="567"/>
        </w:tabs>
        <w:spacing w:before="100" w:beforeAutospacing="1" w:after="100" w:afterAutospacing="1" w:line="240" w:lineRule="auto"/>
        <w:ind w:left="468"/>
        <w:jc w:val="both"/>
        <w:rPr>
          <w:rFonts w:ascii="Times New Roman" w:hAnsi="Times New Roman"/>
          <w:sz w:val="28"/>
          <w:szCs w:val="28"/>
        </w:rPr>
      </w:pPr>
    </w:p>
    <w:p w:rsidR="00745595" w:rsidRPr="00605524" w:rsidRDefault="00745595" w:rsidP="00675E8A">
      <w:pPr>
        <w:pStyle w:val="a3"/>
        <w:numPr>
          <w:ilvl w:val="0"/>
          <w:numId w:val="3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05524">
        <w:rPr>
          <w:rFonts w:ascii="Times New Roman" w:hAnsi="Times New Roman"/>
          <w:b/>
          <w:sz w:val="28"/>
          <w:szCs w:val="28"/>
        </w:rPr>
        <w:t>Права Агенції</w:t>
      </w:r>
    </w:p>
    <w:p w:rsidR="00745595" w:rsidRPr="00605524" w:rsidRDefault="00745595" w:rsidP="00373951">
      <w:pPr>
        <w:pStyle w:val="a3"/>
        <w:spacing w:before="100" w:beforeAutospacing="1" w:after="100" w:afterAutospacing="1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745595" w:rsidRPr="00605524" w:rsidRDefault="00745595" w:rsidP="00373951">
      <w:pPr>
        <w:pStyle w:val="a3"/>
        <w:numPr>
          <w:ilvl w:val="1"/>
          <w:numId w:val="3"/>
        </w:numPr>
        <w:tabs>
          <w:tab w:val="left" w:pos="426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</w:rPr>
        <w:t xml:space="preserve">Для виконання покладених на неї завдань </w:t>
      </w:r>
      <w:r w:rsidRPr="00605524">
        <w:rPr>
          <w:rFonts w:ascii="Times New Roman" w:hAnsi="Times New Roman"/>
          <w:b/>
          <w:sz w:val="28"/>
          <w:szCs w:val="28"/>
        </w:rPr>
        <w:t>Агенція має право:</w:t>
      </w:r>
    </w:p>
    <w:p w:rsidR="00745595" w:rsidRPr="00605524" w:rsidRDefault="004C0FFE" w:rsidP="00373951">
      <w:pPr>
        <w:pStyle w:val="a3"/>
        <w:numPr>
          <w:ilvl w:val="2"/>
          <w:numId w:val="3"/>
        </w:numPr>
        <w:tabs>
          <w:tab w:val="left" w:pos="567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</w:rPr>
        <w:t>В</w:t>
      </w:r>
      <w:r w:rsidR="00745595" w:rsidRPr="00605524">
        <w:rPr>
          <w:rFonts w:ascii="Times New Roman" w:hAnsi="Times New Roman"/>
          <w:sz w:val="28"/>
          <w:szCs w:val="28"/>
        </w:rPr>
        <w:t xml:space="preserve">заємодіяти з органами виконавчої влади, їх консультативно-дорадчими органами, органами місцевого самоврядування, підприємствами, установами і організаціями, </w:t>
      </w:r>
      <w:r w:rsidRPr="00605524">
        <w:rPr>
          <w:rFonts w:ascii="Times New Roman" w:hAnsi="Times New Roman"/>
          <w:sz w:val="28"/>
          <w:szCs w:val="28"/>
        </w:rPr>
        <w:t>юридичними та фізичними особами.</w:t>
      </w:r>
    </w:p>
    <w:p w:rsidR="00745595" w:rsidRPr="00605524" w:rsidRDefault="004C0FFE" w:rsidP="00373951">
      <w:pPr>
        <w:pStyle w:val="a3"/>
        <w:numPr>
          <w:ilvl w:val="2"/>
          <w:numId w:val="3"/>
        </w:numPr>
        <w:tabs>
          <w:tab w:val="left" w:pos="567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</w:rPr>
        <w:t>О</w:t>
      </w:r>
      <w:r w:rsidR="00745595" w:rsidRPr="00605524">
        <w:rPr>
          <w:rFonts w:ascii="Times New Roman" w:hAnsi="Times New Roman"/>
          <w:sz w:val="28"/>
          <w:szCs w:val="28"/>
        </w:rPr>
        <w:t>тримувати в установленому порядку від органів виконавчої влади, органів місцевого самоврядування, підприємств, установ і організацій документи та інформацію, необхідні для провадження своєї діяльнос</w:t>
      </w:r>
      <w:r w:rsidRPr="00605524">
        <w:rPr>
          <w:rFonts w:ascii="Times New Roman" w:hAnsi="Times New Roman"/>
          <w:sz w:val="28"/>
          <w:szCs w:val="28"/>
        </w:rPr>
        <w:t>ті.</w:t>
      </w:r>
    </w:p>
    <w:p w:rsidR="00745595" w:rsidRPr="00605524" w:rsidRDefault="004C0FFE" w:rsidP="00373951">
      <w:pPr>
        <w:pStyle w:val="a3"/>
        <w:numPr>
          <w:ilvl w:val="2"/>
          <w:numId w:val="3"/>
        </w:numPr>
        <w:tabs>
          <w:tab w:val="left" w:pos="567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</w:rPr>
        <w:t>Б</w:t>
      </w:r>
      <w:r w:rsidR="00745595" w:rsidRPr="00605524">
        <w:rPr>
          <w:rFonts w:ascii="Times New Roman" w:hAnsi="Times New Roman"/>
          <w:sz w:val="28"/>
          <w:szCs w:val="28"/>
        </w:rPr>
        <w:t>рати участь на засадах членства у діяльності регіональних, міжрегіональних, загальнодержавних та міжнародних асоціаці</w:t>
      </w:r>
      <w:r w:rsidRPr="00605524">
        <w:rPr>
          <w:rFonts w:ascii="Times New Roman" w:hAnsi="Times New Roman"/>
          <w:sz w:val="28"/>
          <w:szCs w:val="28"/>
        </w:rPr>
        <w:t>й, об’єднань, робочих груп тощо.</w:t>
      </w:r>
    </w:p>
    <w:p w:rsidR="00745595" w:rsidRPr="00605524" w:rsidRDefault="004C0FFE" w:rsidP="00373951">
      <w:pPr>
        <w:pStyle w:val="a3"/>
        <w:numPr>
          <w:ilvl w:val="2"/>
          <w:numId w:val="3"/>
        </w:numPr>
        <w:tabs>
          <w:tab w:val="left" w:pos="567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</w:rPr>
        <w:t>С</w:t>
      </w:r>
      <w:r w:rsidR="00745595" w:rsidRPr="00605524">
        <w:rPr>
          <w:rFonts w:ascii="Times New Roman" w:hAnsi="Times New Roman"/>
          <w:sz w:val="28"/>
          <w:szCs w:val="28"/>
        </w:rPr>
        <w:t>творювати філії, представництва, інші структурні підрозділи відповідно до чинного законодавства Укра</w:t>
      </w:r>
      <w:r w:rsidRPr="00605524">
        <w:rPr>
          <w:rFonts w:ascii="Times New Roman" w:hAnsi="Times New Roman"/>
          <w:sz w:val="28"/>
          <w:szCs w:val="28"/>
        </w:rPr>
        <w:t>їни.</w:t>
      </w:r>
    </w:p>
    <w:p w:rsidR="00745595" w:rsidRPr="00605524" w:rsidRDefault="004C0FFE" w:rsidP="00373951">
      <w:pPr>
        <w:pStyle w:val="a3"/>
        <w:numPr>
          <w:ilvl w:val="2"/>
          <w:numId w:val="3"/>
        </w:numPr>
        <w:tabs>
          <w:tab w:val="left" w:pos="567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</w:rPr>
        <w:t>У</w:t>
      </w:r>
      <w:r w:rsidR="00745595" w:rsidRPr="00605524">
        <w:rPr>
          <w:rFonts w:ascii="Times New Roman" w:hAnsi="Times New Roman"/>
          <w:sz w:val="28"/>
          <w:szCs w:val="28"/>
        </w:rPr>
        <w:t>творювати у разі потреби комісії та експертні групи, проводити конкурси, конференції, скликати наради для вико</w:t>
      </w:r>
      <w:r w:rsidRPr="00605524">
        <w:rPr>
          <w:rFonts w:ascii="Times New Roman" w:hAnsi="Times New Roman"/>
          <w:sz w:val="28"/>
          <w:szCs w:val="28"/>
        </w:rPr>
        <w:t>нання покладених на неї завдань.</w:t>
      </w:r>
    </w:p>
    <w:p w:rsidR="00745595" w:rsidRPr="00605524" w:rsidRDefault="004C0FFE" w:rsidP="00373951">
      <w:pPr>
        <w:pStyle w:val="a3"/>
        <w:numPr>
          <w:ilvl w:val="2"/>
          <w:numId w:val="3"/>
        </w:numPr>
        <w:tabs>
          <w:tab w:val="left" w:pos="567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</w:rPr>
        <w:t>Н</w:t>
      </w:r>
      <w:r w:rsidR="00745595" w:rsidRPr="00605524">
        <w:rPr>
          <w:rFonts w:ascii="Times New Roman" w:hAnsi="Times New Roman"/>
          <w:sz w:val="28"/>
          <w:szCs w:val="28"/>
        </w:rPr>
        <w:t>абувати, орендувати i відчужувати в установленому законодавством порядку необхідне для провадження своєї діяльності нерухоме та рухоме майно, укладати договори, бути позивачем та відповідачем у судах</w:t>
      </w:r>
      <w:r w:rsidRPr="00605524">
        <w:rPr>
          <w:rFonts w:ascii="Times New Roman" w:hAnsi="Times New Roman"/>
          <w:sz w:val="28"/>
          <w:szCs w:val="28"/>
        </w:rPr>
        <w:t>.</w:t>
      </w:r>
    </w:p>
    <w:p w:rsidR="00745595" w:rsidRPr="00605524" w:rsidRDefault="004C0FFE" w:rsidP="00373951">
      <w:pPr>
        <w:pStyle w:val="a3"/>
        <w:numPr>
          <w:ilvl w:val="2"/>
          <w:numId w:val="3"/>
        </w:numPr>
        <w:tabs>
          <w:tab w:val="left" w:pos="567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  <w:lang w:eastAsia="ru-RU"/>
        </w:rPr>
        <w:t>В</w:t>
      </w:r>
      <w:r w:rsidR="00745595" w:rsidRPr="00605524">
        <w:rPr>
          <w:rFonts w:ascii="Times New Roman" w:hAnsi="Times New Roman"/>
          <w:sz w:val="28"/>
          <w:szCs w:val="28"/>
          <w:lang w:eastAsia="ru-RU"/>
        </w:rPr>
        <w:t>олодіти, користуватися і розпоряджатися будь-якими коштами, рухомим і нерухомим майном, включаючи приміщення, транспортні засоби, кошти в національній та іноземній валюті, цінні папери, нематеріальні активи, земельні ділянки та інше майно, що передані засновниками та одержані як безповоротна фінансова допомога, добровільні внески юридичних і фізичних осіб – резидентів України та юридичних і фізичних осіб – нерезидентів, міжнародну технічну і гуманітарну допомо</w:t>
      </w:r>
      <w:r w:rsidRPr="00605524">
        <w:rPr>
          <w:rFonts w:ascii="Times New Roman" w:hAnsi="Times New Roman"/>
          <w:sz w:val="28"/>
          <w:szCs w:val="28"/>
          <w:lang w:eastAsia="ru-RU"/>
        </w:rPr>
        <w:t>гу, відповідно до законодавства.</w:t>
      </w:r>
    </w:p>
    <w:p w:rsidR="00745595" w:rsidRPr="00605524" w:rsidRDefault="004C0FFE" w:rsidP="00373951">
      <w:pPr>
        <w:pStyle w:val="a3"/>
        <w:numPr>
          <w:ilvl w:val="2"/>
          <w:numId w:val="3"/>
        </w:numPr>
        <w:tabs>
          <w:tab w:val="left" w:pos="567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  <w:lang w:eastAsia="ru-RU"/>
        </w:rPr>
        <w:t>О</w:t>
      </w:r>
      <w:r w:rsidR="00745595" w:rsidRPr="00605524">
        <w:rPr>
          <w:rFonts w:ascii="Times New Roman" w:hAnsi="Times New Roman"/>
          <w:sz w:val="28"/>
          <w:szCs w:val="28"/>
          <w:lang w:eastAsia="ru-RU"/>
        </w:rPr>
        <w:t>тримувати пасивні доходи відповідно до законодавства.</w:t>
      </w:r>
    </w:p>
    <w:p w:rsidR="00745595" w:rsidRPr="00605524" w:rsidRDefault="00745595" w:rsidP="00373951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605524">
        <w:rPr>
          <w:rFonts w:ascii="Times New Roman" w:hAnsi="Times New Roman"/>
          <w:b/>
          <w:sz w:val="28"/>
          <w:szCs w:val="28"/>
        </w:rPr>
        <w:lastRenderedPageBreak/>
        <w:t>Органи управління Агенції</w:t>
      </w:r>
    </w:p>
    <w:p w:rsidR="00745595" w:rsidRPr="00605524" w:rsidRDefault="00745595" w:rsidP="00373951">
      <w:pPr>
        <w:pStyle w:val="a3"/>
        <w:spacing w:before="100" w:beforeAutospacing="1" w:after="100" w:afterAutospacing="1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745595" w:rsidRPr="00605524" w:rsidRDefault="00745595" w:rsidP="00373951">
      <w:pPr>
        <w:pStyle w:val="a3"/>
        <w:numPr>
          <w:ilvl w:val="1"/>
          <w:numId w:val="3"/>
        </w:numPr>
        <w:tabs>
          <w:tab w:val="left" w:pos="426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</w:rPr>
        <w:t>Органами управління Агенції є:</w:t>
      </w:r>
    </w:p>
    <w:p w:rsidR="00745595" w:rsidRPr="00605524" w:rsidRDefault="00BE1CA2" w:rsidP="00BE1CA2">
      <w:pPr>
        <w:pStyle w:val="a3"/>
        <w:tabs>
          <w:tab w:val="left" w:pos="426"/>
          <w:tab w:val="left" w:pos="567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45595" w:rsidRPr="00605524">
        <w:rPr>
          <w:rFonts w:ascii="Times New Roman" w:hAnsi="Times New Roman"/>
          <w:sz w:val="28"/>
          <w:szCs w:val="28"/>
        </w:rPr>
        <w:t>Наглядова рада</w:t>
      </w:r>
      <w:r w:rsidR="00C35D80">
        <w:rPr>
          <w:rFonts w:ascii="Times New Roman" w:hAnsi="Times New Roman"/>
          <w:sz w:val="28"/>
          <w:szCs w:val="28"/>
        </w:rPr>
        <w:t>.</w:t>
      </w:r>
    </w:p>
    <w:p w:rsidR="00745595" w:rsidRPr="00605524" w:rsidRDefault="00BE1CA2" w:rsidP="00BE1CA2">
      <w:pPr>
        <w:pStyle w:val="a3"/>
        <w:tabs>
          <w:tab w:val="left" w:pos="567"/>
        </w:tabs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35D80">
        <w:rPr>
          <w:rFonts w:ascii="Times New Roman" w:hAnsi="Times New Roman"/>
          <w:sz w:val="28"/>
          <w:szCs w:val="28"/>
        </w:rPr>
        <w:t>В</w:t>
      </w:r>
      <w:r w:rsidR="00745595" w:rsidRPr="00605524">
        <w:rPr>
          <w:rFonts w:ascii="Times New Roman" w:hAnsi="Times New Roman"/>
          <w:sz w:val="28"/>
          <w:szCs w:val="28"/>
        </w:rPr>
        <w:t xml:space="preserve">иконавчий орган в особі </w:t>
      </w:r>
      <w:r w:rsidR="00BE1782" w:rsidRPr="00605524">
        <w:rPr>
          <w:rFonts w:ascii="Times New Roman" w:hAnsi="Times New Roman"/>
          <w:sz w:val="28"/>
          <w:szCs w:val="28"/>
        </w:rPr>
        <w:t>д</w:t>
      </w:r>
      <w:r w:rsidR="00745595" w:rsidRPr="00605524">
        <w:rPr>
          <w:rFonts w:ascii="Times New Roman" w:hAnsi="Times New Roman"/>
          <w:sz w:val="28"/>
          <w:szCs w:val="28"/>
        </w:rPr>
        <w:t>иректора Агенції (далі – Директор</w:t>
      </w:r>
      <w:r w:rsidR="00D14CED">
        <w:rPr>
          <w:rFonts w:ascii="Times New Roman" w:hAnsi="Times New Roman"/>
          <w:sz w:val="28"/>
          <w:szCs w:val="28"/>
        </w:rPr>
        <w:t xml:space="preserve"> Агенції</w:t>
      </w:r>
      <w:r w:rsidR="00745595" w:rsidRPr="00605524">
        <w:rPr>
          <w:rFonts w:ascii="Times New Roman" w:hAnsi="Times New Roman"/>
          <w:sz w:val="28"/>
          <w:szCs w:val="28"/>
        </w:rPr>
        <w:t>).</w:t>
      </w:r>
    </w:p>
    <w:p w:rsidR="00745595" w:rsidRPr="00605524" w:rsidRDefault="00745595" w:rsidP="00373951">
      <w:pPr>
        <w:pStyle w:val="a3"/>
        <w:tabs>
          <w:tab w:val="left" w:pos="567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45595" w:rsidRPr="00605524" w:rsidRDefault="00745595" w:rsidP="00373951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605524">
        <w:rPr>
          <w:rFonts w:ascii="Times New Roman" w:hAnsi="Times New Roman"/>
          <w:b/>
          <w:sz w:val="28"/>
          <w:szCs w:val="28"/>
        </w:rPr>
        <w:t>Наглядова рада Агенції</w:t>
      </w:r>
    </w:p>
    <w:p w:rsidR="00745595" w:rsidRPr="00605524" w:rsidRDefault="00745595" w:rsidP="00373951">
      <w:pPr>
        <w:pStyle w:val="a3"/>
        <w:spacing w:before="100" w:beforeAutospacing="1" w:after="100" w:afterAutospacing="1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745595" w:rsidRPr="00605524" w:rsidRDefault="00BE1CA2" w:rsidP="00BE1CA2">
      <w:pPr>
        <w:pStyle w:val="a3"/>
        <w:numPr>
          <w:ilvl w:val="1"/>
          <w:numId w:val="3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>Наглядова рада є вищим органом управління Агенції, що в межах повноважень, визначених цим Положенням та законодавством, контролює діяльність Директора.</w:t>
      </w:r>
    </w:p>
    <w:p w:rsidR="00745595" w:rsidRPr="00605524" w:rsidRDefault="00BE1CA2" w:rsidP="00BE1CA2">
      <w:pPr>
        <w:pStyle w:val="a3"/>
        <w:numPr>
          <w:ilvl w:val="1"/>
          <w:numId w:val="3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>Діяльність Наглядової ради регламентується цим Положенням та Положенням про Нагл</w:t>
      </w:r>
      <w:r w:rsidR="00C35D80">
        <w:rPr>
          <w:rFonts w:ascii="Times New Roman" w:hAnsi="Times New Roman"/>
          <w:sz w:val="28"/>
          <w:szCs w:val="28"/>
        </w:rPr>
        <w:t>ядову раду, яке затверджується з</w:t>
      </w:r>
      <w:r w:rsidR="00745595" w:rsidRPr="00605524">
        <w:rPr>
          <w:rFonts w:ascii="Times New Roman" w:hAnsi="Times New Roman"/>
          <w:sz w:val="28"/>
          <w:szCs w:val="28"/>
        </w:rPr>
        <w:t>асновниками.</w:t>
      </w:r>
    </w:p>
    <w:p w:rsidR="00745595" w:rsidRPr="00605524" w:rsidRDefault="00BE1CA2" w:rsidP="00BE1CA2">
      <w:pPr>
        <w:pStyle w:val="a3"/>
        <w:numPr>
          <w:ilvl w:val="1"/>
          <w:numId w:val="3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 w:rsidR="00745595" w:rsidRPr="00605524">
        <w:rPr>
          <w:rFonts w:ascii="Times New Roman" w:hAnsi="Times New Roman"/>
          <w:sz w:val="28"/>
          <w:szCs w:val="28"/>
          <w:lang w:eastAsia="ru-RU"/>
        </w:rPr>
        <w:t>Члени Наг</w:t>
      </w:r>
      <w:r w:rsidR="00C35D80">
        <w:rPr>
          <w:rFonts w:ascii="Times New Roman" w:hAnsi="Times New Roman"/>
          <w:sz w:val="28"/>
          <w:szCs w:val="28"/>
          <w:lang w:eastAsia="ru-RU"/>
        </w:rPr>
        <w:t>лядової ради призначаються з</w:t>
      </w:r>
      <w:r w:rsidR="00745595" w:rsidRPr="00605524">
        <w:rPr>
          <w:rFonts w:ascii="Times New Roman" w:hAnsi="Times New Roman"/>
          <w:sz w:val="28"/>
          <w:szCs w:val="28"/>
          <w:lang w:eastAsia="ru-RU"/>
        </w:rPr>
        <w:t>асновниками на 3 (три) роки.</w:t>
      </w:r>
      <w:r w:rsidR="0009163F">
        <w:rPr>
          <w:rFonts w:ascii="Times New Roman" w:hAnsi="Times New Roman"/>
          <w:sz w:val="28"/>
          <w:szCs w:val="28"/>
          <w:lang w:eastAsia="ru-RU"/>
        </w:rPr>
        <w:t xml:space="preserve"> Кожен засновник самостійно визначає представника згідно із законодавством та своїм положенням (статутом).</w:t>
      </w:r>
    </w:p>
    <w:p w:rsidR="00745595" w:rsidRPr="00605524" w:rsidRDefault="00BE1CA2" w:rsidP="00BE1CA2">
      <w:pPr>
        <w:pStyle w:val="a3"/>
        <w:numPr>
          <w:ilvl w:val="1"/>
          <w:numId w:val="3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 xml:space="preserve">Наглядова рада складається </w:t>
      </w:r>
      <w:r w:rsidR="00C35D80">
        <w:rPr>
          <w:rFonts w:ascii="Times New Roman" w:hAnsi="Times New Roman"/>
          <w:sz w:val="28"/>
          <w:szCs w:val="28"/>
        </w:rPr>
        <w:t>із представників з</w:t>
      </w:r>
      <w:r w:rsidR="0062620D">
        <w:rPr>
          <w:rFonts w:ascii="Times New Roman" w:hAnsi="Times New Roman"/>
          <w:sz w:val="28"/>
          <w:szCs w:val="28"/>
        </w:rPr>
        <w:t xml:space="preserve">асновників, </w:t>
      </w:r>
      <w:r w:rsidR="00745595" w:rsidRPr="00605524">
        <w:rPr>
          <w:rFonts w:ascii="Times New Roman" w:hAnsi="Times New Roman"/>
          <w:sz w:val="28"/>
          <w:szCs w:val="28"/>
        </w:rPr>
        <w:t xml:space="preserve">перший склад </w:t>
      </w:r>
      <w:r w:rsidR="00C35D80">
        <w:rPr>
          <w:rFonts w:ascii="Times New Roman" w:hAnsi="Times New Roman"/>
          <w:sz w:val="28"/>
          <w:szCs w:val="28"/>
        </w:rPr>
        <w:t>якої призначається на три роки з</w:t>
      </w:r>
      <w:r w:rsidR="004062EC">
        <w:rPr>
          <w:rFonts w:ascii="Times New Roman" w:hAnsi="Times New Roman"/>
          <w:sz w:val="28"/>
          <w:szCs w:val="28"/>
        </w:rPr>
        <w:t xml:space="preserve">асновниками за поданнями </w:t>
      </w:r>
      <w:r w:rsidR="00C35D80">
        <w:rPr>
          <w:rFonts w:ascii="Times New Roman" w:hAnsi="Times New Roman"/>
          <w:sz w:val="28"/>
          <w:szCs w:val="28"/>
        </w:rPr>
        <w:t>з</w:t>
      </w:r>
      <w:r w:rsidR="00745595" w:rsidRPr="00605524">
        <w:rPr>
          <w:rFonts w:ascii="Times New Roman" w:hAnsi="Times New Roman"/>
          <w:sz w:val="28"/>
          <w:szCs w:val="28"/>
        </w:rPr>
        <w:t>асновників, перелі</w:t>
      </w:r>
      <w:r w:rsidR="00C35D80">
        <w:rPr>
          <w:rFonts w:ascii="Times New Roman" w:hAnsi="Times New Roman"/>
          <w:sz w:val="28"/>
          <w:szCs w:val="28"/>
        </w:rPr>
        <w:t>к та норму представництва яких засновники затверджують на у</w:t>
      </w:r>
      <w:r w:rsidR="00745595" w:rsidRPr="00605524">
        <w:rPr>
          <w:rFonts w:ascii="Times New Roman" w:hAnsi="Times New Roman"/>
          <w:sz w:val="28"/>
          <w:szCs w:val="28"/>
        </w:rPr>
        <w:t>становчих зборах</w:t>
      </w:r>
      <w:r w:rsidR="0062620D">
        <w:rPr>
          <w:rFonts w:ascii="Times New Roman" w:hAnsi="Times New Roman"/>
          <w:sz w:val="28"/>
          <w:szCs w:val="28"/>
        </w:rPr>
        <w:t xml:space="preserve">. </w:t>
      </w:r>
    </w:p>
    <w:p w:rsidR="00745595" w:rsidRPr="00C76EFA" w:rsidRDefault="00BE1CA2" w:rsidP="00BE1CA2">
      <w:pPr>
        <w:pStyle w:val="a3"/>
        <w:numPr>
          <w:ilvl w:val="1"/>
          <w:numId w:val="3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C76EFA">
        <w:rPr>
          <w:rFonts w:ascii="Times New Roman" w:hAnsi="Times New Roman"/>
          <w:sz w:val="28"/>
          <w:szCs w:val="28"/>
        </w:rPr>
        <w:t>У подальшому призначення членів Наглядової ради відбувається</w:t>
      </w:r>
      <w:r w:rsidR="0073554F" w:rsidRPr="00C76EFA">
        <w:rPr>
          <w:rFonts w:ascii="Times New Roman" w:hAnsi="Times New Roman"/>
          <w:sz w:val="28"/>
          <w:szCs w:val="28"/>
        </w:rPr>
        <w:t xml:space="preserve"> з</w:t>
      </w:r>
      <w:r w:rsidR="00C76EFA" w:rsidRPr="00C76EFA">
        <w:rPr>
          <w:rFonts w:ascii="Times New Roman" w:hAnsi="Times New Roman"/>
          <w:sz w:val="28"/>
          <w:szCs w:val="28"/>
        </w:rPr>
        <w:t>асновниками</w:t>
      </w:r>
      <w:r w:rsidR="00745595" w:rsidRPr="00C76EFA">
        <w:rPr>
          <w:rFonts w:ascii="Times New Roman" w:hAnsi="Times New Roman"/>
          <w:sz w:val="28"/>
          <w:szCs w:val="28"/>
        </w:rPr>
        <w:t xml:space="preserve"> чи </w:t>
      </w:r>
      <w:r w:rsidR="0073554F" w:rsidRPr="00C76EFA">
        <w:rPr>
          <w:rFonts w:ascii="Times New Roman" w:hAnsi="Times New Roman"/>
          <w:sz w:val="28"/>
          <w:szCs w:val="28"/>
        </w:rPr>
        <w:t>їх правонаступниками</w:t>
      </w:r>
      <w:r w:rsidR="00745595" w:rsidRPr="00C76EFA">
        <w:rPr>
          <w:rFonts w:ascii="Times New Roman" w:hAnsi="Times New Roman"/>
          <w:sz w:val="28"/>
          <w:szCs w:val="28"/>
        </w:rPr>
        <w:t xml:space="preserve"> або уповноваженими ними іншими органами чи особами через кожні наступні три роки з дати створення Агенції в порядку,</w:t>
      </w:r>
      <w:r w:rsidR="00393929">
        <w:rPr>
          <w:rFonts w:ascii="Times New Roman" w:hAnsi="Times New Roman"/>
          <w:sz w:val="28"/>
          <w:szCs w:val="28"/>
        </w:rPr>
        <w:t xml:space="preserve"> визначеному на </w:t>
      </w:r>
      <w:r>
        <w:rPr>
          <w:rFonts w:ascii="Times New Roman" w:hAnsi="Times New Roman"/>
          <w:sz w:val="28"/>
          <w:szCs w:val="28"/>
        </w:rPr>
        <w:t>у</w:t>
      </w:r>
      <w:r w:rsidR="00393929">
        <w:rPr>
          <w:rFonts w:ascii="Times New Roman" w:hAnsi="Times New Roman"/>
          <w:sz w:val="28"/>
          <w:szCs w:val="28"/>
        </w:rPr>
        <w:t>становчих зборах та</w:t>
      </w:r>
      <w:r w:rsidR="00745595" w:rsidRPr="00C76EFA">
        <w:rPr>
          <w:rFonts w:ascii="Times New Roman" w:hAnsi="Times New Roman"/>
          <w:sz w:val="28"/>
          <w:szCs w:val="28"/>
        </w:rPr>
        <w:t xml:space="preserve"> Положенням про Наглядову раду Агенці</w:t>
      </w:r>
      <w:r w:rsidR="0073554F" w:rsidRPr="00C76EFA">
        <w:rPr>
          <w:rFonts w:ascii="Times New Roman" w:hAnsi="Times New Roman"/>
          <w:sz w:val="28"/>
          <w:szCs w:val="28"/>
        </w:rPr>
        <w:t xml:space="preserve">ї. </w:t>
      </w:r>
      <w:r w:rsidR="00745595" w:rsidRPr="00C76EFA">
        <w:rPr>
          <w:rFonts w:ascii="Times New Roman" w:hAnsi="Times New Roman"/>
          <w:sz w:val="28"/>
          <w:szCs w:val="28"/>
        </w:rPr>
        <w:t>Одна і та сама особа може призначатися до складу Наглядової ради неодноразово.</w:t>
      </w:r>
    </w:p>
    <w:p w:rsidR="00745595" w:rsidRPr="00605524" w:rsidRDefault="00BE1CA2" w:rsidP="00BE1CA2">
      <w:pPr>
        <w:pStyle w:val="a3"/>
        <w:numPr>
          <w:ilvl w:val="1"/>
          <w:numId w:val="3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>Членами Наглядової ради можуть бути громадяни України, іноземці та особи без громадянства, які перебувають на території України на законних підставах.</w:t>
      </w:r>
    </w:p>
    <w:p w:rsidR="00745595" w:rsidRPr="00605524" w:rsidRDefault="00BE1CA2" w:rsidP="00BE1CA2">
      <w:pPr>
        <w:pStyle w:val="a3"/>
        <w:numPr>
          <w:ilvl w:val="1"/>
          <w:numId w:val="3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>Член Наглядової ради не може бути працівником Агенції.</w:t>
      </w:r>
    </w:p>
    <w:p w:rsidR="00745595" w:rsidRPr="00605524" w:rsidRDefault="00BE1CA2" w:rsidP="00BE1CA2">
      <w:pPr>
        <w:pStyle w:val="a6"/>
        <w:numPr>
          <w:ilvl w:val="1"/>
          <w:numId w:val="3"/>
        </w:numPr>
        <w:tabs>
          <w:tab w:val="left" w:pos="284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>Директор Агенції та запрошені Наглядовою радою особи можуть брати участь у засіданнях Наглядової ради з правом дорадчого голосу.</w:t>
      </w:r>
    </w:p>
    <w:p w:rsidR="00745595" w:rsidRPr="00605524" w:rsidRDefault="00BE1CA2" w:rsidP="00BE1CA2">
      <w:pPr>
        <w:pStyle w:val="a6"/>
        <w:numPr>
          <w:ilvl w:val="1"/>
          <w:numId w:val="3"/>
        </w:numPr>
        <w:tabs>
          <w:tab w:val="left" w:pos="284"/>
          <w:tab w:val="left" w:pos="567"/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>Член Наглядової ради повинен виконувати свої обов’язки особисто і не може їх передавати іншій особі.</w:t>
      </w:r>
    </w:p>
    <w:p w:rsidR="00745595" w:rsidRPr="00605524" w:rsidRDefault="00BE1CA2" w:rsidP="00BE1CA2">
      <w:pPr>
        <w:pStyle w:val="a3"/>
        <w:numPr>
          <w:ilvl w:val="1"/>
          <w:numId w:val="3"/>
        </w:numPr>
        <w:tabs>
          <w:tab w:val="left" w:pos="1276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 w:rsidR="00745595" w:rsidRPr="00605524">
        <w:rPr>
          <w:rFonts w:ascii="Times New Roman" w:hAnsi="Times New Roman"/>
          <w:sz w:val="28"/>
          <w:szCs w:val="28"/>
          <w:lang w:eastAsia="ru-RU"/>
        </w:rPr>
        <w:t>Порядок призначення на посаду та звільнення з посади члена Наглядової ради, у тому числі дострокового, визначається Положенням про Наглядову раду.</w:t>
      </w:r>
    </w:p>
    <w:p w:rsidR="00745595" w:rsidRPr="00605524" w:rsidRDefault="00BE1CA2" w:rsidP="00BE1CA2">
      <w:pPr>
        <w:pStyle w:val="a6"/>
        <w:numPr>
          <w:ilvl w:val="1"/>
          <w:numId w:val="3"/>
        </w:numPr>
        <w:tabs>
          <w:tab w:val="left" w:pos="284"/>
          <w:tab w:val="left" w:pos="1276"/>
        </w:tabs>
        <w:spacing w:before="100" w:beforeAutospacing="1" w:after="100" w:afterAutospacing="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 xml:space="preserve">Голова Наглядової ради обирається Наглядовою радою </w:t>
      </w:r>
      <w:r w:rsidR="0073554F">
        <w:rPr>
          <w:rFonts w:ascii="Times New Roman" w:hAnsi="Times New Roman"/>
          <w:sz w:val="28"/>
          <w:szCs w:val="28"/>
        </w:rPr>
        <w:t>і</w:t>
      </w:r>
      <w:r w:rsidR="00745595" w:rsidRPr="00605524">
        <w:rPr>
          <w:rFonts w:ascii="Times New Roman" w:hAnsi="Times New Roman"/>
          <w:sz w:val="28"/>
          <w:szCs w:val="28"/>
        </w:rPr>
        <w:t>з числа її членів і на строк її повноважень.</w:t>
      </w:r>
    </w:p>
    <w:p w:rsidR="00745595" w:rsidRPr="00605524" w:rsidRDefault="00BE1CA2" w:rsidP="00BE1CA2">
      <w:pPr>
        <w:pStyle w:val="a6"/>
        <w:numPr>
          <w:ilvl w:val="1"/>
          <w:numId w:val="3"/>
        </w:numPr>
        <w:tabs>
          <w:tab w:val="left" w:pos="567"/>
          <w:tab w:val="left" w:pos="1276"/>
        </w:tabs>
        <w:spacing w:before="100" w:beforeAutospacing="1" w:after="100" w:afterAutospacing="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 xml:space="preserve">Порядок обрання </w:t>
      </w:r>
      <w:r w:rsidR="00BE1782" w:rsidRPr="00605524">
        <w:rPr>
          <w:rFonts w:ascii="Times New Roman" w:hAnsi="Times New Roman"/>
          <w:sz w:val="28"/>
          <w:szCs w:val="28"/>
        </w:rPr>
        <w:t>г</w:t>
      </w:r>
      <w:r w:rsidR="00745595" w:rsidRPr="00605524">
        <w:rPr>
          <w:rFonts w:ascii="Times New Roman" w:hAnsi="Times New Roman"/>
          <w:sz w:val="28"/>
          <w:szCs w:val="28"/>
        </w:rPr>
        <w:t xml:space="preserve">олови Наглядової ради та припинення його повноважень, у тому числі дострокового, визначається цим Положенням та Положенням про </w:t>
      </w:r>
      <w:r w:rsidR="00745595" w:rsidRPr="0087610E">
        <w:rPr>
          <w:rFonts w:ascii="Times New Roman" w:hAnsi="Times New Roman"/>
          <w:sz w:val="28"/>
          <w:szCs w:val="28"/>
        </w:rPr>
        <w:t>Наглядову</w:t>
      </w:r>
      <w:r w:rsidR="00745595" w:rsidRPr="00605524">
        <w:rPr>
          <w:rFonts w:ascii="Times New Roman" w:hAnsi="Times New Roman"/>
          <w:sz w:val="28"/>
          <w:szCs w:val="28"/>
        </w:rPr>
        <w:t xml:space="preserve"> раду.</w:t>
      </w:r>
    </w:p>
    <w:p w:rsidR="00745595" w:rsidRPr="0087610E" w:rsidRDefault="00BE1CA2" w:rsidP="00BE1CA2">
      <w:pPr>
        <w:pStyle w:val="a6"/>
        <w:numPr>
          <w:ilvl w:val="1"/>
          <w:numId w:val="3"/>
        </w:numPr>
        <w:tabs>
          <w:tab w:val="left" w:pos="567"/>
          <w:tab w:val="left" w:pos="1276"/>
        </w:tabs>
        <w:spacing w:before="100" w:beforeAutospacing="1" w:after="100" w:afterAutospacing="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51372D" w:rsidRPr="0087610E">
        <w:rPr>
          <w:rFonts w:ascii="Times New Roman" w:hAnsi="Times New Roman"/>
          <w:sz w:val="28"/>
          <w:szCs w:val="28"/>
        </w:rPr>
        <w:t>Члени Наглядової ради виконують свої повноваження на громадських засадах</w:t>
      </w:r>
      <w:r w:rsidR="0087610E" w:rsidRPr="0087610E">
        <w:rPr>
          <w:rFonts w:ascii="Times New Roman" w:hAnsi="Times New Roman"/>
          <w:sz w:val="28"/>
          <w:szCs w:val="28"/>
        </w:rPr>
        <w:t>.</w:t>
      </w:r>
    </w:p>
    <w:p w:rsidR="00745595" w:rsidRPr="00605524" w:rsidRDefault="00016F20" w:rsidP="00016F20">
      <w:pPr>
        <w:pStyle w:val="a3"/>
        <w:numPr>
          <w:ilvl w:val="1"/>
          <w:numId w:val="3"/>
        </w:numPr>
        <w:tabs>
          <w:tab w:val="left" w:pos="1276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 </w:t>
      </w:r>
      <w:r w:rsidR="00745595" w:rsidRPr="00605524">
        <w:rPr>
          <w:rFonts w:ascii="Times New Roman" w:hAnsi="Times New Roman"/>
          <w:b/>
          <w:sz w:val="28"/>
          <w:szCs w:val="28"/>
        </w:rPr>
        <w:t>До виключної компетенції Наглядової ради належить:</w:t>
      </w:r>
    </w:p>
    <w:p w:rsidR="00745595" w:rsidRPr="00605524" w:rsidRDefault="004031C3" w:rsidP="00A27F8C">
      <w:pPr>
        <w:pStyle w:val="a3"/>
        <w:numPr>
          <w:ilvl w:val="2"/>
          <w:numId w:val="3"/>
        </w:numPr>
        <w:tabs>
          <w:tab w:val="left" w:pos="15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</w:rPr>
        <w:t>П</w:t>
      </w:r>
      <w:r w:rsidR="00745595" w:rsidRPr="00605524">
        <w:rPr>
          <w:rFonts w:ascii="Times New Roman" w:hAnsi="Times New Roman"/>
          <w:sz w:val="28"/>
          <w:szCs w:val="28"/>
        </w:rPr>
        <w:t xml:space="preserve">ризначення на три роки </w:t>
      </w:r>
      <w:r w:rsidR="0073554F">
        <w:rPr>
          <w:rFonts w:ascii="Times New Roman" w:hAnsi="Times New Roman"/>
          <w:sz w:val="28"/>
          <w:szCs w:val="28"/>
        </w:rPr>
        <w:t>Д</w:t>
      </w:r>
      <w:r w:rsidR="00745595" w:rsidRPr="00605524">
        <w:rPr>
          <w:rFonts w:ascii="Times New Roman" w:hAnsi="Times New Roman"/>
          <w:sz w:val="28"/>
          <w:szCs w:val="28"/>
        </w:rPr>
        <w:t>иректора</w:t>
      </w:r>
      <w:r w:rsidR="00A27F8C">
        <w:rPr>
          <w:rFonts w:ascii="Times New Roman" w:hAnsi="Times New Roman"/>
          <w:sz w:val="28"/>
          <w:szCs w:val="28"/>
        </w:rPr>
        <w:t xml:space="preserve"> Агенції</w:t>
      </w:r>
      <w:r w:rsidR="00745595" w:rsidRPr="00605524">
        <w:rPr>
          <w:rFonts w:ascii="Times New Roman" w:hAnsi="Times New Roman"/>
          <w:sz w:val="28"/>
          <w:szCs w:val="28"/>
        </w:rPr>
        <w:t>, укладення з ним цивільно-правового або трудового договору (контракту) та його припинення згідно з Кодексом законів про працю України</w:t>
      </w:r>
      <w:r w:rsidRPr="00605524">
        <w:rPr>
          <w:rFonts w:ascii="Times New Roman" w:hAnsi="Times New Roman"/>
          <w:sz w:val="28"/>
          <w:szCs w:val="28"/>
        </w:rPr>
        <w:t>.</w:t>
      </w:r>
    </w:p>
    <w:p w:rsidR="00745595" w:rsidRPr="00605524" w:rsidRDefault="004031C3" w:rsidP="00A27F8C">
      <w:pPr>
        <w:pStyle w:val="a3"/>
        <w:numPr>
          <w:ilvl w:val="2"/>
          <w:numId w:val="3"/>
        </w:numPr>
        <w:tabs>
          <w:tab w:val="left" w:pos="15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</w:rPr>
        <w:t>В</w:t>
      </w:r>
      <w:r w:rsidR="00745595" w:rsidRPr="00605524">
        <w:rPr>
          <w:rFonts w:ascii="Times New Roman" w:hAnsi="Times New Roman"/>
          <w:sz w:val="28"/>
          <w:szCs w:val="28"/>
        </w:rPr>
        <w:t>не</w:t>
      </w:r>
      <w:r w:rsidR="005128F4">
        <w:rPr>
          <w:rFonts w:ascii="Times New Roman" w:hAnsi="Times New Roman"/>
          <w:sz w:val="28"/>
          <w:szCs w:val="28"/>
        </w:rPr>
        <w:t xml:space="preserve">сення змін до цього Положення, </w:t>
      </w:r>
      <w:r w:rsidR="00745595" w:rsidRPr="00605524">
        <w:rPr>
          <w:rFonts w:ascii="Times New Roman" w:hAnsi="Times New Roman"/>
          <w:sz w:val="28"/>
          <w:szCs w:val="28"/>
        </w:rPr>
        <w:t>крім питань зміни мети установи та структури її управління, в межах та в порядку, передбачени</w:t>
      </w:r>
      <w:r w:rsidRPr="00605524">
        <w:rPr>
          <w:rFonts w:ascii="Times New Roman" w:hAnsi="Times New Roman"/>
          <w:sz w:val="28"/>
          <w:szCs w:val="28"/>
        </w:rPr>
        <w:t>х</w:t>
      </w:r>
      <w:r w:rsidR="00AA38F5">
        <w:rPr>
          <w:rFonts w:ascii="Times New Roman" w:hAnsi="Times New Roman"/>
          <w:sz w:val="28"/>
          <w:szCs w:val="28"/>
        </w:rPr>
        <w:t xml:space="preserve"> законодавством та</w:t>
      </w:r>
      <w:r w:rsidRPr="00605524">
        <w:rPr>
          <w:rFonts w:ascii="Times New Roman" w:hAnsi="Times New Roman"/>
          <w:sz w:val="28"/>
          <w:szCs w:val="28"/>
        </w:rPr>
        <w:t xml:space="preserve"> Положенням про Наглядову раду.</w:t>
      </w:r>
    </w:p>
    <w:p w:rsidR="00745595" w:rsidRPr="00605524" w:rsidRDefault="004031C3" w:rsidP="00A27F8C">
      <w:pPr>
        <w:pStyle w:val="a3"/>
        <w:numPr>
          <w:ilvl w:val="2"/>
          <w:numId w:val="3"/>
        </w:numPr>
        <w:tabs>
          <w:tab w:val="left" w:pos="15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</w:rPr>
        <w:t>У</w:t>
      </w:r>
      <w:r w:rsidR="00D348BA">
        <w:rPr>
          <w:rFonts w:ascii="Times New Roman" w:hAnsi="Times New Roman"/>
          <w:sz w:val="28"/>
          <w:szCs w:val="28"/>
        </w:rPr>
        <w:t>творення за пропозиціями Д</w:t>
      </w:r>
      <w:r w:rsidR="00745595" w:rsidRPr="00605524">
        <w:rPr>
          <w:rFonts w:ascii="Times New Roman" w:hAnsi="Times New Roman"/>
          <w:sz w:val="28"/>
          <w:szCs w:val="28"/>
        </w:rPr>
        <w:t>иректора Агенції її філ</w:t>
      </w:r>
      <w:r w:rsidR="00B426B9">
        <w:rPr>
          <w:rFonts w:ascii="Times New Roman" w:hAnsi="Times New Roman"/>
          <w:sz w:val="28"/>
          <w:szCs w:val="28"/>
        </w:rPr>
        <w:t xml:space="preserve">ій і представництв без статусу юридичної особи відповідно до законодавства. </w:t>
      </w:r>
    </w:p>
    <w:p w:rsidR="004031C3" w:rsidRPr="00605524" w:rsidRDefault="004031C3" w:rsidP="00A27F8C">
      <w:pPr>
        <w:pStyle w:val="a3"/>
        <w:numPr>
          <w:ilvl w:val="2"/>
          <w:numId w:val="3"/>
        </w:numPr>
        <w:tabs>
          <w:tab w:val="left" w:pos="15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</w:rPr>
        <w:t>П</w:t>
      </w:r>
      <w:r w:rsidR="00745595" w:rsidRPr="00605524">
        <w:rPr>
          <w:rFonts w:ascii="Times New Roman" w:hAnsi="Times New Roman"/>
          <w:sz w:val="28"/>
          <w:szCs w:val="28"/>
        </w:rPr>
        <w:t>роведення перевірок і ревізій фінансово-господарської діяльнос</w:t>
      </w:r>
      <w:r w:rsidR="00D348BA">
        <w:rPr>
          <w:rFonts w:ascii="Times New Roman" w:hAnsi="Times New Roman"/>
          <w:sz w:val="28"/>
          <w:szCs w:val="28"/>
        </w:rPr>
        <w:t>ті Агенції та звітування перед з</w:t>
      </w:r>
      <w:r w:rsidR="00745595" w:rsidRPr="00605524">
        <w:rPr>
          <w:rFonts w:ascii="Times New Roman" w:hAnsi="Times New Roman"/>
          <w:sz w:val="28"/>
          <w:szCs w:val="28"/>
        </w:rPr>
        <w:t>асновника</w:t>
      </w:r>
      <w:r w:rsidRPr="00605524">
        <w:rPr>
          <w:rFonts w:ascii="Times New Roman" w:hAnsi="Times New Roman"/>
          <w:sz w:val="28"/>
          <w:szCs w:val="28"/>
        </w:rPr>
        <w:t>ми про результати їх проведення.</w:t>
      </w:r>
    </w:p>
    <w:p w:rsidR="00745595" w:rsidRPr="00605524" w:rsidRDefault="004031C3" w:rsidP="00A27F8C">
      <w:pPr>
        <w:pStyle w:val="a3"/>
        <w:numPr>
          <w:ilvl w:val="2"/>
          <w:numId w:val="3"/>
        </w:numPr>
        <w:tabs>
          <w:tab w:val="left" w:pos="15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</w:rPr>
        <w:t>Н</w:t>
      </w:r>
      <w:r w:rsidR="00745595" w:rsidRPr="00605524">
        <w:rPr>
          <w:rFonts w:ascii="Times New Roman" w:hAnsi="Times New Roman"/>
          <w:sz w:val="28"/>
          <w:szCs w:val="28"/>
        </w:rPr>
        <w:t xml:space="preserve">адання згоди </w:t>
      </w:r>
      <w:r w:rsidR="00D348BA">
        <w:rPr>
          <w:rFonts w:ascii="Times New Roman" w:hAnsi="Times New Roman"/>
          <w:sz w:val="28"/>
          <w:szCs w:val="28"/>
        </w:rPr>
        <w:t>Д</w:t>
      </w:r>
      <w:r w:rsidR="00745595" w:rsidRPr="00605524">
        <w:rPr>
          <w:rFonts w:ascii="Times New Roman" w:hAnsi="Times New Roman"/>
          <w:sz w:val="28"/>
          <w:szCs w:val="28"/>
        </w:rPr>
        <w:t xml:space="preserve">иректору Агенції на </w:t>
      </w:r>
      <w:r w:rsidR="00745595" w:rsidRPr="00605524">
        <w:rPr>
          <w:rFonts w:ascii="Times New Roman" w:hAnsi="Times New Roman"/>
          <w:sz w:val="28"/>
          <w:szCs w:val="28"/>
          <w:lang w:eastAsia="ru-RU"/>
        </w:rPr>
        <w:t>у</w:t>
      </w:r>
      <w:r w:rsidR="00D348BA">
        <w:rPr>
          <w:rFonts w:ascii="Times New Roman" w:hAnsi="Times New Roman"/>
          <w:sz w:val="28"/>
          <w:szCs w:val="28"/>
        </w:rPr>
        <w:t xml:space="preserve">кладання </w:t>
      </w:r>
      <w:r w:rsidR="00745595" w:rsidRPr="00605524">
        <w:rPr>
          <w:rFonts w:ascii="Times New Roman" w:hAnsi="Times New Roman"/>
          <w:sz w:val="28"/>
          <w:szCs w:val="28"/>
        </w:rPr>
        <w:t xml:space="preserve">договорів та вчинення інших правочинів від імені Агенції, а також </w:t>
      </w:r>
      <w:r w:rsidR="00745595" w:rsidRPr="00605524">
        <w:rPr>
          <w:rFonts w:ascii="Times New Roman" w:hAnsi="Times New Roman"/>
          <w:sz w:val="28"/>
          <w:szCs w:val="28"/>
          <w:lang w:eastAsia="ru-RU"/>
        </w:rPr>
        <w:t>у</w:t>
      </w:r>
      <w:r w:rsidR="00745595" w:rsidRPr="00605524">
        <w:rPr>
          <w:rFonts w:ascii="Times New Roman" w:hAnsi="Times New Roman"/>
          <w:sz w:val="28"/>
          <w:szCs w:val="28"/>
        </w:rPr>
        <w:t>правління та розпорядження коштами і майном Агенції на суму, що перевищує</w:t>
      </w:r>
      <w:r w:rsidR="00F45651">
        <w:rPr>
          <w:rFonts w:ascii="Times New Roman" w:hAnsi="Times New Roman"/>
          <w:sz w:val="28"/>
          <w:szCs w:val="28"/>
        </w:rPr>
        <w:t xml:space="preserve">                    </w:t>
      </w:r>
      <w:r w:rsidR="00745595" w:rsidRPr="00605524">
        <w:rPr>
          <w:rFonts w:ascii="Times New Roman" w:hAnsi="Times New Roman"/>
          <w:sz w:val="28"/>
          <w:szCs w:val="28"/>
        </w:rPr>
        <w:t xml:space="preserve"> 100</w:t>
      </w:r>
      <w:r w:rsidR="00F009A0" w:rsidRPr="00605524"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>000</w:t>
      </w:r>
      <w:r w:rsidR="00F009A0" w:rsidRPr="00605524">
        <w:rPr>
          <w:rFonts w:ascii="Times New Roman" w:hAnsi="Times New Roman"/>
          <w:sz w:val="28"/>
          <w:szCs w:val="28"/>
        </w:rPr>
        <w:t>, 00</w:t>
      </w:r>
      <w:r w:rsidR="00745595" w:rsidRPr="00605524">
        <w:rPr>
          <w:rFonts w:ascii="Times New Roman" w:hAnsi="Times New Roman"/>
          <w:sz w:val="28"/>
          <w:szCs w:val="28"/>
        </w:rPr>
        <w:t xml:space="preserve"> (сто ти</w:t>
      </w:r>
      <w:r w:rsidRPr="00605524">
        <w:rPr>
          <w:rFonts w:ascii="Times New Roman" w:hAnsi="Times New Roman"/>
          <w:sz w:val="28"/>
          <w:szCs w:val="28"/>
        </w:rPr>
        <w:t>сяч гривень 00 копійок) гривень</w:t>
      </w:r>
      <w:r w:rsidR="0051372D">
        <w:rPr>
          <w:rFonts w:ascii="Times New Roman" w:hAnsi="Times New Roman"/>
          <w:sz w:val="28"/>
          <w:szCs w:val="28"/>
        </w:rPr>
        <w:t xml:space="preserve"> </w:t>
      </w:r>
      <w:r w:rsidR="0051372D" w:rsidRPr="0087610E">
        <w:rPr>
          <w:rFonts w:ascii="Times New Roman" w:hAnsi="Times New Roman"/>
          <w:sz w:val="28"/>
          <w:szCs w:val="28"/>
        </w:rPr>
        <w:t>на рік.</w:t>
      </w:r>
    </w:p>
    <w:p w:rsidR="00745595" w:rsidRPr="00605524" w:rsidRDefault="004031C3" w:rsidP="00A27F8C">
      <w:pPr>
        <w:pStyle w:val="a3"/>
        <w:numPr>
          <w:ilvl w:val="2"/>
          <w:numId w:val="3"/>
        </w:numPr>
        <w:tabs>
          <w:tab w:val="left" w:pos="15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</w:rPr>
        <w:t>З</w:t>
      </w:r>
      <w:r w:rsidR="00745595" w:rsidRPr="00605524">
        <w:rPr>
          <w:rFonts w:ascii="Times New Roman" w:hAnsi="Times New Roman"/>
          <w:sz w:val="28"/>
          <w:szCs w:val="28"/>
        </w:rPr>
        <w:t>дійснення інших повноважень, крім тих, що віднесені до повноважень Директора Агенції.</w:t>
      </w:r>
    </w:p>
    <w:p w:rsidR="00745595" w:rsidRPr="00605524" w:rsidRDefault="00745595" w:rsidP="00373951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</w:rPr>
        <w:t xml:space="preserve">Формою роботи Наглядової ради є засідання, які веде її </w:t>
      </w:r>
      <w:r w:rsidR="00F009A0" w:rsidRPr="00605524">
        <w:rPr>
          <w:rFonts w:ascii="Times New Roman" w:hAnsi="Times New Roman"/>
          <w:sz w:val="28"/>
          <w:szCs w:val="28"/>
        </w:rPr>
        <w:t>г</w:t>
      </w:r>
      <w:r w:rsidRPr="00605524">
        <w:rPr>
          <w:rFonts w:ascii="Times New Roman" w:hAnsi="Times New Roman"/>
          <w:sz w:val="28"/>
          <w:szCs w:val="28"/>
        </w:rPr>
        <w:t>олова. Засідання Наглядової ради, на яких розглядаються і вир</w:t>
      </w:r>
      <w:r w:rsidR="00D348BA">
        <w:rPr>
          <w:rFonts w:ascii="Times New Roman" w:hAnsi="Times New Roman"/>
          <w:sz w:val="28"/>
          <w:szCs w:val="28"/>
        </w:rPr>
        <w:t>ішуються питання, передбачені пунктом</w:t>
      </w:r>
      <w:r w:rsidR="000F0CA2">
        <w:rPr>
          <w:rFonts w:ascii="Times New Roman" w:hAnsi="Times New Roman"/>
          <w:sz w:val="28"/>
          <w:szCs w:val="28"/>
        </w:rPr>
        <w:t xml:space="preserve"> 5.14 </w:t>
      </w:r>
      <w:r w:rsidRPr="00605524">
        <w:rPr>
          <w:rFonts w:ascii="Times New Roman" w:hAnsi="Times New Roman"/>
          <w:sz w:val="28"/>
          <w:szCs w:val="28"/>
        </w:rPr>
        <w:t>цього Положення, можуть про</w:t>
      </w:r>
      <w:r w:rsidR="00D348BA">
        <w:rPr>
          <w:rFonts w:ascii="Times New Roman" w:hAnsi="Times New Roman"/>
          <w:sz w:val="28"/>
          <w:szCs w:val="28"/>
        </w:rPr>
        <w:t>водитись з моменту призначення з</w:t>
      </w:r>
      <w:r w:rsidRPr="00605524">
        <w:rPr>
          <w:rFonts w:ascii="Times New Roman" w:hAnsi="Times New Roman"/>
          <w:sz w:val="28"/>
          <w:szCs w:val="28"/>
        </w:rPr>
        <w:t>асновниками 5 (п’яти) членів Наглядової ради.</w:t>
      </w:r>
    </w:p>
    <w:p w:rsidR="00745595" w:rsidRPr="00605524" w:rsidRDefault="00745595" w:rsidP="00373951">
      <w:pPr>
        <w:pStyle w:val="a6"/>
        <w:numPr>
          <w:ilvl w:val="1"/>
          <w:numId w:val="3"/>
        </w:numPr>
        <w:tabs>
          <w:tab w:val="left" w:pos="284"/>
          <w:tab w:val="left" w:pos="567"/>
        </w:tabs>
        <w:spacing w:before="100" w:beforeAutospacing="1" w:after="100" w:afterAutospacing="1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</w:rPr>
        <w:t>Голова Наглядової ради організовує її роботу, скликає засідання Наглядової ради та головує на них, здійснює інші повноваження, передбачені цим Положенням та Положенням про Наглядову раду.</w:t>
      </w:r>
    </w:p>
    <w:p w:rsidR="00745595" w:rsidRPr="00605524" w:rsidRDefault="00745595" w:rsidP="00373951">
      <w:pPr>
        <w:pStyle w:val="a6"/>
        <w:numPr>
          <w:ilvl w:val="1"/>
          <w:numId w:val="3"/>
        </w:numPr>
        <w:tabs>
          <w:tab w:val="left" w:pos="284"/>
          <w:tab w:val="left" w:pos="567"/>
        </w:tabs>
        <w:spacing w:before="100" w:beforeAutospacing="1" w:after="100" w:afterAutospacing="1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</w:rPr>
        <w:t xml:space="preserve">Засідання Наглядової ради скликаються її </w:t>
      </w:r>
      <w:r w:rsidR="00F009A0" w:rsidRPr="00605524">
        <w:rPr>
          <w:rFonts w:ascii="Times New Roman" w:hAnsi="Times New Roman"/>
          <w:sz w:val="28"/>
          <w:szCs w:val="28"/>
        </w:rPr>
        <w:t>г</w:t>
      </w:r>
      <w:r w:rsidRPr="00605524">
        <w:rPr>
          <w:rFonts w:ascii="Times New Roman" w:hAnsi="Times New Roman"/>
          <w:sz w:val="28"/>
          <w:szCs w:val="28"/>
        </w:rPr>
        <w:t xml:space="preserve">оловою не менш як чотири рази на рік. На вимогу </w:t>
      </w:r>
      <w:r w:rsidR="00D348BA">
        <w:rPr>
          <w:rFonts w:ascii="Times New Roman" w:hAnsi="Times New Roman"/>
          <w:sz w:val="28"/>
          <w:szCs w:val="28"/>
        </w:rPr>
        <w:t>Д</w:t>
      </w:r>
      <w:r w:rsidRPr="00605524">
        <w:rPr>
          <w:rFonts w:ascii="Times New Roman" w:hAnsi="Times New Roman"/>
          <w:sz w:val="28"/>
          <w:szCs w:val="28"/>
        </w:rPr>
        <w:t>иректора Агенц</w:t>
      </w:r>
      <w:r w:rsidR="00D348BA">
        <w:rPr>
          <w:rFonts w:ascii="Times New Roman" w:hAnsi="Times New Roman"/>
          <w:sz w:val="28"/>
          <w:szCs w:val="28"/>
        </w:rPr>
        <w:t>ії чи члена Наглядової ради її г</w:t>
      </w:r>
      <w:r w:rsidRPr="00605524">
        <w:rPr>
          <w:rFonts w:ascii="Times New Roman" w:hAnsi="Times New Roman"/>
          <w:sz w:val="28"/>
          <w:szCs w:val="28"/>
        </w:rPr>
        <w:t>олова скликає позачергове засідання Наглядової ради протягом 10 днів з дня отримання такої вимоги. Засідання Наглядової ради можуть проводитися шляхом особистої присутності членів Наглядової ради або їх участі в режимі відеоконференції.</w:t>
      </w:r>
    </w:p>
    <w:p w:rsidR="00745595" w:rsidRPr="00605524" w:rsidRDefault="00745595" w:rsidP="00373951">
      <w:pPr>
        <w:pStyle w:val="a6"/>
        <w:numPr>
          <w:ilvl w:val="1"/>
          <w:numId w:val="3"/>
        </w:numPr>
        <w:tabs>
          <w:tab w:val="left" w:pos="284"/>
          <w:tab w:val="left" w:pos="567"/>
        </w:tabs>
        <w:spacing w:before="100" w:beforeAutospacing="1" w:after="100" w:afterAutospacing="1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</w:rPr>
        <w:t>Засідання Наг</w:t>
      </w:r>
      <w:r w:rsidR="00D348BA">
        <w:rPr>
          <w:rFonts w:ascii="Times New Roman" w:hAnsi="Times New Roman"/>
          <w:sz w:val="28"/>
          <w:szCs w:val="28"/>
        </w:rPr>
        <w:t>лядової ради вважається правомоч</w:t>
      </w:r>
      <w:r w:rsidRPr="00605524">
        <w:rPr>
          <w:rFonts w:ascii="Times New Roman" w:hAnsi="Times New Roman"/>
          <w:sz w:val="28"/>
          <w:szCs w:val="28"/>
        </w:rPr>
        <w:t>ним, якщо на ньому присутні більш як половина її членів. Рішення вважається прийнят</w:t>
      </w:r>
      <w:r w:rsidR="00D348BA">
        <w:rPr>
          <w:rFonts w:ascii="Times New Roman" w:hAnsi="Times New Roman"/>
          <w:sz w:val="28"/>
          <w:szCs w:val="28"/>
        </w:rPr>
        <w:t>им, якщо за нього проголосувала</w:t>
      </w:r>
      <w:r w:rsidRPr="00605524">
        <w:rPr>
          <w:rFonts w:ascii="Times New Roman" w:hAnsi="Times New Roman"/>
          <w:sz w:val="28"/>
          <w:szCs w:val="28"/>
        </w:rPr>
        <w:t>, у тому числі в режимі відеоконференції, більш як половина присутніх на засіданні членів Наглядової ради. У разі рівного розподілу голосів вирішальним є</w:t>
      </w:r>
      <w:r w:rsidR="00F009A0" w:rsidRPr="00605524">
        <w:rPr>
          <w:rFonts w:ascii="Times New Roman" w:hAnsi="Times New Roman"/>
          <w:sz w:val="28"/>
          <w:szCs w:val="28"/>
        </w:rPr>
        <w:t xml:space="preserve"> голос г</w:t>
      </w:r>
      <w:r w:rsidRPr="00605524">
        <w:rPr>
          <w:rFonts w:ascii="Times New Roman" w:hAnsi="Times New Roman"/>
          <w:sz w:val="28"/>
          <w:szCs w:val="28"/>
        </w:rPr>
        <w:t>олови Наглядової ради.</w:t>
      </w:r>
    </w:p>
    <w:p w:rsidR="008F1CA7" w:rsidRDefault="00D348BA" w:rsidP="00D53BC3">
      <w:pPr>
        <w:pStyle w:val="a6"/>
        <w:numPr>
          <w:ilvl w:val="1"/>
          <w:numId w:val="3"/>
        </w:numPr>
        <w:tabs>
          <w:tab w:val="left" w:pos="284"/>
          <w:tab w:val="left" w:pos="567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разі неможливості здійснення г</w:t>
      </w:r>
      <w:r w:rsidR="00745595" w:rsidRPr="00605524">
        <w:rPr>
          <w:rFonts w:ascii="Times New Roman" w:hAnsi="Times New Roman"/>
          <w:sz w:val="28"/>
          <w:szCs w:val="28"/>
        </w:rPr>
        <w:t xml:space="preserve">оловою Наглядової ради своїх повноважень його </w:t>
      </w:r>
      <w:r w:rsidR="008F1CA7">
        <w:rPr>
          <w:rFonts w:ascii="Times New Roman" w:hAnsi="Times New Roman"/>
          <w:sz w:val="28"/>
          <w:szCs w:val="28"/>
        </w:rPr>
        <w:t>повноваження здійснює один із членів ради, який визначається на засіданні Наглядової ради.</w:t>
      </w:r>
    </w:p>
    <w:p w:rsidR="00D53BC3" w:rsidRPr="00D53BC3" w:rsidRDefault="00D53BC3" w:rsidP="00D53BC3">
      <w:pPr>
        <w:pStyle w:val="a6"/>
        <w:tabs>
          <w:tab w:val="left" w:pos="284"/>
          <w:tab w:val="left" w:pos="567"/>
        </w:tabs>
        <w:spacing w:before="0"/>
        <w:ind w:left="709" w:firstLine="0"/>
        <w:jc w:val="both"/>
        <w:rPr>
          <w:rFonts w:ascii="Times New Roman" w:hAnsi="Times New Roman"/>
          <w:sz w:val="24"/>
          <w:szCs w:val="24"/>
        </w:rPr>
      </w:pPr>
    </w:p>
    <w:p w:rsidR="008B407F" w:rsidRDefault="00745595" w:rsidP="008B407F">
      <w:pPr>
        <w:pStyle w:val="a3"/>
        <w:numPr>
          <w:ilvl w:val="0"/>
          <w:numId w:val="2"/>
        </w:num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605524">
        <w:rPr>
          <w:rFonts w:ascii="Times New Roman" w:hAnsi="Times New Roman"/>
          <w:b/>
          <w:sz w:val="28"/>
          <w:szCs w:val="28"/>
        </w:rPr>
        <w:t>Директор Агенції</w:t>
      </w:r>
      <w:r w:rsidR="00D53BC3">
        <w:rPr>
          <w:rFonts w:ascii="Times New Roman" w:hAnsi="Times New Roman"/>
          <w:b/>
          <w:sz w:val="28"/>
          <w:szCs w:val="28"/>
        </w:rPr>
        <w:t xml:space="preserve"> </w:t>
      </w:r>
    </w:p>
    <w:p w:rsidR="000F0CA2" w:rsidRPr="008B407F" w:rsidRDefault="000F0CA2" w:rsidP="000F0CA2">
      <w:pPr>
        <w:pStyle w:val="a3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745595" w:rsidRPr="00D53BC3" w:rsidRDefault="00D53BC3" w:rsidP="00D53BC3">
      <w:pPr>
        <w:pStyle w:val="a6"/>
        <w:numPr>
          <w:ilvl w:val="1"/>
          <w:numId w:val="2"/>
        </w:numPr>
        <w:tabs>
          <w:tab w:val="left" w:pos="1134"/>
        </w:tabs>
        <w:spacing w:before="0" w:beforeAutospacing="1" w:after="100" w:afterAutospacing="1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53BC3">
        <w:rPr>
          <w:rFonts w:ascii="Times New Roman" w:hAnsi="Times New Roman"/>
          <w:sz w:val="28"/>
          <w:szCs w:val="28"/>
        </w:rPr>
        <w:t> </w:t>
      </w:r>
      <w:r w:rsidR="00745595" w:rsidRPr="00D53BC3">
        <w:rPr>
          <w:rFonts w:ascii="Times New Roman" w:hAnsi="Times New Roman"/>
          <w:sz w:val="28"/>
          <w:szCs w:val="28"/>
        </w:rPr>
        <w:t>Директор</w:t>
      </w:r>
      <w:r w:rsidRPr="00D53BC3">
        <w:rPr>
          <w:rFonts w:ascii="Times New Roman" w:hAnsi="Times New Roman"/>
          <w:sz w:val="28"/>
          <w:szCs w:val="28"/>
        </w:rPr>
        <w:t xml:space="preserve"> </w:t>
      </w:r>
      <w:r w:rsidR="00D14CED" w:rsidRPr="00D53BC3">
        <w:rPr>
          <w:rFonts w:ascii="Times New Roman" w:hAnsi="Times New Roman"/>
          <w:sz w:val="28"/>
          <w:szCs w:val="28"/>
        </w:rPr>
        <w:t xml:space="preserve"> Агенції</w:t>
      </w:r>
      <w:r w:rsidR="00745595" w:rsidRPr="00D53BC3">
        <w:rPr>
          <w:rFonts w:ascii="Times New Roman" w:hAnsi="Times New Roman"/>
          <w:sz w:val="28"/>
          <w:szCs w:val="28"/>
        </w:rPr>
        <w:t xml:space="preserve"> </w:t>
      </w:r>
      <w:r w:rsidRPr="00D53BC3">
        <w:rPr>
          <w:rFonts w:ascii="Times New Roman" w:hAnsi="Times New Roman"/>
          <w:sz w:val="28"/>
          <w:szCs w:val="28"/>
        </w:rPr>
        <w:t xml:space="preserve"> </w:t>
      </w:r>
      <w:r w:rsidR="00745595" w:rsidRPr="00D53BC3">
        <w:rPr>
          <w:rFonts w:ascii="Times New Roman" w:hAnsi="Times New Roman"/>
          <w:sz w:val="28"/>
          <w:szCs w:val="28"/>
        </w:rPr>
        <w:t xml:space="preserve">є </w:t>
      </w:r>
      <w:r w:rsidRPr="00D53BC3">
        <w:rPr>
          <w:rFonts w:ascii="Times New Roman" w:hAnsi="Times New Roman"/>
          <w:sz w:val="28"/>
          <w:szCs w:val="28"/>
        </w:rPr>
        <w:t xml:space="preserve"> </w:t>
      </w:r>
      <w:r w:rsidR="00745595" w:rsidRPr="00D53BC3">
        <w:rPr>
          <w:rFonts w:ascii="Times New Roman" w:hAnsi="Times New Roman"/>
          <w:sz w:val="28"/>
          <w:szCs w:val="28"/>
        </w:rPr>
        <w:t>постійно</w:t>
      </w:r>
      <w:r w:rsidRPr="00D53BC3">
        <w:rPr>
          <w:rFonts w:ascii="Times New Roman" w:hAnsi="Times New Roman"/>
          <w:sz w:val="28"/>
          <w:szCs w:val="28"/>
        </w:rPr>
        <w:t xml:space="preserve"> </w:t>
      </w:r>
      <w:r w:rsidR="00745595" w:rsidRPr="00D53BC3">
        <w:rPr>
          <w:rFonts w:ascii="Times New Roman" w:hAnsi="Times New Roman"/>
          <w:sz w:val="28"/>
          <w:szCs w:val="28"/>
        </w:rPr>
        <w:t xml:space="preserve"> діючим виконавчим </w:t>
      </w:r>
      <w:r w:rsidRPr="00D53BC3">
        <w:rPr>
          <w:rFonts w:ascii="Times New Roman" w:hAnsi="Times New Roman"/>
          <w:sz w:val="28"/>
          <w:szCs w:val="28"/>
        </w:rPr>
        <w:t xml:space="preserve"> </w:t>
      </w:r>
      <w:r w:rsidR="00745595" w:rsidRPr="00D53BC3">
        <w:rPr>
          <w:rFonts w:ascii="Times New Roman" w:hAnsi="Times New Roman"/>
          <w:sz w:val="28"/>
          <w:szCs w:val="28"/>
        </w:rPr>
        <w:t>органом</w:t>
      </w:r>
      <w:r w:rsidRPr="00D53BC3">
        <w:rPr>
          <w:rFonts w:ascii="Times New Roman" w:hAnsi="Times New Roman"/>
          <w:sz w:val="28"/>
          <w:szCs w:val="28"/>
        </w:rPr>
        <w:t xml:space="preserve"> </w:t>
      </w:r>
      <w:r w:rsidR="00745595" w:rsidRPr="00D53BC3">
        <w:rPr>
          <w:rFonts w:ascii="Times New Roman" w:hAnsi="Times New Roman"/>
          <w:sz w:val="28"/>
          <w:szCs w:val="28"/>
        </w:rPr>
        <w:t xml:space="preserve"> Агенції. Директор Агенції призначається Наглядовою радою на три роки.</w:t>
      </w:r>
    </w:p>
    <w:p w:rsidR="00745595" w:rsidRPr="00605524" w:rsidRDefault="00D53BC3" w:rsidP="00D53BC3">
      <w:pPr>
        <w:pStyle w:val="a6"/>
        <w:numPr>
          <w:ilvl w:val="1"/>
          <w:numId w:val="2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 </w:t>
      </w:r>
      <w:r w:rsidR="00745595" w:rsidRPr="00605524">
        <w:rPr>
          <w:rFonts w:ascii="Times New Roman" w:hAnsi="Times New Roman"/>
          <w:sz w:val="28"/>
          <w:szCs w:val="28"/>
        </w:rPr>
        <w:t>З Директором</w:t>
      </w:r>
      <w:r w:rsidR="00B1460B">
        <w:rPr>
          <w:rFonts w:ascii="Times New Roman" w:hAnsi="Times New Roman"/>
          <w:sz w:val="28"/>
          <w:szCs w:val="28"/>
        </w:rPr>
        <w:t xml:space="preserve"> Агенції </w:t>
      </w:r>
      <w:r w:rsidR="00745595" w:rsidRPr="00605524">
        <w:rPr>
          <w:rFonts w:ascii="Times New Roman" w:hAnsi="Times New Roman"/>
          <w:sz w:val="28"/>
          <w:szCs w:val="28"/>
        </w:rPr>
        <w:t>укладається цивільно-правовий або трудовий договір (контракт), за умовами яког</w:t>
      </w:r>
      <w:r w:rsidR="00B1460B">
        <w:rPr>
          <w:rFonts w:ascii="Times New Roman" w:hAnsi="Times New Roman"/>
          <w:sz w:val="28"/>
          <w:szCs w:val="28"/>
        </w:rPr>
        <w:t>о йому виплачується винагорода у вигляді заробітної плати.</w:t>
      </w:r>
    </w:p>
    <w:p w:rsidR="00745595" w:rsidRPr="00605524" w:rsidRDefault="00D53BC3" w:rsidP="00D53BC3">
      <w:pPr>
        <w:pStyle w:val="a3"/>
        <w:numPr>
          <w:ilvl w:val="1"/>
          <w:numId w:val="2"/>
        </w:numPr>
        <w:tabs>
          <w:tab w:val="left" w:pos="426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>Агенції</w:t>
      </w:r>
      <w:r w:rsidRPr="00605524">
        <w:rPr>
          <w:rFonts w:ascii="Times New Roman" w:hAnsi="Times New Roman"/>
          <w:sz w:val="28"/>
          <w:szCs w:val="28"/>
        </w:rPr>
        <w:t xml:space="preserve"> </w:t>
      </w:r>
      <w:r w:rsidR="00745595" w:rsidRPr="00605524">
        <w:rPr>
          <w:rFonts w:ascii="Times New Roman" w:hAnsi="Times New Roman"/>
          <w:sz w:val="28"/>
          <w:szCs w:val="28"/>
        </w:rPr>
        <w:t>є підзвітним Наглядовій раді та організує виконання її рішень.</w:t>
      </w:r>
    </w:p>
    <w:p w:rsidR="00745595" w:rsidRPr="00605524" w:rsidRDefault="00D53BC3" w:rsidP="00D53BC3">
      <w:pPr>
        <w:pStyle w:val="a3"/>
        <w:numPr>
          <w:ilvl w:val="1"/>
          <w:numId w:val="2"/>
        </w:numPr>
        <w:tabs>
          <w:tab w:val="left" w:pos="426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>Агенції</w:t>
      </w:r>
      <w:r w:rsidRPr="00605524">
        <w:rPr>
          <w:rFonts w:ascii="Times New Roman" w:hAnsi="Times New Roman"/>
          <w:sz w:val="28"/>
          <w:szCs w:val="28"/>
        </w:rPr>
        <w:t xml:space="preserve"> </w:t>
      </w:r>
      <w:r w:rsidR="00745595" w:rsidRPr="00605524">
        <w:rPr>
          <w:rFonts w:ascii="Times New Roman" w:hAnsi="Times New Roman"/>
          <w:sz w:val="28"/>
          <w:szCs w:val="28"/>
        </w:rPr>
        <w:t>організовує та забезпечує поточну діяльність Агенції відповідно до чинного законодавства України, цього Положення та рішень Наглядової ради.</w:t>
      </w:r>
    </w:p>
    <w:p w:rsidR="00745595" w:rsidRPr="00605524" w:rsidRDefault="00D53BC3" w:rsidP="00D53BC3">
      <w:pPr>
        <w:pStyle w:val="a3"/>
        <w:numPr>
          <w:ilvl w:val="1"/>
          <w:numId w:val="2"/>
        </w:numPr>
        <w:tabs>
          <w:tab w:val="left" w:pos="426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>Підстави дострокового припинення повноважень визначаються цивільно-правовим або трудовим договором (контрактом).</w:t>
      </w:r>
    </w:p>
    <w:p w:rsidR="00745595" w:rsidRPr="00605524" w:rsidRDefault="00D53BC3" w:rsidP="00D53BC3">
      <w:pPr>
        <w:pStyle w:val="a3"/>
        <w:numPr>
          <w:ilvl w:val="1"/>
          <w:numId w:val="2"/>
        </w:numPr>
        <w:tabs>
          <w:tab w:val="left" w:pos="426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3607C3">
        <w:rPr>
          <w:rFonts w:ascii="Times New Roman" w:hAnsi="Times New Roman"/>
          <w:sz w:val="28"/>
          <w:szCs w:val="28"/>
        </w:rPr>
        <w:t>Про</w:t>
      </w:r>
      <w:r w:rsidR="00745595" w:rsidRPr="00605524">
        <w:rPr>
          <w:rFonts w:ascii="Times New Roman" w:hAnsi="Times New Roman"/>
          <w:sz w:val="28"/>
          <w:szCs w:val="28"/>
        </w:rPr>
        <w:t xml:space="preserve"> звільнення за власним бажанням Директор</w:t>
      </w:r>
      <w:r w:rsidR="003607C3">
        <w:rPr>
          <w:rFonts w:ascii="Times New Roman" w:hAnsi="Times New Roman"/>
          <w:sz w:val="28"/>
          <w:szCs w:val="28"/>
        </w:rPr>
        <w:t xml:space="preserve"> Агенції </w:t>
      </w:r>
      <w:r w:rsidR="00745595" w:rsidRPr="00605524">
        <w:rPr>
          <w:rFonts w:ascii="Times New Roman" w:hAnsi="Times New Roman"/>
          <w:sz w:val="28"/>
          <w:szCs w:val="28"/>
        </w:rPr>
        <w:t>повинен письмово повідомити Наглядову раду.</w:t>
      </w:r>
    </w:p>
    <w:p w:rsidR="00745595" w:rsidRPr="00605524" w:rsidRDefault="00D53BC3" w:rsidP="00D53BC3">
      <w:pPr>
        <w:pStyle w:val="a3"/>
        <w:numPr>
          <w:ilvl w:val="1"/>
          <w:numId w:val="2"/>
        </w:numPr>
        <w:tabs>
          <w:tab w:val="left" w:pos="426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 xml:space="preserve">У випадку прийняття Наглядовою радою рішення про </w:t>
      </w:r>
      <w:r w:rsidR="00324EBF">
        <w:rPr>
          <w:rFonts w:ascii="Times New Roman" w:hAnsi="Times New Roman"/>
          <w:sz w:val="28"/>
          <w:szCs w:val="28"/>
        </w:rPr>
        <w:t>звільнення</w:t>
      </w:r>
      <w:r w:rsidR="00745595" w:rsidRPr="00605524">
        <w:rPr>
          <w:rFonts w:ascii="Times New Roman" w:hAnsi="Times New Roman"/>
          <w:sz w:val="28"/>
          <w:szCs w:val="28"/>
        </w:rPr>
        <w:t xml:space="preserve"> чи</w:t>
      </w:r>
      <w:r w:rsidR="00324EBF">
        <w:rPr>
          <w:rFonts w:ascii="Times New Roman" w:hAnsi="Times New Roman"/>
          <w:sz w:val="28"/>
          <w:szCs w:val="28"/>
        </w:rPr>
        <w:t xml:space="preserve"> тимчасове </w:t>
      </w:r>
      <w:r w:rsidR="00745595" w:rsidRPr="00605524">
        <w:rPr>
          <w:rFonts w:ascii="Times New Roman" w:hAnsi="Times New Roman"/>
          <w:sz w:val="28"/>
          <w:szCs w:val="28"/>
        </w:rPr>
        <w:t>відсторонення</w:t>
      </w:r>
      <w:r w:rsidR="00324EBF">
        <w:rPr>
          <w:rFonts w:ascii="Times New Roman" w:hAnsi="Times New Roman"/>
          <w:sz w:val="28"/>
          <w:szCs w:val="28"/>
        </w:rPr>
        <w:t xml:space="preserve"> від виконання обов’язків Директора </w:t>
      </w:r>
      <w:r>
        <w:rPr>
          <w:rFonts w:ascii="Times New Roman" w:hAnsi="Times New Roman"/>
          <w:sz w:val="28"/>
          <w:szCs w:val="28"/>
        </w:rPr>
        <w:t>Агенції</w:t>
      </w:r>
      <w:r w:rsidRPr="00605524">
        <w:rPr>
          <w:rFonts w:ascii="Times New Roman" w:hAnsi="Times New Roman"/>
          <w:sz w:val="28"/>
          <w:szCs w:val="28"/>
        </w:rPr>
        <w:t xml:space="preserve"> </w:t>
      </w:r>
      <w:r w:rsidR="00745595" w:rsidRPr="00605524">
        <w:rPr>
          <w:rFonts w:ascii="Times New Roman" w:hAnsi="Times New Roman"/>
          <w:sz w:val="28"/>
          <w:szCs w:val="28"/>
        </w:rPr>
        <w:t>Наглядова рада повинна прийняти рішення про призначення нового Директора</w:t>
      </w:r>
      <w:r w:rsidRPr="00D53B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Агенції</w:t>
      </w:r>
      <w:r w:rsidR="00745595" w:rsidRPr="00605524">
        <w:rPr>
          <w:rFonts w:ascii="Times New Roman" w:hAnsi="Times New Roman"/>
          <w:sz w:val="28"/>
          <w:szCs w:val="28"/>
        </w:rPr>
        <w:t>.</w:t>
      </w:r>
    </w:p>
    <w:p w:rsidR="00745595" w:rsidRPr="00605524" w:rsidRDefault="00456629" w:rsidP="00D53BC3">
      <w:pPr>
        <w:pStyle w:val="a3"/>
        <w:numPr>
          <w:ilvl w:val="1"/>
          <w:numId w:val="2"/>
        </w:numPr>
        <w:tabs>
          <w:tab w:val="left" w:pos="426"/>
          <w:tab w:val="left" w:pos="567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 xml:space="preserve">Після завершення трирічного строку виконання обов’язків Директора </w:t>
      </w:r>
      <w:r>
        <w:rPr>
          <w:rFonts w:ascii="Times New Roman" w:hAnsi="Times New Roman"/>
          <w:sz w:val="28"/>
          <w:szCs w:val="28"/>
        </w:rPr>
        <w:t>Агенції</w:t>
      </w:r>
      <w:r w:rsidRPr="00605524">
        <w:rPr>
          <w:rFonts w:ascii="Times New Roman" w:hAnsi="Times New Roman"/>
          <w:sz w:val="28"/>
          <w:szCs w:val="28"/>
        </w:rPr>
        <w:t xml:space="preserve"> </w:t>
      </w:r>
      <w:r w:rsidR="00745595" w:rsidRPr="00605524">
        <w:rPr>
          <w:rFonts w:ascii="Times New Roman" w:hAnsi="Times New Roman"/>
          <w:sz w:val="28"/>
          <w:szCs w:val="28"/>
        </w:rPr>
        <w:t xml:space="preserve">Наглядова рада повинна прийняти рішення або про </w:t>
      </w:r>
      <w:r w:rsidR="00ED5EF4">
        <w:rPr>
          <w:rFonts w:ascii="Times New Roman" w:hAnsi="Times New Roman"/>
          <w:sz w:val="28"/>
          <w:szCs w:val="28"/>
        </w:rPr>
        <w:t xml:space="preserve">призначення на новий </w:t>
      </w:r>
      <w:r w:rsidR="00745595" w:rsidRPr="00605524">
        <w:rPr>
          <w:rFonts w:ascii="Times New Roman" w:hAnsi="Times New Roman"/>
          <w:sz w:val="28"/>
          <w:szCs w:val="28"/>
        </w:rPr>
        <w:t>строк Директора</w:t>
      </w:r>
      <w:r w:rsidR="00BC2D25">
        <w:rPr>
          <w:rFonts w:ascii="Times New Roman" w:hAnsi="Times New Roman"/>
          <w:sz w:val="28"/>
          <w:szCs w:val="28"/>
        </w:rPr>
        <w:t>,</w:t>
      </w:r>
      <w:r w:rsidR="00745595" w:rsidRPr="00605524">
        <w:rPr>
          <w:rFonts w:ascii="Times New Roman" w:hAnsi="Times New Roman"/>
          <w:sz w:val="28"/>
          <w:szCs w:val="28"/>
        </w:rPr>
        <w:t xml:space="preserve"> або про призначення на цю посаду іншої особи.</w:t>
      </w:r>
    </w:p>
    <w:p w:rsidR="00922454" w:rsidRDefault="00456629" w:rsidP="00D53BC3">
      <w:pPr>
        <w:pStyle w:val="a3"/>
        <w:numPr>
          <w:ilvl w:val="1"/>
          <w:numId w:val="2"/>
        </w:numPr>
        <w:tabs>
          <w:tab w:val="left" w:pos="426"/>
          <w:tab w:val="left" w:pos="567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922454">
        <w:rPr>
          <w:rFonts w:ascii="Times New Roman" w:hAnsi="Times New Roman"/>
          <w:sz w:val="28"/>
          <w:szCs w:val="28"/>
        </w:rPr>
        <w:t xml:space="preserve">Неприйняття рішення про </w:t>
      </w:r>
      <w:r w:rsidR="00922454" w:rsidRPr="00922454">
        <w:rPr>
          <w:rFonts w:ascii="Times New Roman" w:hAnsi="Times New Roman"/>
          <w:sz w:val="28"/>
          <w:szCs w:val="28"/>
        </w:rPr>
        <w:t>призначення на новий строк Директора</w:t>
      </w:r>
      <w:r w:rsidR="00745595" w:rsidRPr="009224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Агенції</w:t>
      </w:r>
      <w:r w:rsidRPr="00922454">
        <w:rPr>
          <w:rFonts w:ascii="Times New Roman" w:hAnsi="Times New Roman"/>
          <w:sz w:val="28"/>
          <w:szCs w:val="28"/>
        </w:rPr>
        <w:t xml:space="preserve"> </w:t>
      </w:r>
      <w:r w:rsidR="00745595" w:rsidRPr="00922454">
        <w:rPr>
          <w:rFonts w:ascii="Times New Roman" w:hAnsi="Times New Roman"/>
          <w:sz w:val="28"/>
          <w:szCs w:val="28"/>
        </w:rPr>
        <w:t>або про призначення іншої особи</w:t>
      </w:r>
      <w:r w:rsidR="00431C28" w:rsidRPr="00922454">
        <w:rPr>
          <w:rFonts w:ascii="Times New Roman" w:hAnsi="Times New Roman"/>
          <w:sz w:val="28"/>
          <w:szCs w:val="28"/>
        </w:rPr>
        <w:t xml:space="preserve"> на цю посаду Наглядовою радою </w:t>
      </w:r>
      <w:r w:rsidR="00745595" w:rsidRPr="00922454">
        <w:rPr>
          <w:rFonts w:ascii="Times New Roman" w:hAnsi="Times New Roman"/>
          <w:sz w:val="28"/>
          <w:szCs w:val="28"/>
        </w:rPr>
        <w:t xml:space="preserve">веде до втрати повноважень таким Директором </w:t>
      </w:r>
      <w:r>
        <w:rPr>
          <w:rFonts w:ascii="Times New Roman" w:hAnsi="Times New Roman"/>
          <w:sz w:val="28"/>
          <w:szCs w:val="28"/>
        </w:rPr>
        <w:t>Агенції</w:t>
      </w:r>
      <w:r w:rsidRPr="00922454">
        <w:rPr>
          <w:rFonts w:ascii="Times New Roman" w:hAnsi="Times New Roman"/>
          <w:sz w:val="28"/>
          <w:szCs w:val="28"/>
        </w:rPr>
        <w:t xml:space="preserve"> </w:t>
      </w:r>
      <w:r w:rsidR="00745595" w:rsidRPr="00922454">
        <w:rPr>
          <w:rFonts w:ascii="Times New Roman" w:hAnsi="Times New Roman"/>
          <w:sz w:val="28"/>
          <w:szCs w:val="28"/>
        </w:rPr>
        <w:t xml:space="preserve">з дня </w:t>
      </w:r>
      <w:r w:rsidR="00922454" w:rsidRPr="00922454">
        <w:rPr>
          <w:rFonts w:ascii="Times New Roman" w:hAnsi="Times New Roman"/>
          <w:sz w:val="28"/>
          <w:szCs w:val="28"/>
        </w:rPr>
        <w:t xml:space="preserve">їх </w:t>
      </w:r>
      <w:r w:rsidR="00745595" w:rsidRPr="00922454">
        <w:rPr>
          <w:rFonts w:ascii="Times New Roman" w:hAnsi="Times New Roman"/>
          <w:sz w:val="28"/>
          <w:szCs w:val="28"/>
        </w:rPr>
        <w:t>закінчення</w:t>
      </w:r>
      <w:r w:rsidR="00922454" w:rsidRPr="00922454">
        <w:rPr>
          <w:rFonts w:ascii="Times New Roman" w:hAnsi="Times New Roman"/>
          <w:sz w:val="28"/>
          <w:szCs w:val="28"/>
        </w:rPr>
        <w:t xml:space="preserve">, визначеного у договорі. </w:t>
      </w:r>
    </w:p>
    <w:p w:rsidR="00745595" w:rsidRPr="00922454" w:rsidRDefault="00456629" w:rsidP="00456629">
      <w:pPr>
        <w:pStyle w:val="a3"/>
        <w:numPr>
          <w:ilvl w:val="1"/>
          <w:numId w:val="2"/>
        </w:numPr>
        <w:tabs>
          <w:tab w:val="left" w:pos="1276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922454">
        <w:rPr>
          <w:rFonts w:ascii="Times New Roman" w:hAnsi="Times New Roman"/>
          <w:sz w:val="28"/>
          <w:szCs w:val="28"/>
        </w:rPr>
        <w:t xml:space="preserve">Директор Агенції має право без довіреності діяти від її імені, представляти інтереси Агенції (в тому числі, </w:t>
      </w:r>
      <w:r w:rsidR="00745595" w:rsidRPr="00922454">
        <w:rPr>
          <w:rFonts w:ascii="Times New Roman" w:hAnsi="Times New Roman"/>
          <w:sz w:val="28"/>
          <w:szCs w:val="28"/>
          <w:lang w:eastAsia="ru-RU"/>
        </w:rPr>
        <w:t xml:space="preserve">у судах, за винятком випадків, які спеціально регулюються законодавством, та у відносинах з органами виконавчої влади, консультативно-дорадчими органами, органами місцевого самоврядування, підприємствами, установами і організаціями, юридичними та фізичними особами тощо), </w:t>
      </w:r>
      <w:r w:rsidR="00745595" w:rsidRPr="00922454">
        <w:rPr>
          <w:rFonts w:ascii="Times New Roman" w:hAnsi="Times New Roman"/>
          <w:sz w:val="28"/>
          <w:szCs w:val="28"/>
        </w:rPr>
        <w:t>вчиня</w:t>
      </w:r>
      <w:r w:rsidR="00431C28" w:rsidRPr="00922454">
        <w:rPr>
          <w:rFonts w:ascii="Times New Roman" w:hAnsi="Times New Roman"/>
          <w:sz w:val="28"/>
          <w:szCs w:val="28"/>
        </w:rPr>
        <w:t xml:space="preserve">ти правочини від імені Агенції, </w:t>
      </w:r>
      <w:r w:rsidR="00745595" w:rsidRPr="00922454">
        <w:rPr>
          <w:rFonts w:ascii="Times New Roman" w:hAnsi="Times New Roman"/>
          <w:sz w:val="28"/>
          <w:szCs w:val="28"/>
        </w:rPr>
        <w:t>видавати накази, обов’язкові для виконання всіма працівниками Агенції.</w:t>
      </w:r>
    </w:p>
    <w:p w:rsidR="00745595" w:rsidRPr="00605524" w:rsidRDefault="00745595" w:rsidP="00373951">
      <w:pPr>
        <w:pStyle w:val="a3"/>
        <w:numPr>
          <w:ilvl w:val="1"/>
          <w:numId w:val="2"/>
        </w:numPr>
        <w:tabs>
          <w:tab w:val="left" w:pos="567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</w:rPr>
        <w:t>Директор Агенції здійснює управління її поточною діяльністю, крім питань, що належать до виключної компетенції Наглядової ради.</w:t>
      </w:r>
    </w:p>
    <w:p w:rsidR="00745595" w:rsidRPr="00605524" w:rsidRDefault="00745595" w:rsidP="00373951">
      <w:pPr>
        <w:pStyle w:val="a3"/>
        <w:numPr>
          <w:ilvl w:val="1"/>
          <w:numId w:val="2"/>
        </w:numPr>
        <w:tabs>
          <w:tab w:val="left" w:pos="567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05524">
        <w:rPr>
          <w:rFonts w:ascii="Times New Roman" w:hAnsi="Times New Roman"/>
          <w:b/>
          <w:sz w:val="28"/>
          <w:szCs w:val="28"/>
        </w:rPr>
        <w:t>До повноважень Директора Агенції належить:</w:t>
      </w:r>
    </w:p>
    <w:p w:rsidR="00745595" w:rsidRPr="00605524" w:rsidRDefault="00F825B8" w:rsidP="00456629">
      <w:pPr>
        <w:numPr>
          <w:ilvl w:val="2"/>
          <w:numId w:val="2"/>
        </w:numPr>
        <w:shd w:val="clear" w:color="auto" w:fill="FFFFFF"/>
        <w:tabs>
          <w:tab w:val="left" w:pos="15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  <w:lang w:eastAsia="ru-RU"/>
        </w:rPr>
        <w:t>П</w:t>
      </w:r>
      <w:r w:rsidR="00745595" w:rsidRPr="00605524">
        <w:rPr>
          <w:rFonts w:ascii="Times New Roman" w:hAnsi="Times New Roman"/>
          <w:sz w:val="28"/>
          <w:szCs w:val="28"/>
        </w:rPr>
        <w:t>рийняття рішень в межах визначен</w:t>
      </w:r>
      <w:r w:rsidR="00431C28">
        <w:rPr>
          <w:rFonts w:ascii="Times New Roman" w:hAnsi="Times New Roman"/>
          <w:sz w:val="28"/>
          <w:szCs w:val="28"/>
        </w:rPr>
        <w:t>ої Наглядовою радою компетенції</w:t>
      </w:r>
      <w:r w:rsidR="00745595" w:rsidRPr="00605524">
        <w:rPr>
          <w:rFonts w:ascii="Times New Roman" w:hAnsi="Times New Roman"/>
          <w:sz w:val="28"/>
          <w:szCs w:val="28"/>
        </w:rPr>
        <w:t xml:space="preserve"> щодо поточної діяльності Агенції в період </w:t>
      </w:r>
      <w:r w:rsidRPr="00605524">
        <w:rPr>
          <w:rFonts w:ascii="Times New Roman" w:hAnsi="Times New Roman"/>
          <w:sz w:val="28"/>
          <w:szCs w:val="28"/>
        </w:rPr>
        <w:t>між засіданнями Наглядової Ради.</w:t>
      </w:r>
    </w:p>
    <w:p w:rsidR="00745595" w:rsidRPr="00605524" w:rsidRDefault="00F825B8" w:rsidP="00456629">
      <w:pPr>
        <w:numPr>
          <w:ilvl w:val="2"/>
          <w:numId w:val="2"/>
        </w:numPr>
        <w:shd w:val="clear" w:color="auto" w:fill="FFFFFF"/>
        <w:tabs>
          <w:tab w:val="left" w:pos="15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</w:rPr>
        <w:t>П</w:t>
      </w:r>
      <w:r w:rsidR="00745595" w:rsidRPr="00605524">
        <w:rPr>
          <w:rFonts w:ascii="Times New Roman" w:hAnsi="Times New Roman"/>
          <w:sz w:val="28"/>
          <w:szCs w:val="28"/>
        </w:rPr>
        <w:t>ідготовка річного робочого плану та річного бюджету Агенції, інших документів для розгляду Наглядовою радою</w:t>
      </w:r>
      <w:r w:rsidRPr="00605524">
        <w:rPr>
          <w:rFonts w:ascii="Times New Roman" w:hAnsi="Times New Roman"/>
          <w:sz w:val="28"/>
          <w:szCs w:val="28"/>
        </w:rPr>
        <w:t>.</w:t>
      </w:r>
    </w:p>
    <w:p w:rsidR="00745595" w:rsidRPr="00605524" w:rsidRDefault="00F825B8" w:rsidP="00456629">
      <w:pPr>
        <w:numPr>
          <w:ilvl w:val="2"/>
          <w:numId w:val="2"/>
        </w:numPr>
        <w:shd w:val="clear" w:color="auto" w:fill="FFFFFF"/>
        <w:tabs>
          <w:tab w:val="left" w:pos="15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  <w:lang w:eastAsia="ru-RU"/>
        </w:rPr>
        <w:t>В</w:t>
      </w:r>
      <w:r w:rsidR="00745595" w:rsidRPr="00605524">
        <w:rPr>
          <w:rFonts w:ascii="Times New Roman" w:hAnsi="Times New Roman"/>
          <w:sz w:val="28"/>
          <w:szCs w:val="28"/>
        </w:rPr>
        <w:t>чинення дій від імені Агенції без довіреності у межах повноважень, визначених цим Положенн</w:t>
      </w:r>
      <w:r w:rsidRPr="00605524">
        <w:rPr>
          <w:rFonts w:ascii="Times New Roman" w:hAnsi="Times New Roman"/>
          <w:sz w:val="28"/>
          <w:szCs w:val="28"/>
        </w:rPr>
        <w:t>ям та рішеннями Наглядової ради.</w:t>
      </w:r>
    </w:p>
    <w:p w:rsidR="00745595" w:rsidRPr="00605524" w:rsidRDefault="00F825B8" w:rsidP="00456629">
      <w:pPr>
        <w:numPr>
          <w:ilvl w:val="2"/>
          <w:numId w:val="2"/>
        </w:numPr>
        <w:shd w:val="clear" w:color="auto" w:fill="FFFFFF"/>
        <w:tabs>
          <w:tab w:val="left" w:pos="15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  <w:lang w:eastAsia="ru-RU"/>
        </w:rPr>
        <w:t>П</w:t>
      </w:r>
      <w:r w:rsidR="00745595" w:rsidRPr="00605524">
        <w:rPr>
          <w:rFonts w:ascii="Times New Roman" w:hAnsi="Times New Roman"/>
          <w:sz w:val="28"/>
          <w:szCs w:val="28"/>
        </w:rPr>
        <w:t xml:space="preserve">редставлення Агенції у судах </w:t>
      </w:r>
      <w:r w:rsidR="00745595" w:rsidRPr="00605524">
        <w:rPr>
          <w:rFonts w:ascii="Times New Roman" w:hAnsi="Times New Roman"/>
          <w:sz w:val="28"/>
          <w:szCs w:val="28"/>
          <w:lang w:eastAsia="ru-RU"/>
        </w:rPr>
        <w:t xml:space="preserve">за винятком випадків, які спеціально регулюються законодавством, </w:t>
      </w:r>
      <w:r w:rsidR="00745595" w:rsidRPr="00605524">
        <w:rPr>
          <w:rFonts w:ascii="Times New Roman" w:hAnsi="Times New Roman"/>
          <w:sz w:val="28"/>
          <w:szCs w:val="28"/>
        </w:rPr>
        <w:t xml:space="preserve">та у відносинах з органами виконавчої влади, консультативно-дорадчими органами, органами місцевого самоврядування, </w:t>
      </w:r>
      <w:r w:rsidRPr="00605524">
        <w:rPr>
          <w:rFonts w:ascii="Times New Roman" w:hAnsi="Times New Roman"/>
          <w:sz w:val="28"/>
          <w:szCs w:val="28"/>
        </w:rPr>
        <w:t>юридичними та фізичними особами.</w:t>
      </w:r>
    </w:p>
    <w:p w:rsidR="00745595" w:rsidRPr="000F0CA2" w:rsidRDefault="00605524" w:rsidP="00456629">
      <w:pPr>
        <w:numPr>
          <w:ilvl w:val="2"/>
          <w:numId w:val="2"/>
        </w:numPr>
        <w:shd w:val="clear" w:color="auto" w:fill="FFFFFF"/>
        <w:tabs>
          <w:tab w:val="left" w:pos="15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</w:rPr>
        <w:lastRenderedPageBreak/>
        <w:t>У</w:t>
      </w:r>
      <w:r w:rsidR="00745595" w:rsidRPr="00605524">
        <w:rPr>
          <w:rFonts w:ascii="Times New Roman" w:hAnsi="Times New Roman"/>
          <w:sz w:val="28"/>
          <w:szCs w:val="28"/>
        </w:rPr>
        <w:t>кладання договорів та інших правочинів від імені Агенції на суму, що не перевищує 100</w:t>
      </w:r>
      <w:r w:rsidR="00F009A0" w:rsidRPr="00605524"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>000</w:t>
      </w:r>
      <w:r w:rsidR="00F009A0" w:rsidRPr="00605524">
        <w:rPr>
          <w:rFonts w:ascii="Times New Roman" w:hAnsi="Times New Roman"/>
          <w:sz w:val="28"/>
          <w:szCs w:val="28"/>
        </w:rPr>
        <w:t>, 00</w:t>
      </w:r>
      <w:r w:rsidR="00745595" w:rsidRPr="00605524">
        <w:rPr>
          <w:rFonts w:ascii="Times New Roman" w:hAnsi="Times New Roman"/>
          <w:sz w:val="28"/>
          <w:szCs w:val="28"/>
        </w:rPr>
        <w:t xml:space="preserve"> (сто тисяч гривень 00 копійок) гривень</w:t>
      </w:r>
      <w:r w:rsidR="00536914">
        <w:rPr>
          <w:rFonts w:ascii="Times New Roman" w:hAnsi="Times New Roman"/>
          <w:sz w:val="28"/>
          <w:szCs w:val="28"/>
        </w:rPr>
        <w:t xml:space="preserve"> </w:t>
      </w:r>
      <w:r w:rsidR="00536914" w:rsidRPr="000F0CA2">
        <w:rPr>
          <w:rFonts w:ascii="Times New Roman" w:hAnsi="Times New Roman"/>
          <w:sz w:val="28"/>
          <w:szCs w:val="28"/>
        </w:rPr>
        <w:t>на рік</w:t>
      </w:r>
      <w:r w:rsidRPr="000F0CA2">
        <w:rPr>
          <w:rFonts w:ascii="Times New Roman" w:hAnsi="Times New Roman"/>
          <w:sz w:val="28"/>
          <w:szCs w:val="28"/>
        </w:rPr>
        <w:t>.</w:t>
      </w:r>
    </w:p>
    <w:p w:rsidR="00745595" w:rsidRPr="00605524" w:rsidRDefault="00605524" w:rsidP="00456629">
      <w:pPr>
        <w:numPr>
          <w:ilvl w:val="2"/>
          <w:numId w:val="2"/>
        </w:numPr>
        <w:shd w:val="clear" w:color="auto" w:fill="FFFFFF"/>
        <w:tabs>
          <w:tab w:val="left" w:pos="15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  <w:lang w:eastAsia="ru-RU"/>
        </w:rPr>
        <w:t>У</w:t>
      </w:r>
      <w:r w:rsidR="00745595" w:rsidRPr="00605524">
        <w:rPr>
          <w:rFonts w:ascii="Times New Roman" w:hAnsi="Times New Roman"/>
          <w:sz w:val="28"/>
          <w:szCs w:val="28"/>
        </w:rPr>
        <w:t>правління та розпорядження коштами і майном Агенції на суму, що не перевищує 100</w:t>
      </w:r>
      <w:r w:rsidR="00F009A0" w:rsidRPr="00605524"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>000</w:t>
      </w:r>
      <w:r w:rsidR="00F009A0" w:rsidRPr="00605524">
        <w:rPr>
          <w:rFonts w:ascii="Times New Roman" w:hAnsi="Times New Roman"/>
          <w:sz w:val="28"/>
          <w:szCs w:val="28"/>
        </w:rPr>
        <w:t>, 00</w:t>
      </w:r>
      <w:r w:rsidR="00745595" w:rsidRPr="00605524">
        <w:rPr>
          <w:rFonts w:ascii="Times New Roman" w:hAnsi="Times New Roman"/>
          <w:sz w:val="28"/>
          <w:szCs w:val="28"/>
        </w:rPr>
        <w:t xml:space="preserve"> (сто тисяч гривень 00 копійок) гривень</w:t>
      </w:r>
      <w:r w:rsidR="00536914">
        <w:rPr>
          <w:rFonts w:ascii="Times New Roman" w:hAnsi="Times New Roman"/>
          <w:sz w:val="28"/>
          <w:szCs w:val="28"/>
        </w:rPr>
        <w:t xml:space="preserve"> </w:t>
      </w:r>
      <w:r w:rsidR="00536914" w:rsidRPr="000F0CA2">
        <w:rPr>
          <w:rFonts w:ascii="Times New Roman" w:hAnsi="Times New Roman"/>
          <w:sz w:val="28"/>
          <w:szCs w:val="28"/>
        </w:rPr>
        <w:t>на рік</w:t>
      </w:r>
      <w:r w:rsidRPr="000F0CA2">
        <w:rPr>
          <w:rFonts w:ascii="Times New Roman" w:hAnsi="Times New Roman"/>
          <w:sz w:val="28"/>
          <w:szCs w:val="28"/>
        </w:rPr>
        <w:t>.</w:t>
      </w:r>
    </w:p>
    <w:p w:rsidR="00745595" w:rsidRPr="00605524" w:rsidRDefault="00605524" w:rsidP="00456629">
      <w:pPr>
        <w:numPr>
          <w:ilvl w:val="2"/>
          <w:numId w:val="2"/>
        </w:numPr>
        <w:shd w:val="clear" w:color="auto" w:fill="FFFFFF"/>
        <w:tabs>
          <w:tab w:val="left" w:pos="15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  <w:lang w:eastAsia="ru-RU"/>
        </w:rPr>
        <w:t>У</w:t>
      </w:r>
      <w:r w:rsidR="00745595" w:rsidRPr="00605524">
        <w:rPr>
          <w:rFonts w:ascii="Times New Roman" w:hAnsi="Times New Roman"/>
          <w:sz w:val="28"/>
          <w:szCs w:val="28"/>
        </w:rPr>
        <w:t xml:space="preserve">кладання за згодою Наглядової </w:t>
      </w:r>
      <w:r w:rsidR="00F009A0" w:rsidRPr="00605524">
        <w:rPr>
          <w:rFonts w:ascii="Times New Roman" w:hAnsi="Times New Roman"/>
          <w:sz w:val="28"/>
          <w:szCs w:val="28"/>
        </w:rPr>
        <w:t>р</w:t>
      </w:r>
      <w:r w:rsidR="00745595" w:rsidRPr="00605524">
        <w:rPr>
          <w:rFonts w:ascii="Times New Roman" w:hAnsi="Times New Roman"/>
          <w:sz w:val="28"/>
          <w:szCs w:val="28"/>
        </w:rPr>
        <w:t xml:space="preserve">ади договорів та вчинення інших правочинів від імені Агенції на суму, що перевищує </w:t>
      </w:r>
      <w:r w:rsidR="00431C28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745595" w:rsidRPr="00605524">
        <w:rPr>
          <w:rFonts w:ascii="Times New Roman" w:hAnsi="Times New Roman"/>
          <w:sz w:val="28"/>
          <w:szCs w:val="28"/>
        </w:rPr>
        <w:t>100</w:t>
      </w:r>
      <w:r w:rsidR="00F009A0" w:rsidRPr="00605524"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>000</w:t>
      </w:r>
      <w:r w:rsidR="00F009A0" w:rsidRPr="00605524">
        <w:rPr>
          <w:rFonts w:ascii="Times New Roman" w:hAnsi="Times New Roman"/>
          <w:sz w:val="28"/>
          <w:szCs w:val="28"/>
        </w:rPr>
        <w:t>, 00</w:t>
      </w:r>
      <w:r w:rsidR="004F4863">
        <w:rPr>
          <w:rFonts w:ascii="Times New Roman" w:hAnsi="Times New Roman"/>
          <w:sz w:val="28"/>
          <w:szCs w:val="28"/>
        </w:rPr>
        <w:t xml:space="preserve"> </w:t>
      </w:r>
      <w:r w:rsidR="00745595" w:rsidRPr="00605524">
        <w:rPr>
          <w:rFonts w:ascii="Times New Roman" w:hAnsi="Times New Roman"/>
          <w:sz w:val="28"/>
          <w:szCs w:val="28"/>
        </w:rPr>
        <w:t>(сто тисяч гривень 00 копійок) гривень</w:t>
      </w:r>
      <w:r w:rsidR="000464FA">
        <w:rPr>
          <w:rFonts w:ascii="Times New Roman" w:hAnsi="Times New Roman"/>
          <w:sz w:val="28"/>
          <w:szCs w:val="28"/>
        </w:rPr>
        <w:t xml:space="preserve"> </w:t>
      </w:r>
      <w:r w:rsidR="000464FA" w:rsidRPr="000F0CA2">
        <w:rPr>
          <w:rFonts w:ascii="Times New Roman" w:hAnsi="Times New Roman"/>
          <w:sz w:val="28"/>
          <w:szCs w:val="28"/>
        </w:rPr>
        <w:t>на рік</w:t>
      </w:r>
      <w:r w:rsidRPr="000F0CA2">
        <w:rPr>
          <w:rFonts w:ascii="Times New Roman" w:hAnsi="Times New Roman"/>
          <w:sz w:val="28"/>
          <w:szCs w:val="28"/>
        </w:rPr>
        <w:t>.</w:t>
      </w:r>
    </w:p>
    <w:p w:rsidR="00745595" w:rsidRPr="00605524" w:rsidRDefault="00605524" w:rsidP="00456629">
      <w:pPr>
        <w:numPr>
          <w:ilvl w:val="2"/>
          <w:numId w:val="2"/>
        </w:numPr>
        <w:shd w:val="clear" w:color="auto" w:fill="FFFFFF"/>
        <w:tabs>
          <w:tab w:val="left" w:pos="15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  <w:lang w:eastAsia="ru-RU"/>
        </w:rPr>
        <w:t>У</w:t>
      </w:r>
      <w:r w:rsidR="00745595" w:rsidRPr="00605524">
        <w:rPr>
          <w:rFonts w:ascii="Times New Roman" w:hAnsi="Times New Roman"/>
          <w:sz w:val="28"/>
          <w:szCs w:val="28"/>
        </w:rPr>
        <w:t xml:space="preserve">правління та розпорядження за згодою Наглядової </w:t>
      </w:r>
      <w:r w:rsidR="00F009A0" w:rsidRPr="00605524">
        <w:rPr>
          <w:rFonts w:ascii="Times New Roman" w:hAnsi="Times New Roman"/>
          <w:sz w:val="28"/>
          <w:szCs w:val="28"/>
        </w:rPr>
        <w:t>р</w:t>
      </w:r>
      <w:r w:rsidR="00745595" w:rsidRPr="00605524">
        <w:rPr>
          <w:rFonts w:ascii="Times New Roman" w:hAnsi="Times New Roman"/>
          <w:sz w:val="28"/>
          <w:szCs w:val="28"/>
        </w:rPr>
        <w:t>ади коштами, іншими фінансовими інструментами і майном Агенції на суму, що перевищує 100 000 (сто ти</w:t>
      </w:r>
      <w:r w:rsidRPr="00605524">
        <w:rPr>
          <w:rFonts w:ascii="Times New Roman" w:hAnsi="Times New Roman"/>
          <w:sz w:val="28"/>
          <w:szCs w:val="28"/>
        </w:rPr>
        <w:t>сяч гривень 00 копійок) гривень</w:t>
      </w:r>
      <w:r w:rsidR="000464FA">
        <w:rPr>
          <w:rFonts w:ascii="Times New Roman" w:hAnsi="Times New Roman"/>
          <w:sz w:val="28"/>
          <w:szCs w:val="28"/>
        </w:rPr>
        <w:t xml:space="preserve"> </w:t>
      </w:r>
      <w:r w:rsidR="000464FA" w:rsidRPr="000F0CA2">
        <w:rPr>
          <w:rFonts w:ascii="Times New Roman" w:hAnsi="Times New Roman"/>
          <w:sz w:val="28"/>
          <w:szCs w:val="28"/>
        </w:rPr>
        <w:t>на рік</w:t>
      </w:r>
      <w:r w:rsidRPr="00605524">
        <w:rPr>
          <w:rFonts w:ascii="Times New Roman" w:hAnsi="Times New Roman"/>
          <w:sz w:val="28"/>
          <w:szCs w:val="28"/>
        </w:rPr>
        <w:t>.</w:t>
      </w:r>
    </w:p>
    <w:p w:rsidR="00745595" w:rsidRPr="00605524" w:rsidRDefault="00605524" w:rsidP="00456629">
      <w:pPr>
        <w:numPr>
          <w:ilvl w:val="2"/>
          <w:numId w:val="2"/>
        </w:numPr>
        <w:shd w:val="clear" w:color="auto" w:fill="FFFFFF"/>
        <w:tabs>
          <w:tab w:val="left" w:pos="156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</w:rPr>
        <w:t>В</w:t>
      </w:r>
      <w:r w:rsidR="00745595" w:rsidRPr="00605524">
        <w:rPr>
          <w:rFonts w:ascii="Times New Roman" w:hAnsi="Times New Roman"/>
          <w:sz w:val="28"/>
          <w:szCs w:val="28"/>
        </w:rPr>
        <w:t>ідкриття і закрит</w:t>
      </w:r>
      <w:r w:rsidRPr="00605524">
        <w:rPr>
          <w:rFonts w:ascii="Times New Roman" w:hAnsi="Times New Roman"/>
          <w:sz w:val="28"/>
          <w:szCs w:val="28"/>
        </w:rPr>
        <w:t>тя банківських рахунків Агенції.</w:t>
      </w:r>
    </w:p>
    <w:p w:rsidR="00745595" w:rsidRPr="00605524" w:rsidRDefault="00605524" w:rsidP="00456629">
      <w:pPr>
        <w:numPr>
          <w:ilvl w:val="2"/>
          <w:numId w:val="2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  <w:lang w:eastAsia="ru-RU"/>
        </w:rPr>
        <w:t>О</w:t>
      </w:r>
      <w:r w:rsidR="00745595" w:rsidRPr="00605524">
        <w:rPr>
          <w:rFonts w:ascii="Times New Roman" w:hAnsi="Times New Roman"/>
          <w:sz w:val="28"/>
          <w:szCs w:val="28"/>
        </w:rPr>
        <w:t>рганізація розробки штатного розкладу та положень</w:t>
      </w:r>
      <w:r w:rsidR="00A91023">
        <w:rPr>
          <w:rFonts w:ascii="Times New Roman" w:hAnsi="Times New Roman"/>
          <w:sz w:val="28"/>
          <w:szCs w:val="28"/>
        </w:rPr>
        <w:t xml:space="preserve"> про структурні підрозділи Агенції,</w:t>
      </w:r>
      <w:r w:rsidR="0040629E">
        <w:rPr>
          <w:rFonts w:ascii="Times New Roman" w:hAnsi="Times New Roman"/>
          <w:sz w:val="28"/>
          <w:szCs w:val="28"/>
        </w:rPr>
        <w:t xml:space="preserve"> а також</w:t>
      </w:r>
      <w:r w:rsidR="00745595" w:rsidRPr="00605524">
        <w:rPr>
          <w:rFonts w:ascii="Times New Roman" w:hAnsi="Times New Roman"/>
          <w:sz w:val="28"/>
          <w:szCs w:val="28"/>
        </w:rPr>
        <w:t xml:space="preserve"> щодо порядку найму працівників</w:t>
      </w:r>
      <w:r w:rsidRPr="00605524">
        <w:rPr>
          <w:rFonts w:ascii="Times New Roman" w:hAnsi="Times New Roman"/>
          <w:sz w:val="28"/>
          <w:szCs w:val="28"/>
        </w:rPr>
        <w:t>.</w:t>
      </w:r>
    </w:p>
    <w:p w:rsidR="00745595" w:rsidRPr="00605524" w:rsidRDefault="00605524" w:rsidP="00456629">
      <w:pPr>
        <w:numPr>
          <w:ilvl w:val="2"/>
          <w:numId w:val="2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  <w:lang w:eastAsia="ru-RU"/>
        </w:rPr>
        <w:t>П</w:t>
      </w:r>
      <w:r w:rsidR="00745595" w:rsidRPr="00605524">
        <w:rPr>
          <w:rFonts w:ascii="Times New Roman" w:hAnsi="Times New Roman"/>
          <w:sz w:val="28"/>
          <w:szCs w:val="28"/>
        </w:rPr>
        <w:t>рийняття на роботу та звільнення з роботи працівників Аген</w:t>
      </w:r>
      <w:r w:rsidR="00DB5B1F">
        <w:rPr>
          <w:rFonts w:ascii="Times New Roman" w:hAnsi="Times New Roman"/>
          <w:sz w:val="28"/>
          <w:szCs w:val="28"/>
        </w:rPr>
        <w:t>ції згідно і</w:t>
      </w:r>
      <w:r w:rsidR="00745595" w:rsidRPr="00605524">
        <w:rPr>
          <w:rFonts w:ascii="Times New Roman" w:hAnsi="Times New Roman"/>
          <w:sz w:val="28"/>
          <w:szCs w:val="28"/>
        </w:rPr>
        <w:t>з законодавством, штатним розкладом, організаційною структурою та порядком найму працівників Агенції, контроль за їх роботою</w:t>
      </w:r>
      <w:r w:rsidRPr="00605524">
        <w:rPr>
          <w:rFonts w:ascii="Times New Roman" w:hAnsi="Times New Roman"/>
          <w:sz w:val="28"/>
          <w:szCs w:val="28"/>
        </w:rPr>
        <w:t>.</w:t>
      </w:r>
    </w:p>
    <w:p w:rsidR="00745595" w:rsidRPr="00605524" w:rsidRDefault="00605524" w:rsidP="00456629">
      <w:pPr>
        <w:numPr>
          <w:ilvl w:val="2"/>
          <w:numId w:val="2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</w:rPr>
        <w:t>О</w:t>
      </w:r>
      <w:r w:rsidR="00745595" w:rsidRPr="00605524">
        <w:rPr>
          <w:rFonts w:ascii="Times New Roman" w:hAnsi="Times New Roman"/>
          <w:sz w:val="28"/>
          <w:szCs w:val="28"/>
        </w:rPr>
        <w:t>рганізація розробки оперативних планів діяльності Агенції і звітів про їх виконання та подання їх на затвердження Наглядовій раді</w:t>
      </w:r>
      <w:r w:rsidRPr="00605524">
        <w:rPr>
          <w:rFonts w:ascii="Times New Roman" w:hAnsi="Times New Roman"/>
          <w:sz w:val="28"/>
          <w:szCs w:val="28"/>
        </w:rPr>
        <w:t>.</w:t>
      </w:r>
    </w:p>
    <w:p w:rsidR="00745595" w:rsidRPr="00605524" w:rsidRDefault="00605524" w:rsidP="00456629">
      <w:pPr>
        <w:numPr>
          <w:ilvl w:val="2"/>
          <w:numId w:val="2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  <w:lang w:eastAsia="ru-RU"/>
        </w:rPr>
        <w:t>О</w:t>
      </w:r>
      <w:r w:rsidR="00745595" w:rsidRPr="00605524">
        <w:rPr>
          <w:rFonts w:ascii="Times New Roman" w:hAnsi="Times New Roman"/>
          <w:sz w:val="28"/>
          <w:szCs w:val="28"/>
        </w:rPr>
        <w:t>рганізація розробки та подання на затвердження Наглядовій раді проектів щорічних кошторисів і звітування про хід їх виконання</w:t>
      </w:r>
      <w:r w:rsidRPr="00605524">
        <w:rPr>
          <w:rFonts w:ascii="Times New Roman" w:hAnsi="Times New Roman"/>
          <w:sz w:val="28"/>
          <w:szCs w:val="28"/>
        </w:rPr>
        <w:t>.</w:t>
      </w:r>
    </w:p>
    <w:p w:rsidR="00745595" w:rsidRPr="00605524" w:rsidRDefault="00605524" w:rsidP="00456629">
      <w:pPr>
        <w:numPr>
          <w:ilvl w:val="2"/>
          <w:numId w:val="2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</w:rPr>
        <w:t>О</w:t>
      </w:r>
      <w:r w:rsidR="00745595" w:rsidRPr="00605524">
        <w:rPr>
          <w:rFonts w:ascii="Times New Roman" w:hAnsi="Times New Roman"/>
          <w:sz w:val="28"/>
          <w:szCs w:val="28"/>
        </w:rPr>
        <w:t>рганізація розробки та подання на затвердження Наглядовій раді порядків, правил і процедур щодо залучення та вико</w:t>
      </w:r>
      <w:r w:rsidRPr="00605524">
        <w:rPr>
          <w:rFonts w:ascii="Times New Roman" w:hAnsi="Times New Roman"/>
          <w:sz w:val="28"/>
          <w:szCs w:val="28"/>
        </w:rPr>
        <w:t>ристання коштів і майна Агенції.</w:t>
      </w:r>
    </w:p>
    <w:p w:rsidR="00745595" w:rsidRPr="00605524" w:rsidRDefault="00605524" w:rsidP="00456629">
      <w:pPr>
        <w:numPr>
          <w:ilvl w:val="2"/>
          <w:numId w:val="2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</w:rPr>
        <w:t>П</w:t>
      </w:r>
      <w:r w:rsidR="00745595" w:rsidRPr="00605524">
        <w:rPr>
          <w:rFonts w:ascii="Times New Roman" w:hAnsi="Times New Roman"/>
          <w:sz w:val="28"/>
          <w:szCs w:val="28"/>
        </w:rPr>
        <w:t>ідготовка квартальних, річних та інших звітів на вимогу Наглядової ради про результати діяльності Агенції та подання їх на затвердження Наглядової ради</w:t>
      </w:r>
      <w:r w:rsidRPr="00605524">
        <w:rPr>
          <w:rFonts w:ascii="Times New Roman" w:hAnsi="Times New Roman"/>
          <w:sz w:val="28"/>
          <w:szCs w:val="28"/>
        </w:rPr>
        <w:t>.</w:t>
      </w:r>
    </w:p>
    <w:p w:rsidR="00745595" w:rsidRPr="00605524" w:rsidRDefault="00605524" w:rsidP="00456629">
      <w:pPr>
        <w:numPr>
          <w:ilvl w:val="2"/>
          <w:numId w:val="2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  <w:lang w:eastAsia="ru-RU"/>
        </w:rPr>
        <w:t>В</w:t>
      </w:r>
      <w:r w:rsidR="00745595" w:rsidRPr="00605524">
        <w:rPr>
          <w:rFonts w:ascii="Times New Roman" w:hAnsi="Times New Roman"/>
          <w:sz w:val="28"/>
          <w:szCs w:val="28"/>
        </w:rPr>
        <w:t xml:space="preserve">идання наказів та інших внутрішніх актів, контроль за діяльністю </w:t>
      </w:r>
      <w:r w:rsidRPr="00605524">
        <w:rPr>
          <w:rFonts w:ascii="Times New Roman" w:hAnsi="Times New Roman"/>
          <w:sz w:val="28"/>
          <w:szCs w:val="28"/>
        </w:rPr>
        <w:t>працівників Агенції.</w:t>
      </w:r>
    </w:p>
    <w:p w:rsidR="00745595" w:rsidRPr="00605524" w:rsidRDefault="00605524" w:rsidP="00456629">
      <w:pPr>
        <w:numPr>
          <w:ilvl w:val="2"/>
          <w:numId w:val="2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  <w:lang w:eastAsia="ru-RU"/>
        </w:rPr>
        <w:t>В</w:t>
      </w:r>
      <w:r w:rsidR="00745595" w:rsidRPr="00605524">
        <w:rPr>
          <w:rFonts w:ascii="Times New Roman" w:hAnsi="Times New Roman"/>
          <w:sz w:val="28"/>
          <w:szCs w:val="28"/>
        </w:rPr>
        <w:t>иконання адміністративних обов’язків для виконання рішень Наглядової ради</w:t>
      </w:r>
      <w:r w:rsidRPr="00605524">
        <w:rPr>
          <w:rFonts w:ascii="Times New Roman" w:hAnsi="Times New Roman"/>
          <w:sz w:val="28"/>
          <w:szCs w:val="28"/>
        </w:rPr>
        <w:t>.</w:t>
      </w:r>
    </w:p>
    <w:p w:rsidR="00745595" w:rsidRPr="00605524" w:rsidRDefault="00605524" w:rsidP="00456629">
      <w:pPr>
        <w:numPr>
          <w:ilvl w:val="2"/>
          <w:numId w:val="2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  <w:lang w:eastAsia="ru-RU"/>
        </w:rPr>
        <w:t>О</w:t>
      </w:r>
      <w:r w:rsidR="00745595" w:rsidRPr="00605524">
        <w:rPr>
          <w:rFonts w:ascii="Times New Roman" w:hAnsi="Times New Roman"/>
          <w:sz w:val="28"/>
          <w:szCs w:val="28"/>
        </w:rPr>
        <w:t xml:space="preserve">рганізація ведення бухгалтерського обліку та звітності Агенції, організація проведення щорічного аудиту Агенції, надання річного звіту та балансу Агенції на </w:t>
      </w:r>
      <w:r w:rsidRPr="00605524">
        <w:rPr>
          <w:rFonts w:ascii="Times New Roman" w:hAnsi="Times New Roman"/>
          <w:sz w:val="28"/>
          <w:szCs w:val="28"/>
        </w:rPr>
        <w:t>затвердження Наглядовій раді.</w:t>
      </w:r>
    </w:p>
    <w:p w:rsidR="00745595" w:rsidRPr="00605524" w:rsidRDefault="00605524" w:rsidP="00456629">
      <w:pPr>
        <w:numPr>
          <w:ilvl w:val="2"/>
          <w:numId w:val="2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  <w:lang w:eastAsia="ru-RU"/>
        </w:rPr>
        <w:t>З</w:t>
      </w:r>
      <w:r w:rsidR="00745595" w:rsidRPr="00605524">
        <w:rPr>
          <w:rFonts w:ascii="Times New Roman" w:hAnsi="Times New Roman"/>
          <w:sz w:val="28"/>
          <w:szCs w:val="28"/>
        </w:rPr>
        <w:t>атвердження внутрішніх організаційно-розпорядчих актів Агенції.</w:t>
      </w:r>
    </w:p>
    <w:p w:rsidR="00745595" w:rsidRPr="00605524" w:rsidRDefault="00605524" w:rsidP="00456629">
      <w:pPr>
        <w:numPr>
          <w:ilvl w:val="2"/>
          <w:numId w:val="2"/>
        </w:num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</w:rPr>
        <w:t>З</w:t>
      </w:r>
      <w:r w:rsidR="00745595" w:rsidRPr="00605524">
        <w:rPr>
          <w:rFonts w:ascii="Times New Roman" w:hAnsi="Times New Roman"/>
          <w:sz w:val="28"/>
          <w:szCs w:val="28"/>
        </w:rPr>
        <w:t>дійснення інших повноважень, передбачених цим Положенням та рішеннями Наглядової ради.</w:t>
      </w:r>
    </w:p>
    <w:p w:rsidR="00745595" w:rsidRPr="00605524" w:rsidRDefault="00745595" w:rsidP="00373951">
      <w:pPr>
        <w:pStyle w:val="a6"/>
        <w:numPr>
          <w:ilvl w:val="1"/>
          <w:numId w:val="2"/>
        </w:numPr>
        <w:tabs>
          <w:tab w:val="left" w:pos="426"/>
          <w:tab w:val="left" w:pos="567"/>
        </w:tabs>
        <w:spacing w:before="100" w:beforeAutospacing="1" w:after="100" w:afterAutospacing="1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</w:rPr>
        <w:t>Директор Агенції на вимогу Наглядової ради зобов’язаний надати документи про фінансово-господарську діяльність Агенції.</w:t>
      </w:r>
    </w:p>
    <w:p w:rsidR="00745595" w:rsidRDefault="00745595" w:rsidP="00373951">
      <w:pPr>
        <w:pStyle w:val="a6"/>
        <w:numPr>
          <w:ilvl w:val="1"/>
          <w:numId w:val="2"/>
        </w:numPr>
        <w:tabs>
          <w:tab w:val="left" w:pos="567"/>
        </w:tabs>
        <w:spacing w:before="100" w:beforeAutospacing="1" w:after="100" w:afterAutospacing="1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</w:rPr>
        <w:t>Директор Агенції має заступника, який ним призначається на посаду та звільняється з посади.</w:t>
      </w:r>
    </w:p>
    <w:p w:rsidR="0040629E" w:rsidRPr="00605524" w:rsidRDefault="0040629E" w:rsidP="00373951">
      <w:pPr>
        <w:pStyle w:val="a6"/>
        <w:numPr>
          <w:ilvl w:val="1"/>
          <w:numId w:val="2"/>
        </w:numPr>
        <w:tabs>
          <w:tab w:val="left" w:pos="567"/>
        </w:tabs>
        <w:spacing w:before="100" w:beforeAutospacing="1" w:after="100" w:afterAutospacing="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Директора Агенції приймаються у вигляді наказів. </w:t>
      </w:r>
    </w:p>
    <w:p w:rsidR="00745595" w:rsidRPr="00605524" w:rsidRDefault="00745595" w:rsidP="00373951">
      <w:pPr>
        <w:pStyle w:val="a6"/>
        <w:tabs>
          <w:tab w:val="left" w:pos="567"/>
        </w:tabs>
        <w:spacing w:before="100" w:beforeAutospacing="1" w:after="100" w:afterAutospacing="1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45595" w:rsidRPr="00605524" w:rsidRDefault="00745595" w:rsidP="0037395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605524">
        <w:rPr>
          <w:rFonts w:ascii="Times New Roman" w:hAnsi="Times New Roman"/>
          <w:b/>
          <w:sz w:val="28"/>
          <w:szCs w:val="28"/>
        </w:rPr>
        <w:lastRenderedPageBreak/>
        <w:t>Власність, майно і кошти Агенції</w:t>
      </w:r>
    </w:p>
    <w:p w:rsidR="00745595" w:rsidRPr="00E47813" w:rsidRDefault="00745595" w:rsidP="00373951">
      <w:pPr>
        <w:pStyle w:val="a3"/>
        <w:spacing w:before="100" w:beforeAutospacing="1" w:after="100" w:afterAutospacing="1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745595" w:rsidRPr="00605524" w:rsidRDefault="00745595" w:rsidP="00456629">
      <w:pPr>
        <w:pStyle w:val="a3"/>
        <w:numPr>
          <w:ilvl w:val="1"/>
          <w:numId w:val="1"/>
        </w:numPr>
        <w:tabs>
          <w:tab w:val="left" w:pos="1276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  <w:lang w:eastAsia="ru-RU"/>
        </w:rPr>
        <w:t>Майно і кошти Агенції використовуються виключно для досягнення її мети та здійснення функцій, визначених цим Положенням.</w:t>
      </w:r>
    </w:p>
    <w:p w:rsidR="00745595" w:rsidRPr="00605524" w:rsidRDefault="00745595" w:rsidP="00456629">
      <w:pPr>
        <w:pStyle w:val="a3"/>
        <w:numPr>
          <w:ilvl w:val="1"/>
          <w:numId w:val="1"/>
        </w:numPr>
        <w:tabs>
          <w:tab w:val="left" w:pos="1276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sz w:val="28"/>
          <w:szCs w:val="28"/>
        </w:rPr>
        <w:t>Агенція може володіти, розпоряджатися і користуватися будь-яким рухомим і нерухомим майном, включаючи приміщення, транспортні засоби, кошти в національній та іноземній валюті, цінні папери, нематеріальні активи, земельні ділянки та інше майно, необхідне для її діяльності, визначеної цим Положенням.</w:t>
      </w:r>
    </w:p>
    <w:p w:rsidR="00745595" w:rsidRPr="00605524" w:rsidRDefault="00745595" w:rsidP="00456629">
      <w:pPr>
        <w:pStyle w:val="a3"/>
        <w:numPr>
          <w:ilvl w:val="1"/>
          <w:numId w:val="1"/>
        </w:numPr>
        <w:tabs>
          <w:tab w:val="left" w:pos="1276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b/>
          <w:sz w:val="28"/>
          <w:szCs w:val="28"/>
        </w:rPr>
        <w:t>Джерелами формування коштів і майна Агенції можуть бути</w:t>
      </w:r>
      <w:r w:rsidRPr="00605524">
        <w:rPr>
          <w:rFonts w:ascii="Times New Roman" w:hAnsi="Times New Roman"/>
          <w:sz w:val="28"/>
          <w:szCs w:val="28"/>
        </w:rPr>
        <w:t>:</w:t>
      </w:r>
    </w:p>
    <w:p w:rsidR="00745595" w:rsidRPr="00605524" w:rsidRDefault="0076745D" w:rsidP="00373951">
      <w:pPr>
        <w:pStyle w:val="a3"/>
        <w:numPr>
          <w:ilvl w:val="2"/>
          <w:numId w:val="1"/>
        </w:numPr>
        <w:tabs>
          <w:tab w:val="left" w:pos="567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745595" w:rsidRPr="00605524">
        <w:rPr>
          <w:rFonts w:ascii="Times New Roman" w:hAnsi="Times New Roman"/>
          <w:sz w:val="28"/>
          <w:szCs w:val="28"/>
        </w:rPr>
        <w:t>ошти і майно</w:t>
      </w:r>
      <w:r w:rsidR="001D1C23">
        <w:rPr>
          <w:rFonts w:ascii="Times New Roman" w:hAnsi="Times New Roman"/>
          <w:sz w:val="28"/>
          <w:szCs w:val="28"/>
        </w:rPr>
        <w:t>,</w:t>
      </w:r>
      <w:r w:rsidR="00745595" w:rsidRPr="00605524">
        <w:rPr>
          <w:rFonts w:ascii="Times New Roman" w:hAnsi="Times New Roman"/>
          <w:sz w:val="28"/>
          <w:szCs w:val="28"/>
        </w:rPr>
        <w:t xml:space="preserve"> передані </w:t>
      </w:r>
      <w:r w:rsidR="001D1C23">
        <w:rPr>
          <w:rFonts w:ascii="Times New Roman" w:hAnsi="Times New Roman"/>
          <w:sz w:val="28"/>
          <w:szCs w:val="28"/>
        </w:rPr>
        <w:t>з</w:t>
      </w:r>
      <w:r w:rsidR="00745595" w:rsidRPr="00605524">
        <w:rPr>
          <w:rFonts w:ascii="Times New Roman" w:hAnsi="Times New Roman"/>
          <w:sz w:val="28"/>
          <w:szCs w:val="28"/>
        </w:rPr>
        <w:t>асновниками, в т</w:t>
      </w:r>
      <w:r w:rsidR="00F06EC2" w:rsidRPr="00605524">
        <w:rPr>
          <w:rFonts w:ascii="Times New Roman" w:hAnsi="Times New Roman"/>
          <w:sz w:val="28"/>
          <w:szCs w:val="28"/>
        </w:rPr>
        <w:t xml:space="preserve">ому </w:t>
      </w:r>
      <w:r w:rsidR="00745595" w:rsidRPr="00605524">
        <w:rPr>
          <w:rFonts w:ascii="Times New Roman" w:hAnsi="Times New Roman"/>
          <w:sz w:val="28"/>
          <w:szCs w:val="28"/>
        </w:rPr>
        <w:t>ч</w:t>
      </w:r>
      <w:r w:rsidR="00F06EC2" w:rsidRPr="00605524">
        <w:rPr>
          <w:rFonts w:ascii="Times New Roman" w:hAnsi="Times New Roman"/>
          <w:sz w:val="28"/>
          <w:szCs w:val="28"/>
        </w:rPr>
        <w:t>ислі</w:t>
      </w:r>
      <w:r w:rsidR="00745595" w:rsidRPr="00605524">
        <w:rPr>
          <w:rFonts w:ascii="Times New Roman" w:hAnsi="Times New Roman"/>
          <w:sz w:val="28"/>
          <w:szCs w:val="28"/>
        </w:rPr>
        <w:t xml:space="preserve"> для використання на праві оперативного управління</w:t>
      </w:r>
      <w:r>
        <w:rPr>
          <w:rFonts w:ascii="Times New Roman" w:hAnsi="Times New Roman"/>
          <w:sz w:val="28"/>
          <w:szCs w:val="28"/>
        </w:rPr>
        <w:t>.</w:t>
      </w:r>
    </w:p>
    <w:p w:rsidR="00745595" w:rsidRPr="00605524" w:rsidRDefault="0076745D" w:rsidP="00373951">
      <w:pPr>
        <w:pStyle w:val="a3"/>
        <w:numPr>
          <w:ilvl w:val="2"/>
          <w:numId w:val="1"/>
        </w:numPr>
        <w:tabs>
          <w:tab w:val="left" w:pos="567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745595" w:rsidRPr="00605524">
        <w:rPr>
          <w:rFonts w:ascii="Times New Roman" w:hAnsi="Times New Roman"/>
          <w:sz w:val="28"/>
          <w:szCs w:val="28"/>
        </w:rPr>
        <w:t>ошти і майно, одержані як благодійна допомога або добровільні внески юридичних</w:t>
      </w:r>
      <w:r w:rsidR="00F06EC2" w:rsidRPr="00605524">
        <w:rPr>
          <w:rFonts w:ascii="Times New Roman" w:hAnsi="Times New Roman"/>
          <w:sz w:val="28"/>
          <w:szCs w:val="28"/>
        </w:rPr>
        <w:t xml:space="preserve"> </w:t>
      </w:r>
      <w:r w:rsidR="00030D1C">
        <w:rPr>
          <w:rFonts w:ascii="Times New Roman" w:hAnsi="Times New Roman"/>
          <w:sz w:val="28"/>
          <w:szCs w:val="28"/>
        </w:rPr>
        <w:t xml:space="preserve">і фізичних осіб – </w:t>
      </w:r>
      <w:r w:rsidR="00745595" w:rsidRPr="00605524">
        <w:rPr>
          <w:rFonts w:ascii="Times New Roman" w:hAnsi="Times New Roman"/>
          <w:sz w:val="28"/>
          <w:szCs w:val="28"/>
        </w:rPr>
        <w:t>резидентів України та юридичних і фізичних осіб</w:t>
      </w:r>
      <w:r w:rsidR="00030D1C">
        <w:rPr>
          <w:rFonts w:ascii="Times New Roman" w:hAnsi="Times New Roman"/>
          <w:sz w:val="28"/>
          <w:szCs w:val="28"/>
        </w:rPr>
        <w:t xml:space="preserve"> – </w:t>
      </w:r>
      <w:r w:rsidR="00745595" w:rsidRPr="00605524">
        <w:rPr>
          <w:rFonts w:ascii="Times New Roman" w:hAnsi="Times New Roman"/>
          <w:sz w:val="28"/>
          <w:szCs w:val="28"/>
        </w:rPr>
        <w:t>нерезидентів (у вигляді основних засобів (необоротних матеріальних активів), оборотних матеріальних активів, нематеріальних активів, грошових коштів (готівкових та безготівкових) та їх еквівалентів тощо), безповоротна фінансова допомога, включаючи міжнародну технічну і гуманітарну допомогу, відповідно до чинн</w:t>
      </w:r>
      <w:r w:rsidR="00E47813">
        <w:rPr>
          <w:rFonts w:ascii="Times New Roman" w:hAnsi="Times New Roman"/>
          <w:sz w:val="28"/>
          <w:szCs w:val="28"/>
        </w:rPr>
        <w:t>ого законодавства України</w:t>
      </w:r>
      <w:r>
        <w:rPr>
          <w:rFonts w:ascii="Times New Roman" w:hAnsi="Times New Roman"/>
          <w:sz w:val="28"/>
          <w:szCs w:val="28"/>
        </w:rPr>
        <w:t xml:space="preserve"> тощо.</w:t>
      </w:r>
    </w:p>
    <w:p w:rsidR="00745595" w:rsidRPr="00605524" w:rsidRDefault="0076745D" w:rsidP="00373951">
      <w:pPr>
        <w:pStyle w:val="a3"/>
        <w:numPr>
          <w:ilvl w:val="2"/>
          <w:numId w:val="1"/>
        </w:numPr>
        <w:tabs>
          <w:tab w:val="left" w:pos="567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745595" w:rsidRPr="00605524">
        <w:rPr>
          <w:rFonts w:ascii="Times New Roman" w:hAnsi="Times New Roman"/>
          <w:sz w:val="28"/>
          <w:szCs w:val="28"/>
        </w:rPr>
        <w:t>рансферти, субвенції, кошти бюджетни</w:t>
      </w:r>
      <w:r w:rsidR="004A56D4">
        <w:rPr>
          <w:rFonts w:ascii="Times New Roman" w:hAnsi="Times New Roman"/>
          <w:sz w:val="28"/>
          <w:szCs w:val="28"/>
        </w:rPr>
        <w:t>х призначень, дотації</w:t>
      </w:r>
      <w:r w:rsidR="00745595" w:rsidRPr="00605524">
        <w:rPr>
          <w:rFonts w:ascii="Times New Roman" w:hAnsi="Times New Roman"/>
          <w:sz w:val="28"/>
          <w:szCs w:val="28"/>
        </w:rPr>
        <w:t xml:space="preserve"> з державного і місцевих бюджетів, спеціальних державних фондів та агенцій відп</w:t>
      </w:r>
      <w:r>
        <w:rPr>
          <w:rFonts w:ascii="Times New Roman" w:hAnsi="Times New Roman"/>
          <w:sz w:val="28"/>
          <w:szCs w:val="28"/>
        </w:rPr>
        <w:t>овідно до чинного законодавства.</w:t>
      </w:r>
    </w:p>
    <w:p w:rsidR="00745595" w:rsidRPr="00605524" w:rsidRDefault="0076745D" w:rsidP="00373951">
      <w:pPr>
        <w:pStyle w:val="a3"/>
        <w:numPr>
          <w:ilvl w:val="2"/>
          <w:numId w:val="1"/>
        </w:numPr>
        <w:tabs>
          <w:tab w:val="left" w:pos="567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745595" w:rsidRPr="00605524">
        <w:rPr>
          <w:rFonts w:ascii="Times New Roman" w:hAnsi="Times New Roman"/>
          <w:sz w:val="28"/>
          <w:szCs w:val="28"/>
          <w:lang w:eastAsia="ru-RU"/>
        </w:rPr>
        <w:t>асивні доходи, отрим</w:t>
      </w:r>
      <w:r>
        <w:rPr>
          <w:rFonts w:ascii="Times New Roman" w:hAnsi="Times New Roman"/>
          <w:sz w:val="28"/>
          <w:szCs w:val="28"/>
          <w:lang w:eastAsia="ru-RU"/>
        </w:rPr>
        <w:t>ані відповідно до законодавства.</w:t>
      </w:r>
    </w:p>
    <w:p w:rsidR="00745595" w:rsidRPr="00605524" w:rsidRDefault="0076745D" w:rsidP="00373951">
      <w:pPr>
        <w:pStyle w:val="a3"/>
        <w:numPr>
          <w:ilvl w:val="2"/>
          <w:numId w:val="1"/>
        </w:numPr>
        <w:tabs>
          <w:tab w:val="left" w:pos="567"/>
        </w:tabs>
        <w:spacing w:before="100" w:beforeAutospacing="1" w:after="100" w:afterAutospacing="1" w:line="240" w:lineRule="auto"/>
        <w:ind w:left="0" w:firstLine="709"/>
        <w:jc w:val="both"/>
        <w:rPr>
          <w:rStyle w:val="xfm43374342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745595" w:rsidRPr="00605524">
        <w:rPr>
          <w:rFonts w:ascii="Times New Roman" w:hAnsi="Times New Roman"/>
          <w:sz w:val="28"/>
          <w:szCs w:val="28"/>
        </w:rPr>
        <w:t>айно,</w:t>
      </w:r>
      <w:r w:rsidR="00745595" w:rsidRPr="00605524">
        <w:rPr>
          <w:rStyle w:val="xfm43374342"/>
          <w:rFonts w:ascii="Times New Roman" w:hAnsi="Times New Roman"/>
          <w:sz w:val="28"/>
          <w:szCs w:val="28"/>
        </w:rPr>
        <w:t xml:space="preserve"> придбане за рахунок власних коштів чи на інших підставах, не заборонених законодавством.</w:t>
      </w:r>
    </w:p>
    <w:p w:rsidR="00745595" w:rsidRPr="00605524" w:rsidRDefault="00E47813" w:rsidP="00E47813">
      <w:pPr>
        <w:pStyle w:val="a6"/>
        <w:numPr>
          <w:ilvl w:val="1"/>
          <w:numId w:val="1"/>
        </w:numPr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>Розподіл отриманих доходів (прибутків) або їх частини</w:t>
      </w:r>
      <w:r w:rsidR="004A56D4">
        <w:rPr>
          <w:rFonts w:ascii="Times New Roman" w:hAnsi="Times New Roman"/>
          <w:sz w:val="28"/>
          <w:szCs w:val="28"/>
        </w:rPr>
        <w:t xml:space="preserve"> серед засновників (учасників, </w:t>
      </w:r>
      <w:r w:rsidR="00745595" w:rsidRPr="00605524">
        <w:rPr>
          <w:rFonts w:ascii="Times New Roman" w:hAnsi="Times New Roman"/>
          <w:sz w:val="28"/>
          <w:szCs w:val="28"/>
        </w:rPr>
        <w:t>членів</w:t>
      </w:r>
      <w:r w:rsidR="004A56D4">
        <w:rPr>
          <w:rFonts w:ascii="Times New Roman" w:hAnsi="Times New Roman"/>
          <w:sz w:val="28"/>
          <w:szCs w:val="28"/>
        </w:rPr>
        <w:t xml:space="preserve">), членів </w:t>
      </w:r>
      <w:r w:rsidR="00745595" w:rsidRPr="00605524">
        <w:rPr>
          <w:rFonts w:ascii="Times New Roman" w:hAnsi="Times New Roman"/>
          <w:sz w:val="28"/>
          <w:szCs w:val="28"/>
        </w:rPr>
        <w:t>органів управління, працівників Агенції (крім оплати їхньої праці, нарахування єдиного соціального внеску) та інших пов’язаних з ними осіб забороняється.</w:t>
      </w:r>
    </w:p>
    <w:p w:rsidR="00745595" w:rsidRPr="00605524" w:rsidRDefault="00E47813" w:rsidP="00E47813">
      <w:pPr>
        <w:pStyle w:val="a6"/>
        <w:numPr>
          <w:ilvl w:val="1"/>
          <w:numId w:val="1"/>
        </w:numPr>
        <w:tabs>
          <w:tab w:val="left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rvts0"/>
          <w:rFonts w:ascii="Times New Roman" w:hAnsi="Times New Roman"/>
          <w:sz w:val="28"/>
          <w:szCs w:val="28"/>
        </w:rPr>
        <w:t> </w:t>
      </w:r>
      <w:r w:rsidR="00745595" w:rsidRPr="00605524">
        <w:rPr>
          <w:rStyle w:val="rvts0"/>
          <w:rFonts w:ascii="Times New Roman" w:hAnsi="Times New Roman"/>
          <w:sz w:val="28"/>
          <w:szCs w:val="28"/>
        </w:rPr>
        <w:t>Доходи (прибутки) Агенції використовуються виключно для фінансування видатків на утримання Агенції, реалізації мети (цілей, завдань) та напрямів діяльності, визначених цим Положенням.</w:t>
      </w:r>
    </w:p>
    <w:p w:rsidR="008861E6" w:rsidRPr="00E47813" w:rsidRDefault="00745595" w:rsidP="00E47813">
      <w:pPr>
        <w:pStyle w:val="a3"/>
        <w:tabs>
          <w:tab w:val="left" w:pos="683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5524">
        <w:rPr>
          <w:rFonts w:ascii="Times New Roman" w:hAnsi="Times New Roman"/>
          <w:sz w:val="28"/>
          <w:szCs w:val="28"/>
        </w:rPr>
        <w:tab/>
      </w:r>
    </w:p>
    <w:p w:rsidR="00745595" w:rsidRPr="00605524" w:rsidRDefault="00745595" w:rsidP="00E47813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05524">
        <w:rPr>
          <w:rFonts w:ascii="Times New Roman" w:hAnsi="Times New Roman"/>
          <w:b/>
          <w:sz w:val="28"/>
          <w:szCs w:val="28"/>
        </w:rPr>
        <w:t>Облік і звітність</w:t>
      </w:r>
    </w:p>
    <w:p w:rsidR="00745595" w:rsidRPr="00E47813" w:rsidRDefault="00745595" w:rsidP="00E47813">
      <w:pPr>
        <w:pStyle w:val="a3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745595" w:rsidRPr="00605524" w:rsidRDefault="00E47813" w:rsidP="00E47813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 xml:space="preserve">Агенція веде оперативний і бухгалтерський облік, статистичну та іншу звітність в установленому </w:t>
      </w:r>
      <w:r w:rsidR="008035D1">
        <w:rPr>
          <w:rFonts w:ascii="Times New Roman" w:hAnsi="Times New Roman"/>
          <w:sz w:val="28"/>
          <w:szCs w:val="28"/>
        </w:rPr>
        <w:t xml:space="preserve">законодавством </w:t>
      </w:r>
      <w:r w:rsidR="00745595" w:rsidRPr="00605524">
        <w:rPr>
          <w:rFonts w:ascii="Times New Roman" w:hAnsi="Times New Roman"/>
          <w:sz w:val="28"/>
          <w:szCs w:val="28"/>
        </w:rPr>
        <w:t xml:space="preserve">порядку. Звітний рік встановлюється з </w:t>
      </w:r>
      <w:r w:rsidR="00CB31EF">
        <w:rPr>
          <w:rFonts w:ascii="Times New Roman" w:hAnsi="Times New Roman"/>
          <w:sz w:val="28"/>
          <w:szCs w:val="28"/>
        </w:rPr>
        <w:t>0</w:t>
      </w:r>
      <w:r w:rsidR="00745595" w:rsidRPr="00605524">
        <w:rPr>
          <w:rFonts w:ascii="Times New Roman" w:hAnsi="Times New Roman"/>
          <w:sz w:val="28"/>
          <w:szCs w:val="28"/>
        </w:rPr>
        <w:t>1 січня по 31 грудня.</w:t>
      </w:r>
    </w:p>
    <w:p w:rsidR="00745595" w:rsidRDefault="00E47813" w:rsidP="00E47813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>Агенція оприлюднює плани та звіти про надходження коштів</w:t>
      </w:r>
      <w:r w:rsidR="008035D1">
        <w:rPr>
          <w:rFonts w:ascii="Times New Roman" w:hAnsi="Times New Roman"/>
          <w:sz w:val="28"/>
          <w:szCs w:val="28"/>
        </w:rPr>
        <w:t>,</w:t>
      </w:r>
      <w:r w:rsidR="00745595" w:rsidRPr="00605524">
        <w:rPr>
          <w:rFonts w:ascii="Times New Roman" w:hAnsi="Times New Roman"/>
          <w:sz w:val="28"/>
          <w:szCs w:val="28"/>
        </w:rPr>
        <w:t xml:space="preserve"> майна та </w:t>
      </w:r>
      <w:r w:rsidR="008035D1">
        <w:rPr>
          <w:rFonts w:ascii="Times New Roman" w:hAnsi="Times New Roman"/>
          <w:sz w:val="28"/>
          <w:szCs w:val="28"/>
        </w:rPr>
        <w:t xml:space="preserve">інформацію </w:t>
      </w:r>
      <w:r w:rsidR="00745595" w:rsidRPr="00605524">
        <w:rPr>
          <w:rFonts w:ascii="Times New Roman" w:hAnsi="Times New Roman"/>
          <w:sz w:val="28"/>
          <w:szCs w:val="28"/>
        </w:rPr>
        <w:t>про напрями їх використання не менш як один раз на рік.</w:t>
      </w:r>
    </w:p>
    <w:p w:rsidR="0076745D" w:rsidRPr="00E47813" w:rsidRDefault="0076745D" w:rsidP="00373951">
      <w:pPr>
        <w:pStyle w:val="a3"/>
        <w:tabs>
          <w:tab w:val="left" w:pos="426"/>
        </w:tabs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45595" w:rsidRPr="00605524" w:rsidRDefault="00745595" w:rsidP="00164EFC">
      <w:pPr>
        <w:pStyle w:val="a3"/>
        <w:numPr>
          <w:ilvl w:val="0"/>
          <w:numId w:val="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05524">
        <w:rPr>
          <w:rFonts w:ascii="Times New Roman" w:hAnsi="Times New Roman"/>
          <w:b/>
          <w:sz w:val="28"/>
          <w:szCs w:val="28"/>
        </w:rPr>
        <w:t>Зміни до Положення про Агенцію</w:t>
      </w:r>
    </w:p>
    <w:p w:rsidR="00745595" w:rsidRPr="00E47813" w:rsidRDefault="00745595" w:rsidP="00373951">
      <w:pPr>
        <w:pStyle w:val="a3"/>
        <w:spacing w:before="100" w:beforeAutospacing="1" w:after="100" w:afterAutospacing="1" w:line="240" w:lineRule="auto"/>
        <w:ind w:left="993"/>
        <w:rPr>
          <w:rFonts w:ascii="Times New Roman" w:hAnsi="Times New Roman"/>
          <w:b/>
          <w:sz w:val="24"/>
          <w:szCs w:val="24"/>
        </w:rPr>
      </w:pPr>
    </w:p>
    <w:p w:rsidR="00745595" w:rsidRPr="00605524" w:rsidRDefault="00E47813" w:rsidP="00E47813">
      <w:pPr>
        <w:pStyle w:val="a3"/>
        <w:numPr>
          <w:ilvl w:val="1"/>
          <w:numId w:val="1"/>
        </w:numPr>
        <w:tabs>
          <w:tab w:val="left" w:pos="567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4E9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745595" w:rsidRPr="00764E9E">
        <w:rPr>
          <w:rFonts w:ascii="Times New Roman" w:hAnsi="Times New Roman"/>
          <w:color w:val="000000" w:themeColor="text1"/>
          <w:sz w:val="28"/>
          <w:szCs w:val="28"/>
        </w:rPr>
        <w:t xml:space="preserve">Рішення про внесення змін до цього Положення приймається Наглядовою </w:t>
      </w:r>
      <w:r w:rsidR="0046622D" w:rsidRPr="00764E9E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116F97" w:rsidRPr="00764E9E">
        <w:rPr>
          <w:rFonts w:ascii="Times New Roman" w:hAnsi="Times New Roman"/>
          <w:color w:val="000000" w:themeColor="text1"/>
          <w:sz w:val="28"/>
          <w:szCs w:val="28"/>
        </w:rPr>
        <w:t>адою в межах, передбачених</w:t>
      </w:r>
      <w:r w:rsidR="00116F97" w:rsidRPr="00EF3F5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16F97" w:rsidRPr="008B407F">
        <w:rPr>
          <w:rFonts w:ascii="Times New Roman" w:hAnsi="Times New Roman"/>
          <w:color w:val="000000" w:themeColor="text1"/>
          <w:sz w:val="28"/>
          <w:szCs w:val="28"/>
        </w:rPr>
        <w:t>пунктом</w:t>
      </w:r>
      <w:r w:rsidR="008B407F" w:rsidRPr="008B407F">
        <w:rPr>
          <w:rFonts w:ascii="Times New Roman" w:hAnsi="Times New Roman"/>
          <w:color w:val="000000" w:themeColor="text1"/>
          <w:sz w:val="28"/>
          <w:szCs w:val="28"/>
        </w:rPr>
        <w:t xml:space="preserve"> 5.14</w:t>
      </w:r>
      <w:r w:rsidR="00745595" w:rsidRPr="008B407F">
        <w:rPr>
          <w:rFonts w:ascii="Times New Roman" w:hAnsi="Times New Roman"/>
          <w:color w:val="000000" w:themeColor="text1"/>
          <w:sz w:val="28"/>
          <w:szCs w:val="28"/>
        </w:rPr>
        <w:t>.2 даного Положення</w:t>
      </w:r>
      <w:r w:rsidR="00116F97">
        <w:rPr>
          <w:rFonts w:ascii="Times New Roman" w:hAnsi="Times New Roman"/>
          <w:sz w:val="28"/>
          <w:szCs w:val="28"/>
        </w:rPr>
        <w:t>,</w:t>
      </w:r>
      <w:r w:rsidR="00745595" w:rsidRPr="00605524">
        <w:rPr>
          <w:rFonts w:ascii="Times New Roman" w:hAnsi="Times New Roman"/>
          <w:sz w:val="28"/>
          <w:szCs w:val="28"/>
        </w:rPr>
        <w:t xml:space="preserve"> </w:t>
      </w:r>
      <w:r w:rsidR="00745595" w:rsidRPr="00605524">
        <w:rPr>
          <w:rStyle w:val="rvts0"/>
          <w:rFonts w:ascii="Times New Roman" w:hAnsi="Times New Roman"/>
          <w:sz w:val="28"/>
          <w:szCs w:val="28"/>
        </w:rPr>
        <w:lastRenderedPageBreak/>
        <w:t>більшістю не менш як у 3/4 голосів</w:t>
      </w:r>
      <w:r w:rsidR="00F64950">
        <w:rPr>
          <w:rStyle w:val="rvts0"/>
          <w:rFonts w:ascii="Times New Roman" w:hAnsi="Times New Roman"/>
          <w:sz w:val="28"/>
          <w:szCs w:val="28"/>
        </w:rPr>
        <w:t xml:space="preserve"> від її кількісного складу</w:t>
      </w:r>
      <w:r w:rsidR="00745595" w:rsidRPr="00605524">
        <w:rPr>
          <w:rFonts w:ascii="Times New Roman" w:hAnsi="Times New Roman"/>
          <w:sz w:val="28"/>
          <w:szCs w:val="28"/>
        </w:rPr>
        <w:t>, якщо інший порядок не встановлено рішенням суду відповідно до чинного законодавства України.</w:t>
      </w:r>
    </w:p>
    <w:p w:rsidR="00745595" w:rsidRPr="00605524" w:rsidRDefault="00E47813" w:rsidP="006D7855">
      <w:pPr>
        <w:pStyle w:val="a3"/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>Агенція повідомляє орган державної реєстрації про зміни до Положення про Агенцію протягом строку, встановленого чинним законодавством України. Будь-які зміни до цього Положення набирають чинності з моменту державної реєстрації таких змін.</w:t>
      </w:r>
    </w:p>
    <w:p w:rsidR="00745595" w:rsidRPr="00605524" w:rsidRDefault="00745595" w:rsidP="006D7855">
      <w:pPr>
        <w:pStyle w:val="a3"/>
        <w:spacing w:after="0" w:line="240" w:lineRule="auto"/>
        <w:ind w:left="284" w:firstLine="709"/>
        <w:rPr>
          <w:rFonts w:ascii="Times New Roman" w:hAnsi="Times New Roman"/>
          <w:sz w:val="28"/>
          <w:szCs w:val="28"/>
        </w:rPr>
      </w:pPr>
    </w:p>
    <w:p w:rsidR="006D7855" w:rsidRPr="00000BF3" w:rsidRDefault="00745595" w:rsidP="00000BF3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5524">
        <w:rPr>
          <w:rFonts w:ascii="Times New Roman" w:hAnsi="Times New Roman"/>
          <w:b/>
          <w:sz w:val="28"/>
          <w:szCs w:val="28"/>
        </w:rPr>
        <w:t>Припинення Агенції</w:t>
      </w:r>
    </w:p>
    <w:p w:rsidR="00745595" w:rsidRPr="00605524" w:rsidRDefault="00764E9E" w:rsidP="00764E9E">
      <w:pPr>
        <w:pStyle w:val="a6"/>
        <w:numPr>
          <w:ilvl w:val="1"/>
          <w:numId w:val="1"/>
        </w:numPr>
        <w:tabs>
          <w:tab w:val="left" w:pos="426"/>
          <w:tab w:val="left" w:pos="567"/>
          <w:tab w:val="left" w:pos="1276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>Агенція припиняє</w:t>
      </w:r>
      <w:r w:rsidR="008B48B8">
        <w:rPr>
          <w:rFonts w:ascii="Times New Roman" w:hAnsi="Times New Roman"/>
          <w:sz w:val="28"/>
          <w:szCs w:val="28"/>
        </w:rPr>
        <w:t xml:space="preserve">ться </w:t>
      </w:r>
      <w:r w:rsidR="00745595" w:rsidRPr="00605524">
        <w:rPr>
          <w:rFonts w:ascii="Times New Roman" w:hAnsi="Times New Roman"/>
          <w:sz w:val="28"/>
          <w:szCs w:val="28"/>
        </w:rPr>
        <w:t>шляхом її ліквідації.</w:t>
      </w:r>
    </w:p>
    <w:p w:rsidR="00745595" w:rsidRPr="00605524" w:rsidRDefault="004C4626" w:rsidP="00764E9E">
      <w:pPr>
        <w:pStyle w:val="a6"/>
        <w:numPr>
          <w:ilvl w:val="1"/>
          <w:numId w:val="1"/>
        </w:numPr>
        <w:tabs>
          <w:tab w:val="left" w:pos="567"/>
          <w:tab w:val="left" w:pos="1276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 xml:space="preserve">Рішення про припинення Агенції </w:t>
      </w:r>
      <w:r w:rsidR="000E622B">
        <w:rPr>
          <w:rFonts w:ascii="Times New Roman" w:hAnsi="Times New Roman"/>
          <w:sz w:val="28"/>
          <w:szCs w:val="28"/>
        </w:rPr>
        <w:t xml:space="preserve">шляхом ліквідації </w:t>
      </w:r>
      <w:r w:rsidR="00745595" w:rsidRPr="00605524">
        <w:rPr>
          <w:rFonts w:ascii="Times New Roman" w:hAnsi="Times New Roman"/>
          <w:sz w:val="28"/>
          <w:szCs w:val="28"/>
        </w:rPr>
        <w:t>та утворення коміс</w:t>
      </w:r>
      <w:r w:rsidR="00455CF9">
        <w:rPr>
          <w:rFonts w:ascii="Times New Roman" w:hAnsi="Times New Roman"/>
          <w:sz w:val="28"/>
          <w:szCs w:val="28"/>
        </w:rPr>
        <w:t>ії з її припинення приймається з</w:t>
      </w:r>
      <w:r w:rsidR="00745595" w:rsidRPr="00605524">
        <w:rPr>
          <w:rFonts w:ascii="Times New Roman" w:hAnsi="Times New Roman"/>
          <w:sz w:val="28"/>
          <w:szCs w:val="28"/>
        </w:rPr>
        <w:t>асновниками.</w:t>
      </w:r>
    </w:p>
    <w:p w:rsidR="00745595" w:rsidRPr="00605524" w:rsidRDefault="004C4626" w:rsidP="00764E9E">
      <w:pPr>
        <w:pStyle w:val="a6"/>
        <w:numPr>
          <w:ilvl w:val="1"/>
          <w:numId w:val="1"/>
        </w:numPr>
        <w:tabs>
          <w:tab w:val="left" w:pos="426"/>
          <w:tab w:val="left" w:pos="567"/>
          <w:tab w:val="left" w:pos="1276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>З моменту утворення к</w:t>
      </w:r>
      <w:bookmarkStart w:id="0" w:name="_GoBack"/>
      <w:bookmarkEnd w:id="0"/>
      <w:r w:rsidR="00745595" w:rsidRPr="00605524">
        <w:rPr>
          <w:rFonts w:ascii="Times New Roman" w:hAnsi="Times New Roman"/>
          <w:sz w:val="28"/>
          <w:szCs w:val="28"/>
        </w:rPr>
        <w:t>омісії з припинення Агенції до неї переходять повноваження Наглядової ради та Директора Агенції. Ліквідаційний баланс, складений такою к</w:t>
      </w:r>
      <w:r w:rsidR="00455CF9">
        <w:rPr>
          <w:rFonts w:ascii="Times New Roman" w:hAnsi="Times New Roman"/>
          <w:sz w:val="28"/>
          <w:szCs w:val="28"/>
        </w:rPr>
        <w:t>омісією, підлягає затвердженню з</w:t>
      </w:r>
      <w:r w:rsidR="00745595" w:rsidRPr="00605524">
        <w:rPr>
          <w:rFonts w:ascii="Times New Roman" w:hAnsi="Times New Roman"/>
          <w:sz w:val="28"/>
          <w:szCs w:val="28"/>
        </w:rPr>
        <w:t>асновниками.</w:t>
      </w:r>
    </w:p>
    <w:p w:rsidR="00745595" w:rsidRPr="00605524" w:rsidRDefault="004C4626" w:rsidP="00764E9E">
      <w:pPr>
        <w:pStyle w:val="a6"/>
        <w:numPr>
          <w:ilvl w:val="1"/>
          <w:numId w:val="1"/>
        </w:numPr>
        <w:tabs>
          <w:tab w:val="left" w:pos="567"/>
          <w:tab w:val="left" w:pos="1276"/>
        </w:tabs>
        <w:spacing w:before="100" w:beforeAutospacing="1" w:after="100" w:afterAutospacing="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0E622B">
        <w:rPr>
          <w:rFonts w:ascii="Times New Roman" w:hAnsi="Times New Roman"/>
          <w:sz w:val="28"/>
          <w:szCs w:val="28"/>
        </w:rPr>
        <w:t xml:space="preserve">Активи Агенції передаються одній або кільком неприбутковим організаціям відповідного виду або зараховуються до доходу бюджету у разі припинення юридичної особи (у результаті її ліквідації, злиття, поділу, приєднання або перетворення). </w:t>
      </w:r>
    </w:p>
    <w:p w:rsidR="00745595" w:rsidRDefault="004C4626" w:rsidP="00764E9E">
      <w:pPr>
        <w:pStyle w:val="a6"/>
        <w:numPr>
          <w:ilvl w:val="1"/>
          <w:numId w:val="1"/>
        </w:numPr>
        <w:tabs>
          <w:tab w:val="left" w:pos="567"/>
          <w:tab w:val="left" w:pos="1276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745595" w:rsidRPr="00605524">
        <w:rPr>
          <w:rFonts w:ascii="Times New Roman" w:hAnsi="Times New Roman"/>
          <w:sz w:val="28"/>
          <w:szCs w:val="28"/>
        </w:rPr>
        <w:t>Припинення Агенції вважається завершеним, а Агенція такою, що припинилася, з дати внесення до Єдиного державного реєстру юридичних осіб, фізичних осіб – підприємців та громадських формувань запису про проведення державної реєстрації припинення Агенції.</w:t>
      </w:r>
    </w:p>
    <w:p w:rsidR="00764E9E" w:rsidRPr="008B48B8" w:rsidRDefault="00764E9E" w:rsidP="00764E9E">
      <w:pPr>
        <w:pStyle w:val="a6"/>
        <w:tabs>
          <w:tab w:val="left" w:pos="567"/>
        </w:tabs>
        <w:spacing w:before="0"/>
        <w:ind w:left="709" w:firstLine="0"/>
        <w:jc w:val="both"/>
        <w:rPr>
          <w:rFonts w:ascii="Times New Roman" w:hAnsi="Times New Roman"/>
          <w:sz w:val="27"/>
          <w:szCs w:val="27"/>
        </w:rPr>
      </w:pPr>
    </w:p>
    <w:p w:rsidR="00745595" w:rsidRPr="008B48B8" w:rsidRDefault="00D541B9" w:rsidP="00164EF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7"/>
          <w:szCs w:val="27"/>
        </w:rPr>
      </w:pPr>
      <w:r w:rsidRPr="008B48B8">
        <w:rPr>
          <w:rFonts w:ascii="Times New Roman" w:hAnsi="Times New Roman"/>
          <w:b/>
          <w:sz w:val="27"/>
          <w:szCs w:val="27"/>
        </w:rPr>
        <w:t>Реквізити і п</w:t>
      </w:r>
      <w:r w:rsidR="00DB0030" w:rsidRPr="008B48B8">
        <w:rPr>
          <w:rFonts w:ascii="Times New Roman" w:hAnsi="Times New Roman"/>
          <w:b/>
          <w:sz w:val="27"/>
          <w:szCs w:val="27"/>
        </w:rPr>
        <w:t>ідписи з</w:t>
      </w:r>
      <w:r w:rsidR="00745595" w:rsidRPr="008B48B8">
        <w:rPr>
          <w:rFonts w:ascii="Times New Roman" w:hAnsi="Times New Roman"/>
          <w:b/>
          <w:sz w:val="27"/>
          <w:szCs w:val="27"/>
        </w:rPr>
        <w:t>асновників</w:t>
      </w:r>
      <w:r w:rsidR="00073612">
        <w:rPr>
          <w:rFonts w:ascii="Times New Roman" w:hAnsi="Times New Roman"/>
          <w:b/>
          <w:sz w:val="27"/>
          <w:szCs w:val="27"/>
        </w:rPr>
        <w:t xml:space="preserve"> і співзасновників</w:t>
      </w:r>
      <w:r w:rsidR="00745595" w:rsidRPr="008B48B8">
        <w:rPr>
          <w:rFonts w:ascii="Times New Roman" w:hAnsi="Times New Roman"/>
          <w:b/>
          <w:sz w:val="27"/>
          <w:szCs w:val="27"/>
        </w:rPr>
        <w:t xml:space="preserve"> Агенції</w:t>
      </w:r>
      <w:r w:rsidR="00455CF9" w:rsidRPr="008B48B8">
        <w:rPr>
          <w:rFonts w:ascii="Times New Roman" w:hAnsi="Times New Roman"/>
          <w:b/>
          <w:sz w:val="27"/>
          <w:szCs w:val="27"/>
        </w:rPr>
        <w:t>:</w:t>
      </w:r>
    </w:p>
    <w:p w:rsidR="00DB0030" w:rsidRPr="008B48B8" w:rsidRDefault="00DB0030" w:rsidP="00764E9E">
      <w:pPr>
        <w:spacing w:after="0" w:line="240" w:lineRule="auto"/>
        <w:ind w:left="510"/>
        <w:rPr>
          <w:rFonts w:ascii="Times New Roman" w:hAnsi="Times New Roman"/>
          <w:b/>
          <w:sz w:val="26"/>
          <w:szCs w:val="26"/>
        </w:rPr>
      </w:pPr>
    </w:p>
    <w:tbl>
      <w:tblPr>
        <w:tblStyle w:val="aa"/>
        <w:tblW w:w="9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77"/>
      </w:tblGrid>
      <w:tr w:rsidR="00764E9E" w:rsidRPr="008B48B8" w:rsidTr="008B48B8">
        <w:trPr>
          <w:trHeight w:val="2717"/>
        </w:trPr>
        <w:tc>
          <w:tcPr>
            <w:tcW w:w="4786" w:type="dxa"/>
          </w:tcPr>
          <w:p w:rsidR="00764E9E" w:rsidRPr="008B48B8" w:rsidRDefault="00764E9E" w:rsidP="006D7855">
            <w:pPr>
              <w:ind w:right="-5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B48B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Херсонська обласна </w:t>
            </w:r>
          </w:p>
          <w:p w:rsidR="00764E9E" w:rsidRPr="008B48B8" w:rsidRDefault="00764E9E" w:rsidP="006D7855">
            <w:pPr>
              <w:ind w:right="-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48B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державна адміністрація</w:t>
            </w:r>
          </w:p>
          <w:p w:rsidR="00764E9E" w:rsidRPr="008B48B8" w:rsidRDefault="00764E9E" w:rsidP="006D7855">
            <w:pPr>
              <w:ind w:right="-5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48B8">
              <w:rPr>
                <w:rFonts w:ascii="Times New Roman" w:hAnsi="Times New Roman"/>
                <w:sz w:val="26"/>
                <w:szCs w:val="26"/>
                <w:lang w:eastAsia="ru-RU"/>
              </w:rPr>
              <w:t>пл. Свободи, 1, м. Херсон</w:t>
            </w:r>
          </w:p>
          <w:p w:rsidR="00764E9E" w:rsidRPr="008B48B8" w:rsidRDefault="00764E9E" w:rsidP="006D7855">
            <w:pPr>
              <w:ind w:right="-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B48B8">
              <w:rPr>
                <w:rFonts w:ascii="Times New Roman" w:hAnsi="Times New Roman"/>
                <w:sz w:val="26"/>
                <w:szCs w:val="26"/>
              </w:rPr>
              <w:t xml:space="preserve">код ЄДРПОУ 00022645 </w:t>
            </w:r>
          </w:p>
          <w:p w:rsidR="00764E9E" w:rsidRPr="008B48B8" w:rsidRDefault="00764E9E" w:rsidP="008B48B8">
            <w:pPr>
              <w:spacing w:before="100" w:beforeAutospacing="1" w:after="100" w:afterAutospacing="1"/>
              <w:ind w:right="-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48B8">
              <w:rPr>
                <w:rFonts w:ascii="Times New Roman" w:hAnsi="Times New Roman"/>
                <w:sz w:val="26"/>
                <w:szCs w:val="26"/>
                <w:lang w:eastAsia="ru-RU"/>
              </w:rPr>
              <w:t>Голова обласної                             державної адміністрації</w:t>
            </w:r>
          </w:p>
          <w:p w:rsidR="00764E9E" w:rsidRPr="008B48B8" w:rsidRDefault="00764E9E" w:rsidP="008B48B8">
            <w:pPr>
              <w:pStyle w:val="a3"/>
              <w:tabs>
                <w:tab w:val="left" w:pos="0"/>
              </w:tabs>
              <w:spacing w:before="100" w:beforeAutospacing="1" w:after="100" w:afterAutospacing="1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 w:rsidRPr="008B48B8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 Юрій ГУСЄВ</w:t>
            </w:r>
          </w:p>
        </w:tc>
        <w:tc>
          <w:tcPr>
            <w:tcW w:w="4677" w:type="dxa"/>
          </w:tcPr>
          <w:p w:rsidR="00764E9E" w:rsidRPr="008B48B8" w:rsidRDefault="00764E9E" w:rsidP="006D7855">
            <w:pPr>
              <w:ind w:left="175"/>
              <w:rPr>
                <w:rFonts w:ascii="Times New Roman" w:hAnsi="Times New Roman"/>
                <w:b/>
                <w:sz w:val="26"/>
                <w:szCs w:val="26"/>
              </w:rPr>
            </w:pPr>
            <w:r w:rsidRPr="008B48B8">
              <w:rPr>
                <w:rFonts w:ascii="Times New Roman" w:hAnsi="Times New Roman"/>
                <w:b/>
                <w:sz w:val="26"/>
                <w:szCs w:val="26"/>
              </w:rPr>
              <w:t>Херсонська обласна рада</w:t>
            </w:r>
          </w:p>
          <w:p w:rsidR="00764E9E" w:rsidRPr="008B48B8" w:rsidRDefault="00764E9E" w:rsidP="006D7855">
            <w:pPr>
              <w:ind w:left="175"/>
              <w:rPr>
                <w:rFonts w:ascii="Times New Roman" w:hAnsi="Times New Roman"/>
                <w:sz w:val="26"/>
                <w:szCs w:val="26"/>
              </w:rPr>
            </w:pPr>
          </w:p>
          <w:p w:rsidR="00764E9E" w:rsidRPr="008B48B8" w:rsidRDefault="00764E9E" w:rsidP="006D7855">
            <w:pPr>
              <w:ind w:left="175"/>
              <w:rPr>
                <w:rFonts w:ascii="Times New Roman" w:hAnsi="Times New Roman"/>
                <w:b/>
                <w:sz w:val="26"/>
                <w:szCs w:val="26"/>
              </w:rPr>
            </w:pPr>
            <w:r w:rsidRPr="008B48B8">
              <w:rPr>
                <w:rFonts w:ascii="Times New Roman" w:hAnsi="Times New Roman"/>
                <w:sz w:val="26"/>
                <w:szCs w:val="26"/>
              </w:rPr>
              <w:t>пл. Свободи, 1, м. Херсон</w:t>
            </w:r>
          </w:p>
          <w:p w:rsidR="00764E9E" w:rsidRPr="008B48B8" w:rsidRDefault="00764E9E" w:rsidP="006D7855">
            <w:pPr>
              <w:ind w:left="175"/>
              <w:rPr>
                <w:rFonts w:ascii="Times New Roman" w:hAnsi="Times New Roman"/>
                <w:sz w:val="26"/>
                <w:szCs w:val="26"/>
              </w:rPr>
            </w:pPr>
            <w:r w:rsidRPr="008B48B8">
              <w:rPr>
                <w:rFonts w:ascii="Times New Roman" w:hAnsi="Times New Roman"/>
                <w:sz w:val="26"/>
                <w:szCs w:val="26"/>
              </w:rPr>
              <w:t>код ЄДРПОУ 24121079</w:t>
            </w:r>
          </w:p>
          <w:p w:rsidR="00764E9E" w:rsidRPr="008B48B8" w:rsidRDefault="00764E9E" w:rsidP="004C4CD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B48B8" w:rsidRDefault="00764E9E" w:rsidP="008B48B8">
            <w:pPr>
              <w:ind w:left="175"/>
              <w:rPr>
                <w:rFonts w:ascii="Times New Roman" w:hAnsi="Times New Roman"/>
                <w:sz w:val="26"/>
                <w:szCs w:val="26"/>
              </w:rPr>
            </w:pPr>
            <w:r w:rsidRPr="008B48B8">
              <w:rPr>
                <w:rFonts w:ascii="Times New Roman" w:hAnsi="Times New Roman"/>
                <w:sz w:val="26"/>
                <w:szCs w:val="26"/>
              </w:rPr>
              <w:t>Голова обласної ради</w:t>
            </w:r>
            <w:r w:rsidR="008B48B8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</w:t>
            </w:r>
          </w:p>
          <w:p w:rsidR="008B48B8" w:rsidRPr="008B48B8" w:rsidRDefault="008B48B8" w:rsidP="008B48B8">
            <w:pPr>
              <w:ind w:left="175"/>
              <w:rPr>
                <w:rFonts w:ascii="Times New Roman" w:hAnsi="Times New Roman"/>
                <w:sz w:val="26"/>
                <w:szCs w:val="26"/>
              </w:rPr>
            </w:pPr>
          </w:p>
          <w:p w:rsidR="00764E9E" w:rsidRPr="008B48B8" w:rsidRDefault="008B48B8" w:rsidP="00764E9E">
            <w:pPr>
              <w:spacing w:before="100" w:beforeAutospacing="1" w:after="100" w:afterAutospacing="1"/>
              <w:ind w:right="-116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_______________</w:t>
            </w:r>
            <w:r w:rsidR="00764E9E" w:rsidRPr="008B48B8">
              <w:rPr>
                <w:rFonts w:ascii="Times New Roman" w:hAnsi="Times New Roman"/>
                <w:b/>
                <w:sz w:val="26"/>
                <w:szCs w:val="26"/>
              </w:rPr>
              <w:t xml:space="preserve">_ </w:t>
            </w:r>
            <w:r w:rsidR="008B407F" w:rsidRPr="008B48B8">
              <w:rPr>
                <w:rFonts w:ascii="Times New Roman" w:hAnsi="Times New Roman"/>
                <w:sz w:val="26"/>
                <w:szCs w:val="26"/>
              </w:rPr>
              <w:t>Вла</w:t>
            </w:r>
            <w:r w:rsidR="00764E9E" w:rsidRPr="008B48B8">
              <w:rPr>
                <w:rFonts w:ascii="Times New Roman" w:hAnsi="Times New Roman"/>
                <w:sz w:val="26"/>
                <w:szCs w:val="26"/>
              </w:rPr>
              <w:t>дислав МАНГЕР</w:t>
            </w:r>
          </w:p>
        </w:tc>
      </w:tr>
    </w:tbl>
    <w:p w:rsidR="008B48B8" w:rsidRDefault="008B48B8" w:rsidP="00764E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pPr w:leftFromText="180" w:rightFromText="180" w:vertAnchor="text" w:horzAnchor="margin" w:tblpY="92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CC099F" w:rsidRPr="008B48B8" w:rsidTr="004C4CDC">
        <w:trPr>
          <w:trHeight w:val="1382"/>
        </w:trPr>
        <w:tc>
          <w:tcPr>
            <w:tcW w:w="4928" w:type="dxa"/>
          </w:tcPr>
          <w:p w:rsidR="00CC099F" w:rsidRPr="008B48B8" w:rsidRDefault="00CC099F" w:rsidP="00CC099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B48B8">
              <w:rPr>
                <w:rFonts w:ascii="Times New Roman" w:hAnsi="Times New Roman"/>
                <w:b/>
                <w:sz w:val="26"/>
                <w:szCs w:val="26"/>
              </w:rPr>
              <w:t xml:space="preserve">Херсонський національний </w:t>
            </w:r>
          </w:p>
          <w:p w:rsidR="00CC099F" w:rsidRPr="008B48B8" w:rsidRDefault="00CC099F" w:rsidP="00CC099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B48B8">
              <w:rPr>
                <w:rFonts w:ascii="Times New Roman" w:hAnsi="Times New Roman"/>
                <w:b/>
                <w:sz w:val="26"/>
                <w:szCs w:val="26"/>
              </w:rPr>
              <w:t>технічний університет</w:t>
            </w:r>
          </w:p>
          <w:p w:rsidR="00CC099F" w:rsidRPr="008B48B8" w:rsidRDefault="00CC099F" w:rsidP="00CC099F">
            <w:pPr>
              <w:rPr>
                <w:rFonts w:ascii="Times New Roman" w:hAnsi="Times New Roman"/>
                <w:sz w:val="26"/>
                <w:szCs w:val="26"/>
              </w:rPr>
            </w:pPr>
            <w:r w:rsidRPr="008B48B8">
              <w:rPr>
                <w:rFonts w:ascii="Times New Roman" w:hAnsi="Times New Roman"/>
                <w:sz w:val="26"/>
                <w:szCs w:val="26"/>
              </w:rPr>
              <w:t>Бериславське шосе, 24, м. Херсон</w:t>
            </w:r>
          </w:p>
          <w:p w:rsidR="00CC099F" w:rsidRPr="008B48B8" w:rsidRDefault="00CC099F" w:rsidP="00CC099F">
            <w:pPr>
              <w:rPr>
                <w:rFonts w:ascii="Times New Roman" w:hAnsi="Times New Roman"/>
                <w:sz w:val="26"/>
                <w:szCs w:val="26"/>
              </w:rPr>
            </w:pPr>
            <w:r w:rsidRPr="008B48B8">
              <w:rPr>
                <w:rFonts w:ascii="Times New Roman" w:hAnsi="Times New Roman"/>
                <w:sz w:val="26"/>
                <w:szCs w:val="26"/>
              </w:rPr>
              <w:t>код ЄДРПОУ 05480298</w:t>
            </w:r>
          </w:p>
          <w:p w:rsidR="00CC099F" w:rsidRPr="008B48B8" w:rsidRDefault="00CC099F" w:rsidP="00CC099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C4CDC" w:rsidRDefault="004C4CDC" w:rsidP="00CC099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B48B8" w:rsidRPr="008B48B8" w:rsidRDefault="008B48B8" w:rsidP="00CC099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B48B8" w:rsidRDefault="00CC099F" w:rsidP="00CC099F">
            <w:pPr>
              <w:rPr>
                <w:rFonts w:ascii="Times New Roman" w:hAnsi="Times New Roman"/>
                <w:sz w:val="26"/>
                <w:szCs w:val="26"/>
              </w:rPr>
            </w:pPr>
            <w:r w:rsidRPr="008B48B8">
              <w:rPr>
                <w:rFonts w:ascii="Times New Roman" w:hAnsi="Times New Roman"/>
                <w:sz w:val="26"/>
                <w:szCs w:val="26"/>
              </w:rPr>
              <w:t>Проректор з наукової роботи</w:t>
            </w:r>
          </w:p>
          <w:p w:rsidR="008B48B8" w:rsidRDefault="008B48B8" w:rsidP="00CC099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C099F" w:rsidRPr="008B48B8" w:rsidRDefault="00CC099F" w:rsidP="00CC099F">
            <w:pPr>
              <w:rPr>
                <w:rFonts w:ascii="Times New Roman" w:hAnsi="Times New Roman"/>
                <w:sz w:val="26"/>
                <w:szCs w:val="26"/>
              </w:rPr>
            </w:pPr>
            <w:r w:rsidRPr="008B48B8">
              <w:rPr>
                <w:rFonts w:ascii="Times New Roman" w:hAnsi="Times New Roman"/>
                <w:sz w:val="26"/>
                <w:szCs w:val="26"/>
              </w:rPr>
              <w:t>__</w:t>
            </w:r>
            <w:r w:rsidR="004C4CDC" w:rsidRPr="008B48B8">
              <w:rPr>
                <w:rFonts w:ascii="Times New Roman" w:hAnsi="Times New Roman"/>
                <w:sz w:val="26"/>
                <w:szCs w:val="26"/>
              </w:rPr>
              <w:t>________________</w:t>
            </w:r>
            <w:r w:rsidRPr="008B48B8">
              <w:rPr>
                <w:rFonts w:ascii="Times New Roman" w:hAnsi="Times New Roman"/>
                <w:sz w:val="26"/>
                <w:szCs w:val="26"/>
              </w:rPr>
              <w:t>Галина САВІНА</w:t>
            </w:r>
          </w:p>
        </w:tc>
      </w:tr>
    </w:tbl>
    <w:p w:rsidR="00764E9E" w:rsidRPr="008B48B8" w:rsidRDefault="00CC099F" w:rsidP="00CC099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B48B8">
        <w:rPr>
          <w:rFonts w:ascii="Times New Roman" w:hAnsi="Times New Roman"/>
          <w:b/>
          <w:sz w:val="26"/>
          <w:szCs w:val="26"/>
        </w:rPr>
        <w:t xml:space="preserve">Громадська організація «Агенція регіонального розвитку Таврійського </w:t>
      </w:r>
      <w:r w:rsidR="005449C2" w:rsidRPr="008B48B8">
        <w:rPr>
          <w:rFonts w:ascii="Times New Roman" w:hAnsi="Times New Roman"/>
          <w:b/>
          <w:sz w:val="26"/>
          <w:szCs w:val="26"/>
        </w:rPr>
        <w:t>об’єднання</w:t>
      </w:r>
      <w:r w:rsidRPr="008B48B8">
        <w:rPr>
          <w:rFonts w:ascii="Times New Roman" w:hAnsi="Times New Roman"/>
          <w:b/>
          <w:sz w:val="26"/>
          <w:szCs w:val="26"/>
        </w:rPr>
        <w:t xml:space="preserve"> територіальних громад»</w:t>
      </w:r>
    </w:p>
    <w:p w:rsidR="004C4CDC" w:rsidRPr="008B48B8" w:rsidRDefault="004C4CDC" w:rsidP="00CC099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B48B8">
        <w:rPr>
          <w:rFonts w:ascii="Times New Roman" w:hAnsi="Times New Roman"/>
          <w:sz w:val="26"/>
          <w:szCs w:val="26"/>
        </w:rPr>
        <w:t>вул. Дзержинського, 17, м. Нова Каховка, Херсонська область,</w:t>
      </w:r>
    </w:p>
    <w:p w:rsidR="004C4CDC" w:rsidRPr="008B48B8" w:rsidRDefault="004C4CDC" w:rsidP="00CC099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B48B8">
        <w:rPr>
          <w:rFonts w:ascii="Times New Roman" w:hAnsi="Times New Roman"/>
          <w:sz w:val="26"/>
          <w:szCs w:val="26"/>
        </w:rPr>
        <w:t>код ЄДРПОУ 38166138</w:t>
      </w:r>
    </w:p>
    <w:p w:rsidR="008B48B8" w:rsidRDefault="008B48B8" w:rsidP="00CC099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48B8" w:rsidRDefault="004C4CDC" w:rsidP="00CC099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B48B8">
        <w:rPr>
          <w:rFonts w:ascii="Times New Roman" w:hAnsi="Times New Roman"/>
          <w:sz w:val="26"/>
          <w:szCs w:val="26"/>
        </w:rPr>
        <w:t xml:space="preserve">Голова правління </w:t>
      </w:r>
    </w:p>
    <w:p w:rsidR="004C4CDC" w:rsidRPr="008B48B8" w:rsidRDefault="004C4CDC" w:rsidP="00CC099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B48B8">
        <w:rPr>
          <w:rFonts w:ascii="Times New Roman" w:hAnsi="Times New Roman"/>
          <w:sz w:val="26"/>
          <w:szCs w:val="26"/>
        </w:rPr>
        <w:t xml:space="preserve">                                                                  _________</w:t>
      </w:r>
      <w:r w:rsidR="008B48B8">
        <w:rPr>
          <w:rFonts w:ascii="Times New Roman" w:hAnsi="Times New Roman"/>
          <w:sz w:val="26"/>
          <w:szCs w:val="26"/>
        </w:rPr>
        <w:t>_______</w:t>
      </w:r>
      <w:r w:rsidRPr="008B48B8">
        <w:rPr>
          <w:rFonts w:ascii="Times New Roman" w:hAnsi="Times New Roman"/>
          <w:sz w:val="26"/>
          <w:szCs w:val="26"/>
        </w:rPr>
        <w:t>_______Павло ЯРМІЙ</w:t>
      </w:r>
    </w:p>
    <w:sectPr w:rsidR="004C4CDC" w:rsidRPr="008B48B8" w:rsidSect="00DB003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043" w:rsidRDefault="00DD5043">
      <w:pPr>
        <w:spacing w:after="0" w:line="240" w:lineRule="auto"/>
      </w:pPr>
      <w:r>
        <w:separator/>
      </w:r>
    </w:p>
  </w:endnote>
  <w:endnote w:type="continuationSeparator" w:id="0">
    <w:p w:rsidR="00DD5043" w:rsidRDefault="00DD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043" w:rsidRDefault="00DD5043">
      <w:pPr>
        <w:spacing w:after="0" w:line="240" w:lineRule="auto"/>
      </w:pPr>
      <w:r>
        <w:separator/>
      </w:r>
    </w:p>
  </w:footnote>
  <w:footnote w:type="continuationSeparator" w:id="0">
    <w:p w:rsidR="00DD5043" w:rsidRDefault="00DD5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9CF" w:rsidRPr="00BE1CA2" w:rsidRDefault="0082385F" w:rsidP="003F2848">
    <w:pPr>
      <w:pStyle w:val="a4"/>
      <w:jc w:val="center"/>
      <w:rPr>
        <w:rFonts w:ascii="Times New Roman" w:hAnsi="Times New Roman"/>
        <w:sz w:val="24"/>
        <w:szCs w:val="24"/>
      </w:rPr>
    </w:pPr>
    <w:r w:rsidRPr="00BE1CA2">
      <w:rPr>
        <w:rFonts w:ascii="Times New Roman" w:hAnsi="Times New Roman"/>
        <w:sz w:val="24"/>
        <w:szCs w:val="24"/>
      </w:rPr>
      <w:fldChar w:fldCharType="begin"/>
    </w:r>
    <w:r w:rsidR="00745595" w:rsidRPr="00BE1CA2">
      <w:rPr>
        <w:rFonts w:ascii="Times New Roman" w:hAnsi="Times New Roman"/>
        <w:sz w:val="24"/>
        <w:szCs w:val="24"/>
      </w:rPr>
      <w:instrText>PAGE   \* MERGEFORMAT</w:instrText>
    </w:r>
    <w:r w:rsidRPr="00BE1CA2">
      <w:rPr>
        <w:rFonts w:ascii="Times New Roman" w:hAnsi="Times New Roman"/>
        <w:sz w:val="24"/>
        <w:szCs w:val="24"/>
      </w:rPr>
      <w:fldChar w:fldCharType="separate"/>
    </w:r>
    <w:r w:rsidR="00F64950" w:rsidRPr="00F64950">
      <w:rPr>
        <w:rFonts w:ascii="Times New Roman" w:hAnsi="Times New Roman"/>
        <w:noProof/>
        <w:sz w:val="24"/>
        <w:szCs w:val="24"/>
        <w:lang w:val="ru-RU"/>
      </w:rPr>
      <w:t>8</w:t>
    </w:r>
    <w:r w:rsidRPr="00BE1CA2">
      <w:rPr>
        <w:rFonts w:ascii="Times New Roman" w:hAnsi="Times New Roman"/>
        <w:noProof/>
        <w:sz w:val="24"/>
        <w:szCs w:val="24"/>
        <w:lang w:val="ru-RU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C1B76"/>
    <w:multiLevelType w:val="multilevel"/>
    <w:tmpl w:val="8EF4C2FE"/>
    <w:lvl w:ilvl="0">
      <w:start w:val="7"/>
      <w:numFmt w:val="decimal"/>
      <w:lvlText w:val="%1."/>
      <w:lvlJc w:val="left"/>
      <w:pPr>
        <w:ind w:left="567" w:hanging="57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632" w:hanging="552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1" w15:restartNumberingAfterBreak="0">
    <w:nsid w:val="2150288E"/>
    <w:multiLevelType w:val="hybridMultilevel"/>
    <w:tmpl w:val="9050C5C0"/>
    <w:lvl w:ilvl="0" w:tplc="EA30D2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0390C"/>
    <w:multiLevelType w:val="hybridMultilevel"/>
    <w:tmpl w:val="0B90D4CE"/>
    <w:lvl w:ilvl="0" w:tplc="92402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52D0D"/>
    <w:multiLevelType w:val="multilevel"/>
    <w:tmpl w:val="C60EB68A"/>
    <w:lvl w:ilvl="0">
      <w:start w:val="1"/>
      <w:numFmt w:val="decimal"/>
      <w:lvlText w:val="%1."/>
      <w:lvlJc w:val="left"/>
      <w:pPr>
        <w:ind w:left="461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68" w:hanging="468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2F3124C0"/>
    <w:multiLevelType w:val="hybridMultilevel"/>
    <w:tmpl w:val="0B90D4CE"/>
    <w:lvl w:ilvl="0" w:tplc="92402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C358B"/>
    <w:multiLevelType w:val="hybridMultilevel"/>
    <w:tmpl w:val="9A205466"/>
    <w:lvl w:ilvl="0" w:tplc="36E088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905C6"/>
    <w:multiLevelType w:val="hybridMultilevel"/>
    <w:tmpl w:val="FF4A71C4"/>
    <w:lvl w:ilvl="0" w:tplc="00D0A4F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7D4DA1"/>
    <w:multiLevelType w:val="multilevel"/>
    <w:tmpl w:val="2C762FD6"/>
    <w:lvl w:ilvl="0">
      <w:start w:val="6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03" w:hanging="55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8" w15:restartNumberingAfterBreak="0">
    <w:nsid w:val="71BC7A85"/>
    <w:multiLevelType w:val="hybridMultilevel"/>
    <w:tmpl w:val="BB565D68"/>
    <w:lvl w:ilvl="0" w:tplc="F1D8B2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64579F7"/>
    <w:multiLevelType w:val="multilevel"/>
    <w:tmpl w:val="44BE9BA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0" w15:restartNumberingAfterBreak="0">
    <w:nsid w:val="7875693A"/>
    <w:multiLevelType w:val="hybridMultilevel"/>
    <w:tmpl w:val="463497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90BAD"/>
    <w:multiLevelType w:val="hybridMultilevel"/>
    <w:tmpl w:val="247636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0"/>
  </w:num>
  <w:num w:numId="5">
    <w:abstractNumId w:val="11"/>
  </w:num>
  <w:num w:numId="6">
    <w:abstractNumId w:val="6"/>
  </w:num>
  <w:num w:numId="7">
    <w:abstractNumId w:val="2"/>
  </w:num>
  <w:num w:numId="8">
    <w:abstractNumId w:val="9"/>
  </w:num>
  <w:num w:numId="9">
    <w:abstractNumId w:val="1"/>
  </w:num>
  <w:num w:numId="10">
    <w:abstractNumId w:val="5"/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0"/>
    <w:lvlOverride w:ilvl="0">
      <w:lvl w:ilvl="0">
        <w:start w:val="7"/>
        <w:numFmt w:val="decimal"/>
        <w:lvlText w:val="%1."/>
        <w:lvlJc w:val="left"/>
        <w:pPr>
          <w:ind w:left="510" w:hanging="56"/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632" w:hanging="552"/>
        </w:pPr>
        <w:rPr>
          <w:rFonts w:cs="Times New Roman" w:hint="default"/>
          <w:b w:val="0"/>
          <w:color w:val="auto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ascii="Times New Roman" w:hAnsi="Times New Roman" w:cs="Times New Roman" w:hint="default"/>
          <w:b w:val="0"/>
          <w:sz w:val="28"/>
          <w:szCs w:val="28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80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1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6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2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2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80" w:hanging="1800"/>
        </w:pPr>
        <w:rPr>
          <w:rFonts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0F2"/>
    <w:rsid w:val="00000BF3"/>
    <w:rsid w:val="00005984"/>
    <w:rsid w:val="0000697C"/>
    <w:rsid w:val="00016F20"/>
    <w:rsid w:val="00022532"/>
    <w:rsid w:val="00030D1C"/>
    <w:rsid w:val="000464FA"/>
    <w:rsid w:val="00073612"/>
    <w:rsid w:val="000858EE"/>
    <w:rsid w:val="0009163F"/>
    <w:rsid w:val="000E189E"/>
    <w:rsid w:val="000E453D"/>
    <w:rsid w:val="000E622B"/>
    <w:rsid w:val="000F0CA2"/>
    <w:rsid w:val="00106321"/>
    <w:rsid w:val="001111F4"/>
    <w:rsid w:val="00116F97"/>
    <w:rsid w:val="00136E5E"/>
    <w:rsid w:val="00164EFC"/>
    <w:rsid w:val="001A0249"/>
    <w:rsid w:val="001B5EF2"/>
    <w:rsid w:val="001C7C9F"/>
    <w:rsid w:val="001D1C23"/>
    <w:rsid w:val="0021425B"/>
    <w:rsid w:val="00222617"/>
    <w:rsid w:val="00245751"/>
    <w:rsid w:val="00246373"/>
    <w:rsid w:val="002504CA"/>
    <w:rsid w:val="00251C61"/>
    <w:rsid w:val="00276C05"/>
    <w:rsid w:val="0029112B"/>
    <w:rsid w:val="002C49E2"/>
    <w:rsid w:val="002D65A4"/>
    <w:rsid w:val="00324EBF"/>
    <w:rsid w:val="00333D81"/>
    <w:rsid w:val="00357496"/>
    <w:rsid w:val="003607C3"/>
    <w:rsid w:val="00373951"/>
    <w:rsid w:val="0039125C"/>
    <w:rsid w:val="0039128F"/>
    <w:rsid w:val="0039132C"/>
    <w:rsid w:val="00393929"/>
    <w:rsid w:val="0039435C"/>
    <w:rsid w:val="003E6475"/>
    <w:rsid w:val="003E79F7"/>
    <w:rsid w:val="003F2848"/>
    <w:rsid w:val="003F44E8"/>
    <w:rsid w:val="003F5848"/>
    <w:rsid w:val="004031C3"/>
    <w:rsid w:val="0040629E"/>
    <w:rsid w:val="004062EC"/>
    <w:rsid w:val="004119E8"/>
    <w:rsid w:val="00431C28"/>
    <w:rsid w:val="00432185"/>
    <w:rsid w:val="00455CF9"/>
    <w:rsid w:val="00456629"/>
    <w:rsid w:val="0046622D"/>
    <w:rsid w:val="004975F6"/>
    <w:rsid w:val="004A33E7"/>
    <w:rsid w:val="004A56D4"/>
    <w:rsid w:val="004B7068"/>
    <w:rsid w:val="004C0FFE"/>
    <w:rsid w:val="004C4626"/>
    <w:rsid w:val="004C4CDC"/>
    <w:rsid w:val="004D369E"/>
    <w:rsid w:val="004F3468"/>
    <w:rsid w:val="004F4863"/>
    <w:rsid w:val="005128F4"/>
    <w:rsid w:val="0051372D"/>
    <w:rsid w:val="00527ED7"/>
    <w:rsid w:val="00536914"/>
    <w:rsid w:val="00543205"/>
    <w:rsid w:val="005449C2"/>
    <w:rsid w:val="005452B7"/>
    <w:rsid w:val="005454A0"/>
    <w:rsid w:val="00545CC2"/>
    <w:rsid w:val="00561810"/>
    <w:rsid w:val="005D5920"/>
    <w:rsid w:val="0060109F"/>
    <w:rsid w:val="00605524"/>
    <w:rsid w:val="00611C7E"/>
    <w:rsid w:val="0062620D"/>
    <w:rsid w:val="00633DD1"/>
    <w:rsid w:val="006436CE"/>
    <w:rsid w:val="00675E8A"/>
    <w:rsid w:val="006D7855"/>
    <w:rsid w:val="006E5C37"/>
    <w:rsid w:val="007027E3"/>
    <w:rsid w:val="00712D47"/>
    <w:rsid w:val="0073554F"/>
    <w:rsid w:val="00744CEE"/>
    <w:rsid w:val="00745595"/>
    <w:rsid w:val="00764E9E"/>
    <w:rsid w:val="0076745D"/>
    <w:rsid w:val="007C0ADF"/>
    <w:rsid w:val="007C2BD6"/>
    <w:rsid w:val="007E43AA"/>
    <w:rsid w:val="007F2B1E"/>
    <w:rsid w:val="00801F7A"/>
    <w:rsid w:val="008035D1"/>
    <w:rsid w:val="0082385F"/>
    <w:rsid w:val="00852992"/>
    <w:rsid w:val="0087610E"/>
    <w:rsid w:val="00877DFA"/>
    <w:rsid w:val="008861E6"/>
    <w:rsid w:val="00893839"/>
    <w:rsid w:val="008B407F"/>
    <w:rsid w:val="008B48B8"/>
    <w:rsid w:val="008C7E34"/>
    <w:rsid w:val="008E37F4"/>
    <w:rsid w:val="008F1CA7"/>
    <w:rsid w:val="009146C2"/>
    <w:rsid w:val="00917EC9"/>
    <w:rsid w:val="00922454"/>
    <w:rsid w:val="0093003D"/>
    <w:rsid w:val="00940FA1"/>
    <w:rsid w:val="00947FD5"/>
    <w:rsid w:val="00980BE0"/>
    <w:rsid w:val="009A5AB9"/>
    <w:rsid w:val="009D128A"/>
    <w:rsid w:val="009D548F"/>
    <w:rsid w:val="009E0A6E"/>
    <w:rsid w:val="009E5CD5"/>
    <w:rsid w:val="009F28DB"/>
    <w:rsid w:val="00A16258"/>
    <w:rsid w:val="00A27F8C"/>
    <w:rsid w:val="00A91023"/>
    <w:rsid w:val="00A93B32"/>
    <w:rsid w:val="00AA2BF7"/>
    <w:rsid w:val="00AA38F5"/>
    <w:rsid w:val="00AF3FEF"/>
    <w:rsid w:val="00AF5430"/>
    <w:rsid w:val="00B01E62"/>
    <w:rsid w:val="00B0374F"/>
    <w:rsid w:val="00B107DA"/>
    <w:rsid w:val="00B1460B"/>
    <w:rsid w:val="00B25D70"/>
    <w:rsid w:val="00B426B9"/>
    <w:rsid w:val="00B7016A"/>
    <w:rsid w:val="00B8297E"/>
    <w:rsid w:val="00BC2D25"/>
    <w:rsid w:val="00BC3841"/>
    <w:rsid w:val="00BD70F2"/>
    <w:rsid w:val="00BE1782"/>
    <w:rsid w:val="00BE1CA2"/>
    <w:rsid w:val="00BE518E"/>
    <w:rsid w:val="00BF3301"/>
    <w:rsid w:val="00C35D80"/>
    <w:rsid w:val="00C677A3"/>
    <w:rsid w:val="00C76EFA"/>
    <w:rsid w:val="00CA0CC6"/>
    <w:rsid w:val="00CB31EF"/>
    <w:rsid w:val="00CC099F"/>
    <w:rsid w:val="00CC31A2"/>
    <w:rsid w:val="00D052CC"/>
    <w:rsid w:val="00D104DA"/>
    <w:rsid w:val="00D14CED"/>
    <w:rsid w:val="00D16551"/>
    <w:rsid w:val="00D348BA"/>
    <w:rsid w:val="00D53BC3"/>
    <w:rsid w:val="00D541B9"/>
    <w:rsid w:val="00D6337F"/>
    <w:rsid w:val="00D90169"/>
    <w:rsid w:val="00DA4DC3"/>
    <w:rsid w:val="00DB0030"/>
    <w:rsid w:val="00DB1B75"/>
    <w:rsid w:val="00DB5B1F"/>
    <w:rsid w:val="00DC5522"/>
    <w:rsid w:val="00DD5043"/>
    <w:rsid w:val="00DD7F83"/>
    <w:rsid w:val="00DE029B"/>
    <w:rsid w:val="00DE3A06"/>
    <w:rsid w:val="00E01BE2"/>
    <w:rsid w:val="00E21843"/>
    <w:rsid w:val="00E25423"/>
    <w:rsid w:val="00E343C3"/>
    <w:rsid w:val="00E34D00"/>
    <w:rsid w:val="00E47813"/>
    <w:rsid w:val="00E47F2C"/>
    <w:rsid w:val="00E55C03"/>
    <w:rsid w:val="00E64619"/>
    <w:rsid w:val="00E87A98"/>
    <w:rsid w:val="00EA0B01"/>
    <w:rsid w:val="00ED5EF4"/>
    <w:rsid w:val="00EE0D8B"/>
    <w:rsid w:val="00EE5B34"/>
    <w:rsid w:val="00EF3F51"/>
    <w:rsid w:val="00F009A0"/>
    <w:rsid w:val="00F03BA4"/>
    <w:rsid w:val="00F06EC2"/>
    <w:rsid w:val="00F17BFE"/>
    <w:rsid w:val="00F45651"/>
    <w:rsid w:val="00F64950"/>
    <w:rsid w:val="00F73A21"/>
    <w:rsid w:val="00F752E7"/>
    <w:rsid w:val="00F825B8"/>
    <w:rsid w:val="00F8569F"/>
    <w:rsid w:val="00F9364D"/>
    <w:rsid w:val="00FA3B8C"/>
    <w:rsid w:val="00FB0E58"/>
    <w:rsid w:val="00FE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7D1F2"/>
  <w15:docId w15:val="{3315C0CF-DA5A-4CCF-8A75-77049DB3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595"/>
    <w:rPr>
      <w:rFonts w:ascii="Calibri" w:eastAsia="Times New Roman" w:hAnsi="Calibri" w:cs="Times New Roman"/>
      <w:lang w:val="uk-UA" w:eastAsia="uk-UA"/>
    </w:rPr>
  </w:style>
  <w:style w:type="paragraph" w:styleId="4">
    <w:name w:val="heading 4"/>
    <w:basedOn w:val="a"/>
    <w:next w:val="a"/>
    <w:link w:val="40"/>
    <w:qFormat/>
    <w:rsid w:val="007027E3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5595"/>
    <w:pPr>
      <w:ind w:left="720"/>
      <w:contextualSpacing/>
    </w:pPr>
  </w:style>
  <w:style w:type="paragraph" w:customStyle="1" w:styleId="Iiiaeuiue">
    <w:name w:val="Ii?iaeuiue"/>
    <w:uiPriority w:val="99"/>
    <w:rsid w:val="00745595"/>
    <w:pPr>
      <w:autoSpaceDE w:val="0"/>
      <w:autoSpaceDN w:val="0"/>
      <w:spacing w:after="0" w:line="240" w:lineRule="auto"/>
      <w:ind w:firstLine="567"/>
      <w:jc w:val="both"/>
    </w:pPr>
    <w:rPr>
      <w:rFonts w:ascii="Antiqua" w:eastAsia="Times New Roman" w:hAnsi="Antiqua" w:cs="Times New Roman"/>
      <w:sz w:val="20"/>
      <w:szCs w:val="20"/>
      <w:lang w:eastAsia="ru-RU"/>
    </w:rPr>
  </w:style>
  <w:style w:type="character" w:customStyle="1" w:styleId="xfm43374342">
    <w:name w:val="xfm_43374342"/>
    <w:uiPriority w:val="99"/>
    <w:rsid w:val="00745595"/>
  </w:style>
  <w:style w:type="paragraph" w:styleId="a4">
    <w:name w:val="header"/>
    <w:basedOn w:val="a"/>
    <w:link w:val="a5"/>
    <w:uiPriority w:val="99"/>
    <w:rsid w:val="00745595"/>
    <w:pPr>
      <w:tabs>
        <w:tab w:val="center" w:pos="4819"/>
        <w:tab w:val="right" w:pos="9639"/>
      </w:tabs>
    </w:pPr>
    <w:rPr>
      <w:lang w:val="en-US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745595"/>
    <w:rPr>
      <w:rFonts w:ascii="Calibri" w:eastAsia="Times New Roman" w:hAnsi="Calibri" w:cs="Times New Roman"/>
      <w:lang w:val="en-US" w:eastAsia="ru-RU"/>
    </w:rPr>
  </w:style>
  <w:style w:type="paragraph" w:customStyle="1" w:styleId="a6">
    <w:name w:val="Нормальний текст"/>
    <w:basedOn w:val="a"/>
    <w:uiPriority w:val="99"/>
    <w:rsid w:val="00745595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character" w:customStyle="1" w:styleId="rvts0">
    <w:name w:val="rvts0"/>
    <w:uiPriority w:val="99"/>
    <w:rsid w:val="00745595"/>
  </w:style>
  <w:style w:type="character" w:customStyle="1" w:styleId="40">
    <w:name w:val="Заголовок 4 Знак"/>
    <w:basedOn w:val="a0"/>
    <w:link w:val="4"/>
    <w:rsid w:val="007027E3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customStyle="1" w:styleId="a00">
    <w:name w:val="a0"/>
    <w:basedOn w:val="a"/>
    <w:rsid w:val="007027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43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3205"/>
    <w:rPr>
      <w:rFonts w:ascii="Calibri" w:eastAsia="Times New Roman" w:hAnsi="Calibri" w:cs="Times New Roman"/>
      <w:lang w:val="uk-UA" w:eastAsia="uk-UA"/>
    </w:rPr>
  </w:style>
  <w:style w:type="paragraph" w:styleId="a9">
    <w:name w:val="No Spacing"/>
    <w:qFormat/>
    <w:rsid w:val="000858EE"/>
    <w:pPr>
      <w:spacing w:after="0" w:line="240" w:lineRule="auto"/>
    </w:pPr>
    <w:rPr>
      <w:rFonts w:ascii="Calibri" w:eastAsia="Calibri" w:hAnsi="Calibri" w:cs="Times New Roman"/>
      <w:lang w:val="uk-UA"/>
    </w:rPr>
  </w:style>
  <w:style w:type="table" w:styleId="aa">
    <w:name w:val="Table Grid"/>
    <w:basedOn w:val="a1"/>
    <w:uiPriority w:val="59"/>
    <w:rsid w:val="00DB00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E6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622B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2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FF1F2-8DCF-4DA0-ADB4-63C6A0FF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10</Pages>
  <Words>3206</Words>
  <Characters>18280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19</cp:revision>
  <cp:lastPrinted>2019-09-11T10:35:00Z</cp:lastPrinted>
  <dcterms:created xsi:type="dcterms:W3CDTF">2019-09-09T11:30:00Z</dcterms:created>
  <dcterms:modified xsi:type="dcterms:W3CDTF">2019-09-13T05:51:00Z</dcterms:modified>
</cp:coreProperties>
</file>