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9911" w14:textId="2EF5CE06" w:rsidR="00751C37" w:rsidRPr="003A2B1D" w:rsidRDefault="002D5EFE" w:rsidP="006B6DFF">
      <w:pPr>
        <w:ind w:firstLine="11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B1D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ЗАТВЕРДЖЕНО</w:t>
      </w:r>
    </w:p>
    <w:p w14:paraId="09C737E8" w14:textId="77777777" w:rsidR="002D5EFE" w:rsidRPr="003A2B1D" w:rsidRDefault="002D5EFE" w:rsidP="006B6DFF">
      <w:pPr>
        <w:ind w:firstLine="11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B1D">
        <w:rPr>
          <w:rFonts w:ascii="Times New Roman" w:hAnsi="Times New Roman" w:cs="Times New Roman"/>
          <w:color w:val="000000" w:themeColor="text1"/>
          <w:sz w:val="24"/>
          <w:szCs w:val="24"/>
        </w:rPr>
        <w:t>Розпорядження голови</w:t>
      </w:r>
    </w:p>
    <w:p w14:paraId="3AB87635" w14:textId="77777777" w:rsidR="002D5EFE" w:rsidRPr="003A2B1D" w:rsidRDefault="002D5EFE" w:rsidP="006B6DFF">
      <w:pPr>
        <w:ind w:firstLine="11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B1D">
        <w:rPr>
          <w:rFonts w:ascii="Times New Roman" w:hAnsi="Times New Roman" w:cs="Times New Roman"/>
          <w:color w:val="000000" w:themeColor="text1"/>
          <w:sz w:val="24"/>
          <w:szCs w:val="24"/>
        </w:rPr>
        <w:t>обласної державної адміністрації</w:t>
      </w:r>
    </w:p>
    <w:p w14:paraId="26ED8649" w14:textId="519B9F31" w:rsidR="002D5EFE" w:rsidRPr="003A2B1D" w:rsidRDefault="002D5EFE" w:rsidP="006B6DFF">
      <w:pPr>
        <w:ind w:firstLine="113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B1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№ _________</w:t>
      </w:r>
    </w:p>
    <w:p w14:paraId="21105D53" w14:textId="77777777" w:rsidR="002D5EFE" w:rsidRPr="003A2B1D" w:rsidRDefault="002D5EFE" w:rsidP="006B6DFF">
      <w:pPr>
        <w:rPr>
          <w:rFonts w:ascii="Times New Roman" w:hAnsi="Times New Roman" w:cs="Times New Roman"/>
          <w:color w:val="000000" w:themeColor="text1"/>
        </w:rPr>
      </w:pPr>
    </w:p>
    <w:p w14:paraId="2DF8DBF5" w14:textId="77777777" w:rsidR="002D5EFE" w:rsidRPr="003A2B1D" w:rsidRDefault="002D5EFE" w:rsidP="006B6DFF">
      <w:pPr>
        <w:rPr>
          <w:rFonts w:ascii="Times New Roman" w:hAnsi="Times New Roman" w:cs="Times New Roman"/>
          <w:color w:val="000000" w:themeColor="text1"/>
        </w:rPr>
      </w:pPr>
    </w:p>
    <w:p w14:paraId="365D04E1" w14:textId="6B6BE399" w:rsidR="002D5EFE" w:rsidRPr="003A2B1D" w:rsidRDefault="002D5EFE" w:rsidP="006B6D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ЗАХОДІВ</w:t>
      </w:r>
      <w:r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з реалізації Національної стратегії із створення </w:t>
      </w:r>
      <w:proofErr w:type="spellStart"/>
      <w:r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безбар’єрного</w:t>
      </w:r>
      <w:proofErr w:type="spellEnd"/>
      <w:r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просто</w:t>
      </w:r>
      <w:r w:rsidR="006B6DFF"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 в Херсонській області на 2025</w:t>
      </w:r>
      <w:r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202</w:t>
      </w:r>
      <w:r w:rsidR="006B6DFF"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3A2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роки</w:t>
      </w:r>
    </w:p>
    <w:p w14:paraId="75B6FA25" w14:textId="77777777" w:rsidR="00605EC0" w:rsidRPr="003A2B1D" w:rsidRDefault="00605EC0" w:rsidP="006B6DFF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fb"/>
        <w:tblW w:w="180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835"/>
        <w:gridCol w:w="1276"/>
        <w:gridCol w:w="1276"/>
        <w:gridCol w:w="2977"/>
        <w:gridCol w:w="1276"/>
        <w:gridCol w:w="1276"/>
        <w:gridCol w:w="1276"/>
      </w:tblGrid>
      <w:tr w:rsidR="003A2B1D" w:rsidRPr="003A2B1D" w14:paraId="2795F658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682E9F19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3260" w:type="dxa"/>
            <w:vMerge w:val="restart"/>
          </w:tcPr>
          <w:p w14:paraId="5F9A7ED6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Захід</w:t>
            </w:r>
            <w:proofErr w:type="spellEnd"/>
          </w:p>
        </w:tc>
        <w:tc>
          <w:tcPr>
            <w:tcW w:w="2835" w:type="dxa"/>
            <w:vMerge w:val="restart"/>
          </w:tcPr>
          <w:p w14:paraId="4500C224" w14:textId="3767F88D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Очікуваний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результат</w:t>
            </w:r>
          </w:p>
          <w:p w14:paraId="4924B638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(продукт,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послуга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</w:tcPr>
          <w:p w14:paraId="206F65B3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Термін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реалізації</w:t>
            </w:r>
            <w:proofErr w:type="spellEnd"/>
          </w:p>
          <w:p w14:paraId="6C9D5852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B5228E3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F78A45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276" w:type="dxa"/>
            <w:vMerge w:val="restart"/>
          </w:tcPr>
          <w:p w14:paraId="38805202" w14:textId="77777777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Міжна</w:t>
            </w: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  <w:t>родна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допомога</w:t>
            </w:r>
            <w:proofErr w:type="spellEnd"/>
          </w:p>
          <w:p w14:paraId="2DD6E182" w14:textId="7544365A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(за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наявнос</w:t>
            </w:r>
            <w:r w:rsidR="00CB0CC0"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</w: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A2B1D" w:rsidRPr="003A2B1D" w14:paraId="134F57ED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F1857B3" w14:textId="77777777" w:rsidR="006B6DFF" w:rsidRPr="003A2B1D" w:rsidRDefault="006B6DFF" w:rsidP="006B6D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14:paraId="23E93DAE" w14:textId="77777777" w:rsidR="006B6DFF" w:rsidRPr="003A2B1D" w:rsidRDefault="006B6DFF" w:rsidP="006B6D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5EFF2E9" w14:textId="77777777" w:rsidR="006B6DFF" w:rsidRPr="003A2B1D" w:rsidRDefault="006B6DFF" w:rsidP="006B6D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21469F0D" w14:textId="12CCB013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початку</w:t>
            </w:r>
          </w:p>
        </w:tc>
        <w:tc>
          <w:tcPr>
            <w:tcW w:w="1276" w:type="dxa"/>
          </w:tcPr>
          <w:p w14:paraId="2D50775C" w14:textId="5F7DB98D" w:rsidR="006B6DFF" w:rsidRPr="003A2B1D" w:rsidRDefault="006B6DFF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завер</w:t>
            </w:r>
            <w:r w:rsidR="00CB0CC0"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</w: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шення</w:t>
            </w:r>
            <w:proofErr w:type="spellEnd"/>
          </w:p>
        </w:tc>
        <w:tc>
          <w:tcPr>
            <w:tcW w:w="2977" w:type="dxa"/>
            <w:vMerge/>
          </w:tcPr>
          <w:p w14:paraId="02FFE2C3" w14:textId="77777777" w:rsidR="006B6DFF" w:rsidRPr="003A2B1D" w:rsidRDefault="006B6DFF" w:rsidP="006B6D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DAAFA41" w14:textId="77777777" w:rsidR="006B6DFF" w:rsidRPr="003A2B1D" w:rsidRDefault="006B6DFF" w:rsidP="006B6D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A2B1D" w:rsidRPr="003A2B1D" w14:paraId="028932CA" w14:textId="77777777" w:rsidTr="003A2B1D">
        <w:trPr>
          <w:gridAfter w:val="2"/>
          <w:wAfter w:w="2552" w:type="dxa"/>
          <w:tblHeader/>
        </w:trPr>
        <w:tc>
          <w:tcPr>
            <w:tcW w:w="2552" w:type="dxa"/>
          </w:tcPr>
          <w:p w14:paraId="48AAAAD5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66897DA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596644F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92E391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F312CB6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C8CFF7C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83208D3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3A2B1D" w:rsidRPr="003A2B1D" w14:paraId="70280480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7190EA69" w14:textId="77777777" w:rsidR="00605EC0" w:rsidRPr="003A2B1D" w:rsidRDefault="00CB0C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НАПРЯМ 1. ФІЗИЧНА БЕЗБАР’ЄРНІСТЬ</w:t>
            </w:r>
          </w:p>
          <w:p w14:paraId="646E2255" w14:textId="37451DB1" w:rsidR="00CB0CC0" w:rsidRPr="003A2B1D" w:rsidRDefault="00CB0C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2E728E79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34B37EE9" w14:textId="08894240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Стратегічна ціль </w:t>
            </w:r>
            <w:r w:rsidR="006D5B3F"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«</w:t>
            </w: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Новостворені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обʼєкти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фізичного оточення відповідають фізичній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="006D5B3F"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14:paraId="67D34107" w14:textId="77777777" w:rsidR="00605EC0" w:rsidRPr="003A2B1D" w:rsidRDefault="00605EC0" w:rsidP="006B6D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A2B1D" w:rsidRPr="003A2B1D" w14:paraId="3510D8E9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020FD00C" w14:textId="074188E8" w:rsidR="009B2A4D" w:rsidRPr="003A2B1D" w:rsidRDefault="009B2A4D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нормах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імплементація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європейських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стандартів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</w:tcPr>
          <w:p w14:paraId="33ACFF94" w14:textId="16BD50D7" w:rsidR="009B2A4D" w:rsidRPr="003A2B1D" w:rsidRDefault="000E1DF8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Провести разом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закладами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вищої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висвітлення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оновлених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норм,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європейських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міжнародних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стандартів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14:paraId="0ED5927C" w14:textId="2BB92179" w:rsidR="009B2A4D" w:rsidRPr="003A2B1D" w:rsidRDefault="009B2A4D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Опубліковано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вебсайтах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заходи.</w:t>
            </w:r>
          </w:p>
        </w:tc>
        <w:tc>
          <w:tcPr>
            <w:tcW w:w="1276" w:type="dxa"/>
          </w:tcPr>
          <w:p w14:paraId="216CF862" w14:textId="02DFA9A5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C818C76" w14:textId="77777777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FC76B1" w14:textId="77777777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2614EA1" w14:textId="7165E3AF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</w:tcPr>
          <w:p w14:paraId="48D12666" w14:textId="2A3D2E0A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1ABAE030" w14:textId="77777777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E62604E" w14:textId="77777777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A123713" w14:textId="533FF299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07D7C3C6" w14:textId="777CD0EB" w:rsidR="009B2A4D" w:rsidRPr="003A2B1D" w:rsidRDefault="009B2A4D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аграрно-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університет</w:t>
            </w:r>
            <w:proofErr w:type="spellEnd"/>
          </w:p>
        </w:tc>
        <w:tc>
          <w:tcPr>
            <w:tcW w:w="1276" w:type="dxa"/>
          </w:tcPr>
          <w:p w14:paraId="7B7E3DAC" w14:textId="77777777" w:rsidR="009B2A4D" w:rsidRPr="003A2B1D" w:rsidRDefault="009B2A4D" w:rsidP="006B6D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542BBF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A79CE47" w14:textId="77777777" w:rsidR="009B2A4D" w:rsidRPr="003A2B1D" w:rsidRDefault="009B2A4D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EB6611" w14:textId="5DBA9A7D" w:rsidR="009B2A4D" w:rsidRPr="003A2B1D" w:rsidRDefault="000E1DF8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Провести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навчальні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семінари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стандартів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proofErr w:type="gram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інклюзивності</w:t>
            </w:r>
            <w:proofErr w:type="spell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універсального</w:t>
            </w:r>
            <w:proofErr w:type="spellEnd"/>
            <w:proofErr w:type="gramEnd"/>
            <w:r w:rsidR="009B2A4D"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дизайну.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B75FC9" w14:textId="7845E40A" w:rsidR="009B2A4D" w:rsidRPr="003A2B1D" w:rsidRDefault="009B2A4D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E2720B" w14:textId="064D37EC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DE989" w14:textId="574ABF5B" w:rsidR="009B2A4D" w:rsidRPr="003A2B1D" w:rsidRDefault="009B2A4D" w:rsidP="006B6D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3508EF" w14:textId="2DD5768E" w:rsidR="009B2A4D" w:rsidRPr="003A2B1D" w:rsidRDefault="009B2A4D" w:rsidP="006B6DFF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державнийаграрно-економічний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університет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47C56" w14:textId="77777777" w:rsidR="009B2A4D" w:rsidRPr="003A2B1D" w:rsidRDefault="009B2A4D" w:rsidP="006B6D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4A872AD" w14:textId="77777777" w:rsidTr="003A2B1D">
        <w:trPr>
          <w:gridAfter w:val="2"/>
          <w:wAfter w:w="2552" w:type="dxa"/>
        </w:trPr>
        <w:tc>
          <w:tcPr>
            <w:tcW w:w="2552" w:type="dxa"/>
          </w:tcPr>
          <w:p w14:paraId="26E0B917" w14:textId="522612F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14:paraId="16297DC0" w14:textId="19B31F5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0C9F2C9" w14:textId="07C74ED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E73E029" w14:textId="0429357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E6B683F" w14:textId="3BF53DD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98B33B2" w14:textId="4A526DF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C4B026A" w14:textId="5751AF8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3A2B1D" w:rsidRPr="003A2B1D" w14:paraId="7F915D34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F3DF4" w14:textId="1C65C4F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2.Забезпечено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дієвого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механізму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просторів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06226725" w14:textId="5F2BFAD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BB2" w14:textId="019FA84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Проводити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ступеня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Порядку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ступеня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постановою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Кабінету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Міністрів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26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2021 року № 537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змінами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). </w:t>
            </w:r>
          </w:p>
          <w:p w14:paraId="0ED6D6F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0DBB89A" w14:textId="2281287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4B2" w14:textId="709D26F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Проведено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виконавцями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ступеня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15D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Червень</w:t>
            </w:r>
          </w:p>
          <w:p w14:paraId="1DC2D7F5" w14:textId="62EB62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56E3A2E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5EE3E8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91B0D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Червень</w:t>
            </w:r>
          </w:p>
          <w:p w14:paraId="5C3A0B62" w14:textId="0705DC1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3C9924D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A2865E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9FD881A" w14:textId="6746AF6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B03" w14:textId="302679F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Серпень</w:t>
            </w:r>
            <w:proofErr w:type="spellEnd"/>
          </w:p>
          <w:p w14:paraId="4FEDCB23" w14:textId="7EAC3E1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7096F0E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9A3C88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51F2E08" w14:textId="78BD12A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Серпень</w:t>
            </w:r>
            <w:proofErr w:type="spellEnd"/>
          </w:p>
          <w:p w14:paraId="4B517069" w14:textId="1DEC49C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0E5245E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550C65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5B4CAD" w14:textId="5AD99E5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CA8" w14:textId="7FF4FB6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1A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F772AAC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585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FD04A8" w14:textId="1A55D8C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Проаналізувати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ступеня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A86F09" w14:textId="3C1AF10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ступеня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направлено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Міністерству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E010D0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Вересень</w:t>
            </w:r>
          </w:p>
          <w:p w14:paraId="7C617C9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0D2A06E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589AA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6D36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</w:p>
          <w:p w14:paraId="12B8631F" w14:textId="51228BD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92AEBE1" w14:textId="065649A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Жовтень</w:t>
            </w:r>
            <w:proofErr w:type="spellEnd"/>
          </w:p>
          <w:p w14:paraId="1364762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1382066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D50463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96A0BA6" w14:textId="0CD6208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Жовтень</w:t>
            </w:r>
            <w:proofErr w:type="spellEnd"/>
          </w:p>
          <w:p w14:paraId="46BF4E3E" w14:textId="4E93C17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2970EC" w14:textId="70DB02C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DDE3C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20E8F3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579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03C5052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</w:tcPr>
          <w:p w14:paraId="14E2204D" w14:textId="3F7910C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Опубліковано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вебсайті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vMerge/>
          </w:tcPr>
          <w:p w14:paraId="41FDDA8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2B53B7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DB8316E" w14:textId="1F6C988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</w:tcPr>
          <w:p w14:paraId="5E4D2EF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A9FF8AD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5F8A57FC" w14:textId="081C121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3.Забезпечено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постійний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стратегії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період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2030 року.</w:t>
            </w:r>
          </w:p>
        </w:tc>
        <w:tc>
          <w:tcPr>
            <w:tcW w:w="3260" w:type="dxa"/>
          </w:tcPr>
          <w:p w14:paraId="595E37C9" w14:textId="028BAC5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Оприлюднювати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вебсайті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кожного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завершеного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обмежень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нерозголошення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деталей,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можуть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створювати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загрозу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людей).</w:t>
            </w:r>
          </w:p>
        </w:tc>
        <w:tc>
          <w:tcPr>
            <w:tcW w:w="2835" w:type="dxa"/>
          </w:tcPr>
          <w:p w14:paraId="0E8F00AD" w14:textId="2C2704F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публіковання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вебсайті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кожного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завершеного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заходу.</w:t>
            </w:r>
          </w:p>
        </w:tc>
        <w:tc>
          <w:tcPr>
            <w:tcW w:w="1276" w:type="dxa"/>
          </w:tcPr>
          <w:p w14:paraId="68E4443B" w14:textId="3D7CB97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</w:p>
          <w:p w14:paraId="181A8139" w14:textId="0DAB4D8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4BDC2FD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925080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CB2C199" w14:textId="7FC96C5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70B9F37B" w14:textId="6D4DFF9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F199A7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E36434" w14:textId="6453813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28BE9AEA" w14:textId="72905BA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3349C5C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034EA5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90EC1ED" w14:textId="2719764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46329563" w14:textId="16DC576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D99CD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06246B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4482BE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C97192" w14:textId="2DC1CC2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</w:p>
        </w:tc>
        <w:tc>
          <w:tcPr>
            <w:tcW w:w="1276" w:type="dxa"/>
          </w:tcPr>
          <w:p w14:paraId="7E16C56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8A91D25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F75D0ED" w14:textId="6AA6DD6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25DCDAC2" w14:textId="7176DE97" w:rsidR="00907264" w:rsidRPr="003A2B1D" w:rsidRDefault="00907264" w:rsidP="00907264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Оприлюднювати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вебсайтах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селищних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сільських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кожного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завершеного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заходу (з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обмежень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нерозголошення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деталей,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можуть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створювати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загрозу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людей).</w:t>
            </w:r>
          </w:p>
        </w:tc>
        <w:tc>
          <w:tcPr>
            <w:tcW w:w="2835" w:type="dxa"/>
          </w:tcPr>
          <w:p w14:paraId="24C102F8" w14:textId="78464D9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публіковання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вебсайтах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селищних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сільських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кожного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завершеного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заходу.</w:t>
            </w:r>
          </w:p>
        </w:tc>
        <w:tc>
          <w:tcPr>
            <w:tcW w:w="1276" w:type="dxa"/>
          </w:tcPr>
          <w:p w14:paraId="0EECC53A" w14:textId="5520654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DB9B7E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B55B5D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2E0406" w14:textId="1E1174F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4A5D2B07" w14:textId="402372E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B9BAA4E" w14:textId="08D1953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5C6A66" w14:textId="1EC1E9B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4243EC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47ABDF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D67F01" w14:textId="102F3F1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26D30DC6" w14:textId="7F9303C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3DE12D61" w14:textId="5D8A7A1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C0B266" w14:textId="6025766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</w:p>
          <w:p w14:paraId="214D140E" w14:textId="24C63C2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0296C12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C7D942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A86E769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  <w:tcBorders>
              <w:bottom w:val="single" w:sz="4" w:space="0" w:color="auto"/>
            </w:tcBorders>
          </w:tcPr>
          <w:p w14:paraId="30600133" w14:textId="397BC21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Об’єкти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адаптуються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сучасних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стандартів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14:paraId="4DF27BD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C1BB2FE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5E0E2D28" w14:textId="1E9C5FE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4.Забезпечено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сприяння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розробці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включатимуть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просторів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реконструкція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капітальний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ремонт,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поточний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ремонт,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розумне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0E74500" w14:textId="7440F25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Провести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безбар’єрності з 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інтеграції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принципів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стратегічних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документів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4EF94D" w14:textId="2E7CB47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з 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інтеграції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принципів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стратегічних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документів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D3F5BE" w14:textId="7F43F90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3E876F7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BA1CB5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7BED2D2" w14:textId="794569E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1AC628" w14:textId="5AA13BB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130D19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901FCD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EAA7F94" w14:textId="73A8A37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ED40EF" w14:textId="436C4DE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E0E77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AEBC824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CB95CA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2E2576F3" w14:textId="6A800A4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форуми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вебінари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безбар'єрного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простору.</w:t>
            </w:r>
          </w:p>
        </w:tc>
        <w:tc>
          <w:tcPr>
            <w:tcW w:w="2835" w:type="dxa"/>
          </w:tcPr>
          <w:p w14:paraId="6E5105CA" w14:textId="788C691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висвітлення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безбар'єрного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одиниць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6B17E3" w14:textId="1810867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</w:p>
          <w:p w14:paraId="1380481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3B597D8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1770211" w14:textId="4D03835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35581B75" w14:textId="1AD32B2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</w:tc>
        <w:tc>
          <w:tcPr>
            <w:tcW w:w="1276" w:type="dxa"/>
          </w:tcPr>
          <w:p w14:paraId="0CDEA6A9" w14:textId="322A482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54AC492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6444C06" w14:textId="1B1E349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102221C3" w14:textId="5F4F5C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6EE1DB" w14:textId="0A04752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</w:p>
          <w:p w14:paraId="0875E98B" w14:textId="1111E63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E8D39B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F3F2B24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0B100DA0" w14:textId="1F33967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окрему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нормативів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умов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безперешкодного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</w:tcPr>
          <w:p w14:paraId="01E7700C" w14:textId="5F6A019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фінансування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строків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воєнного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надзвичайного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стану.</w:t>
            </w:r>
          </w:p>
        </w:tc>
        <w:tc>
          <w:tcPr>
            <w:tcW w:w="2835" w:type="dxa"/>
          </w:tcPr>
          <w:p w14:paraId="26C22353" w14:textId="1C9B577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фінансування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строків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воєнного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надзвичайного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стану.</w:t>
            </w:r>
          </w:p>
        </w:tc>
        <w:tc>
          <w:tcPr>
            <w:tcW w:w="1276" w:type="dxa"/>
          </w:tcPr>
          <w:p w14:paraId="098CB412" w14:textId="5EBC5A3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</w:p>
          <w:p w14:paraId="75E4C5B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6482F47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EEA8A5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0D1EC0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DC5553E" w14:textId="58DCAEE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 </w:t>
            </w:r>
          </w:p>
          <w:p w14:paraId="5664113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7F4BE0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581D2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638138" w14:textId="2A90FED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60FFB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F818B46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069D02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66645212" w14:textId="14160FF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воєнного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надзвичайного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стану.</w:t>
            </w:r>
          </w:p>
        </w:tc>
        <w:tc>
          <w:tcPr>
            <w:tcW w:w="2835" w:type="dxa"/>
          </w:tcPr>
          <w:p w14:paraId="31AD62D1" w14:textId="55835EB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14:paraId="3EBD7BBB" w14:textId="0E785EE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</w:p>
          <w:p w14:paraId="0640959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3506BB8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E53FBC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6EE2EA5" w14:textId="3ADEA85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0A8062B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63B4C371" w14:textId="1C3F3D9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E6F402E" w14:textId="0AED610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CFDE89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AA5E20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3D0FEC9" w14:textId="4FAF5B2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43CB509E" w14:textId="154991D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28BAA5E3" w14:textId="7A58844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7AB528" w14:textId="40AA58B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4822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3C1939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A7A150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8861C30" w14:textId="54C1058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рішень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внесення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об'єктів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фонду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об'єктів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фонду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доступного транспорту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евакуації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найближчого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об'єкта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фонду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персоналу).</w:t>
            </w:r>
          </w:p>
        </w:tc>
        <w:tc>
          <w:tcPr>
            <w:tcW w:w="2835" w:type="dxa"/>
          </w:tcPr>
          <w:p w14:paraId="2BF44B6F" w14:textId="25B6D3A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підсумками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внесення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14:paraId="55FEADAD" w14:textId="619910D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</w:tcPr>
          <w:p w14:paraId="7598B4C4" w14:textId="0B1F314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2025 року </w:t>
            </w:r>
          </w:p>
          <w:p w14:paraId="2659A33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E3EC78" w14:textId="667D7A3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  <w:p w14:paraId="4A9A6931" w14:textId="76C5C73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57D70E8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554EE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A3673B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93F2AB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27561977" w14:textId="7C286C8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підземні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пунктах,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пункти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обладнані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них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14:paraId="2D1BB2CD" w14:textId="2DD3D42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посиланнями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/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підтвердженнями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повідомлень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(фото,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знімки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екрану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підсумками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групи</w:t>
            </w:r>
            <w:proofErr w:type="spellEnd"/>
          </w:p>
        </w:tc>
        <w:tc>
          <w:tcPr>
            <w:tcW w:w="1276" w:type="dxa"/>
          </w:tcPr>
          <w:p w14:paraId="5DBEBDFA" w14:textId="3A15AAB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798B067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58423F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96412F2" w14:textId="6C42286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2F37967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AA7260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029366AA" w14:textId="411605E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BD633A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88EB8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6C0AB08" w14:textId="04ECAE1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286E1797" w14:textId="06E0171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96A71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85E937" w14:textId="484694E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50B4D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26C422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D06F7E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623D0D" w14:textId="7468A0B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головні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входи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держадміністрацій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особами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CD0286" w14:textId="40E3762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/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C9A9F0" w14:textId="7138ABB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3489495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11D01AD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7A2DB2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DBE960D" w14:textId="2620FE8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538F48C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1E6B09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E74B17" w14:textId="5AD223F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56387A8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25F515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A3BED67" w14:textId="4ABB86A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680F768F" w14:textId="1729F4D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5A123A0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48BA7F" w14:textId="72CDA1D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927441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8BFE660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2D901F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2CFF74" w14:textId="2B3EA71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тактильні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візуальні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елементи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ДБН)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будівлях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просторах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держадміністрацій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маломобільними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50CAC0" w14:textId="2CC78F6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984A82" w14:textId="588E8D7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76F280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E5E92D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D343232" w14:textId="67AC891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56769E2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057EF7C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9F017C" w14:textId="3983DB9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 </w:t>
            </w:r>
          </w:p>
          <w:p w14:paraId="128B572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208C3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D8B7B75" w14:textId="6115270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6B0C281E" w14:textId="03871D4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72F4407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5A17C2" w14:textId="4906F56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E4E312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94189B0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840D59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A4DF153" w14:textId="1210CD5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7)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головні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входи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перехід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коридори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є сходи,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санітарно-гігієнічні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кімнати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підприємств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житлово-комунального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господарства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2FA1DD" w14:textId="7ED4FD5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пандусів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поручнів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елементів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0429E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5DC9632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EDCB5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A9E082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4BAC2B5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1D619BA4" w14:textId="3A76EA3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5C6655" w14:textId="2954DC6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 </w:t>
            </w:r>
          </w:p>
          <w:p w14:paraId="3797BF7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6CE970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E83F02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46A2075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  <w:p w14:paraId="449C9BE6" w14:textId="2708958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7159EAC" w14:textId="2B01088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374F75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0BD7521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84D7F2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0136FDB" w14:textId="4069577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8)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простори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B6EDFC" w14:textId="541E3F3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підсумками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/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модернізації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критеріям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3042C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17F1C9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478CB8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8D4DD0D" w14:textId="09260CB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23B0D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4E43ED9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EFD95C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1673BA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093102FC" w14:textId="13C25AD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4C270F" w14:textId="273AF86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C83360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BDF2163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080AC5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3614792" w14:textId="077F328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безперешкодний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норм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стандартів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03996E" w14:textId="30F98A6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безперешкодного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16940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1D3A1CB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96CC9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32218A9" w14:textId="3D781F1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3D2AD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37A1D50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676FDC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DF1D17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4E18BD12" w14:textId="444EB33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1A45CB" w14:textId="1C57580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F4369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3466610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DE6C53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929A062" w14:textId="065B879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безперешкодний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народних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домів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норм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стандартів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FAA6BE" w14:textId="44968A2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Щоквартвльний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безперешкодного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та/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народних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домів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337647" w14:textId="1BA38BC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314D6C0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1FA3B8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DBAA62" w14:textId="483ABB7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44606A" w14:textId="6D9B9FA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2233BDC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7CA45B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42D5F39" w14:textId="38EE2A0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04241F8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DA8B81" w14:textId="5DD83C7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26D1A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668984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EDCF8E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E462922" w14:textId="5D00585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освітнє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середовище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мистецьких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школах.</w:t>
            </w:r>
          </w:p>
        </w:tc>
        <w:tc>
          <w:tcPr>
            <w:tcW w:w="2835" w:type="dxa"/>
          </w:tcPr>
          <w:p w14:paraId="74A4EE6A" w14:textId="1022AA0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підсумками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/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робіт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мистецьких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 фото).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45FA4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89EACE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A5B64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5B5C61" w14:textId="6F28428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8DE15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3C0B3A7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5CFFD4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733FF7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29F3E97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4FD67E" w14:textId="4B945EB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E460F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5993C21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6E8261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03098FF5" w14:textId="3653FCA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частини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приміщень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молодіжних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функціональними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14:paraId="20E45072" w14:textId="4789CF0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молодіжних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оточення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них,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стійкими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повсякденного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E1196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097739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D39F0B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EEDFDC" w14:textId="42D3C72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D2B51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477A6A6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50E80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0E242F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740EDF79" w14:textId="518B734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9A01C2A" w14:textId="3961464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65772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7E74DB6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E1A4D0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20B1E93" w14:textId="6B4D866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13)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призначених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евакуйованих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рекомендацій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комплексів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призначених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таких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</w:tcPr>
          <w:p w14:paraId="0FA0DD6C" w14:textId="5EADAB1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модульних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будинків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облаштованого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житло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зруйноване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пошкоджене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непридатне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внаслідок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збройної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агресії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рф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подальшим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них.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DA260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AF0F20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D6FF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5B40EB" w14:textId="588174B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30A55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0443153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111D2B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C92352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2CD63231" w14:textId="233108F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0504BD5" w14:textId="63D304E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379EF8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92C3BC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09254E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8CF4408" w14:textId="14A1F12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Висвітлити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призначених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71D042" w14:textId="4C06F9C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посиланнями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заходи/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доступних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93BAEB" w14:textId="00F2911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F76794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58896C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34F364B" w14:textId="6D904A1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BBED81" w14:textId="55FAFEB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29932A1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40CB6E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E28536" w14:textId="53784BB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1D114E" w14:textId="3D07F29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2DC00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09183CC6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932BDB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A62A05" w14:textId="42A95EB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воєнного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надзвичайного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стану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закладах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A6CF5E" w14:textId="76A3BCB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0333A8" w14:textId="22D0611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3E18B4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6E22E9" w14:textId="179F098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6B19CB" w14:textId="36DCA69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FC9420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3E35B7" w14:textId="1158916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9F64B4" w14:textId="0563E79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E7223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0307B3F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86C46E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CE953E7" w14:textId="3A4F4E8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безпечні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закладах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44970A" w14:textId="32DE3FF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аналітичну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підсумками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CD9A4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7DA4FB4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D497A7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8633779" w14:textId="46EBD16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CDB37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716A9B8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1DE0FF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185DB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3153D275" w14:textId="13244E0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BDA080" w14:textId="6F3F5A9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C3521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E6DE710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04CB3F0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43D0DC4" w14:textId="013A186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17)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санітарних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кімнат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поточних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ремонтних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робіт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45CA1B" w14:textId="2D854C5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Опубліковано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85CD9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A2CBC8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4A248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1674699" w14:textId="4467DE1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C078E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75EB914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932578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B55533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020C3EC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D191BE" w14:textId="71F30FD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D0EF0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FA90F27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  <w:tcBorders>
              <w:top w:val="single" w:sz="4" w:space="0" w:color="auto"/>
            </w:tcBorders>
          </w:tcPr>
          <w:p w14:paraId="2A67E5B9" w14:textId="6D95971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«Транспорт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транспортна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інфраструктура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є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фізично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доступними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14:paraId="79229B3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F871DA9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741B75D9" w14:textId="436CF80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6. Розроблено і запроваджено методичні рекомендації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щодо забезпечення доступності транспорту та об'єктів транспортної інфраструктури для осіб з інвалідністю та методології оцінки доступності транспорту та об'єктів транспортної інфраструктури для осіб з інвалідністю за видами транспорту.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C84EAFC" w14:textId="1854615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транспорту.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37A7C6" w14:textId="09ED762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безбар’єрності транспорту.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0A2BAB" w14:textId="7A5C8BE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6E3A038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F5D2FD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2C5C27" w14:textId="31A4AF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BF774C" w14:textId="1AE59CB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C504E6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501A3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D81C83" w14:textId="660F8F4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9B7D35C" w14:textId="19AD527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79CA86F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9A950A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DC75FEF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382BB1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9505259" w14:textId="0D6FC12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рекомендації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одиниць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3F6E0" w14:textId="4C51ACB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рекомендації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обладнаного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придбаного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доступного транспорту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AAEFE5" w14:textId="7EB9511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9C216A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2DB6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0D2C158" w14:textId="78BDCA9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7B3EB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62263B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1B3F56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58DA3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050423C" w14:textId="171DDB8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0C463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7209B58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9863C6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C39419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9A5311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59DD36" w14:textId="27586E0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Посилити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 стану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пристосованості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конкурсного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відбору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B475B0" w14:textId="05A3E00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заходи контролю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предмет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конкурсного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відбору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6F88128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8DFF50" w14:textId="7468FB1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E886EA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FD97A2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3B511B" w14:textId="3B57C5E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12C2A6" w14:textId="6BBD8E3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CC216B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5311EC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1B8A67" w14:textId="37D0FC5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8A367A1" w14:textId="65B3CF1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EDDDC2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3FCB57C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6F2D09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BE49DD6" w14:textId="55C17D8A" w:rsidTr="003A2B1D">
        <w:tc>
          <w:tcPr>
            <w:tcW w:w="2552" w:type="dxa"/>
          </w:tcPr>
          <w:p w14:paraId="7EC6494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D4C0153" w14:textId="09DDC1E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подальший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пристосованості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перевізників-переможців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протягом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конкурсу строку.</w:t>
            </w:r>
          </w:p>
          <w:p w14:paraId="17F6F01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DB92A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проведено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776518B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71079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3CAB7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2AEE8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0D8B6B1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994B25" w14:textId="43208FA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– 2026 роки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F9EB59" w14:textId="77777777" w:rsidR="00907264" w:rsidRPr="003A2B1D" w:rsidRDefault="00907264" w:rsidP="0090726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C6BBD4" w14:textId="77777777" w:rsidR="00907264" w:rsidRPr="003A2B1D" w:rsidRDefault="00907264" w:rsidP="00907264">
            <w:pPr>
              <w:rPr>
                <w:color w:val="000000" w:themeColor="text1"/>
              </w:rPr>
            </w:pPr>
          </w:p>
        </w:tc>
      </w:tr>
      <w:tr w:rsidR="003A2B1D" w:rsidRPr="003A2B1D" w14:paraId="361ADAEB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5DEF1CBB" w14:textId="234CAC08" w:rsidR="00907264" w:rsidRPr="003A2B1D" w:rsidRDefault="00907264" w:rsidP="00907264">
            <w:pPr>
              <w:tabs>
                <w:tab w:val="left" w:pos="285"/>
                <w:tab w:val="left" w:pos="15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7.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сприяння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закупівлі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адаптований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67F501A" w14:textId="4766C58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автобусів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ООП.</w:t>
            </w:r>
          </w:p>
          <w:p w14:paraId="392E1C7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077FC3" w14:textId="4F814D8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автобусів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BD36F3" w14:textId="1835046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F203AF" w14:textId="522D139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8430B6" w14:textId="0D3EEE0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54D6B5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1FC2D13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2F42FC2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D8C71E" w14:textId="0DBE313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жодного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автобуса та доступного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ООП.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5BB918" w14:textId="2E8821A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ЗСО,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автобусів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D8AD8E" w14:textId="6712C1B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86E047" w14:textId="47A29FB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56C668" w14:textId="6357F23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406551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07C8E053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4E3324D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2D40B8E" w14:textId="101F017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Придбати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автобуси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пересуваються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кріслах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колісних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3B0D8D3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EF3746" w14:textId="378046A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закупівель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F28405" w14:textId="3B5F4C1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0BF8C1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1282610" w14:textId="6653475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11E13" w14:textId="080D2C6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CCBABA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C48FF0B" w14:textId="3BE3CC9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76D0A8F" w14:textId="3395E76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D3AE75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A90F3A9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079ABD8C" w14:textId="79A6C68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8.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існуючого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 через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розумні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капітального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ремонту.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7675631" w14:textId="5355474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надаються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приватними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  <w:p w14:paraId="5666594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7C0C8E" w14:textId="3C82E56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надаються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приватними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CDD407" w14:textId="08CF6FE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54BD01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E2B66E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FA5E8E" w14:textId="75C5BC0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E9185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B56BD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216D93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40A458D" w14:textId="19A855B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1B1581" w14:textId="4C6CB29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F14C33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A27486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47E24D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6583CCD" w14:textId="332F1D6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транспорту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автобусних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маршрутах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213F25" w14:textId="0E27DD4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заходи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E7E55B" w14:textId="6CC9845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856A162" w14:textId="19045F9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70EA99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802A89" w14:textId="27692C2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F0D0B7" w14:textId="5D69E5E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D83FF3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88DB64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EC972C" w14:textId="068AEB6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7055D1" w14:textId="0997586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A98FCC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2A47E26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151C5C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1E24D0" w14:textId="1DB5265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поетапне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збільшення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маршрутах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770325" w14:textId="3A9AB01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пристосованих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AB6875" w14:textId="22AD709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4D30A1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F970EF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A3645DB" w14:textId="1F5CB2B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</w:p>
          <w:p w14:paraId="44C09C80" w14:textId="2EF1231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45E6FB" w14:textId="1110167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3BB18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125407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40B038" w14:textId="1CCAAC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B52664" w14:textId="15F4C34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88EA03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A0D7CF3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BA432F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5452A5D" w14:textId="6A2FA20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пасажирські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перевезення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транспортом,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закупівля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доступного транспорту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торгів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маршрутів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перевізниками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7727CC" w14:textId="6635D78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селищним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і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міжміським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транспортом.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71AA10" w14:textId="6B3C802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A95D466" w14:textId="72C4BA2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D27EED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B3E9A2C" w14:textId="69C4366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4B4E09" w14:textId="09D8F7D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4FD816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003DDB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BAD5464" w14:textId="6C11804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8B41F8" w14:textId="1F60E08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06E7F1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9212253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19E23772" w14:textId="5693C69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9.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сприяння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маршрутів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перехресть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зупинкових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комплексів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тротуарів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675C05F" w14:textId="044FE0C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вулиць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доріг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61B994" w14:textId="44C46C5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вулиць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доріг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(фото,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990256" w14:textId="3716175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579F6A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2F7819E" w14:textId="6C3438E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46193E0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3E5763" w14:textId="24004F7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CF21BC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F1FD2B2" w14:textId="22E2BBD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516D758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EA1571" w14:textId="716E3AC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</w:p>
          <w:p w14:paraId="6F426D7E" w14:textId="3C361C5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</w:p>
        </w:tc>
        <w:tc>
          <w:tcPr>
            <w:tcW w:w="1276" w:type="dxa"/>
          </w:tcPr>
          <w:p w14:paraId="626F767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4762C67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B359DCD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2F399E4" w14:textId="2E1DBDE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документи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вулиць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доріг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00EE40" w14:textId="2D9B958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документ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документи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включеними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заходами з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вулиць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доріг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1663973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AA1F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E74783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35B17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05AC2B11" w14:textId="77AC8C2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E740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3D9720B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9D0240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8FCCCBF" w14:textId="6EE5BD9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D511C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</w:p>
          <w:p w14:paraId="55477D3F" w14:textId="0C17F1B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</w:p>
        </w:tc>
        <w:tc>
          <w:tcPr>
            <w:tcW w:w="1276" w:type="dxa"/>
          </w:tcPr>
          <w:p w14:paraId="329CCD2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37940B5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F216EF2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AA3027" w14:textId="2C55256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пішохідної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паркувальних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зон,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обмеження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швидкості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руху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транспортних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руху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велосипедів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світлофорів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озвучених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слуху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оснащених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зору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0613C5" w14:textId="57189C6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пішохідної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43A768" w14:textId="47612DB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97A0903" w14:textId="4A83136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8F0C50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3150F8" w14:textId="4550946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58A269" w14:textId="5958E4C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85B590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7C2803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EFC2339" w14:textId="1B2CC50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AA2A9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</w:p>
          <w:p w14:paraId="79DFEF1C" w14:textId="7A30ADC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</w:p>
        </w:tc>
        <w:tc>
          <w:tcPr>
            <w:tcW w:w="1276" w:type="dxa"/>
          </w:tcPr>
          <w:p w14:paraId="1EE5083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3D6698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3ECE13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88B247" w14:textId="6599656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руху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ділянках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транзитних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магістралей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перетину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вулиць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пунктах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доповнення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пішохідних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спеціалізованими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світлофорами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контрастною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розміткою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тактильною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навігацією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похилими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з’їздами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огорожами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направляючими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дорожніми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знаками типу 7.16, типу 7,17.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2C2994" w14:textId="5B62057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облаштованих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перехресть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фотопідтвердженням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3738CE" w14:textId="218D505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58AEF5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317CDD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D44002A" w14:textId="6131B1E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014C5C" w14:textId="52003C0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5DB4CB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341BCA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4C7063B" w14:textId="770A9A9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44112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</w:p>
          <w:p w14:paraId="6246B709" w14:textId="4051BC6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</w:p>
        </w:tc>
        <w:tc>
          <w:tcPr>
            <w:tcW w:w="1276" w:type="dxa"/>
          </w:tcPr>
          <w:p w14:paraId="4DE8B78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0EE6E9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ADDC83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9D02" w14:textId="7C04E67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маршрутів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2F2F45" w14:textId="2A596E2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Опублікування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на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вебсайтах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маршрутів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905F4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FA48F1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A351FDE" w14:textId="3712F2B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F67CF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725272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3144B28" w14:textId="775C2D7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94309F" w14:textId="18F1460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оюласної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</w:p>
        </w:tc>
        <w:tc>
          <w:tcPr>
            <w:tcW w:w="1276" w:type="dxa"/>
          </w:tcPr>
          <w:p w14:paraId="6C1A1D9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02FB55B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C4AEB9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177" w14:textId="6BB8C48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4.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6.Створити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проектну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пропозицію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безбар'єрного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маршруту.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A55002" w14:textId="7B964C9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проектної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пропозиції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безбар'єрного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маршруту.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1B791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B02371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FFB2509" w14:textId="3F09046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FA34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4B4CB0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C8889C" w14:textId="16DEBF9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221A6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</w:p>
          <w:p w14:paraId="382DA74F" w14:textId="70C572E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</w:p>
        </w:tc>
        <w:tc>
          <w:tcPr>
            <w:tcW w:w="1276" w:type="dxa"/>
          </w:tcPr>
          <w:p w14:paraId="4A7844F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4676ED0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27BF055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НАПРЯМ: ІНФОРМАЦІЙНА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БЕЗБАРʼЄРНІСТЬ</w:t>
            </w:r>
            <w:proofErr w:type="spellEnd"/>
          </w:p>
          <w:p w14:paraId="195BDE2F" w14:textId="2CC1F41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65A40A28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  <w:tcBorders>
              <w:bottom w:val="single" w:sz="4" w:space="0" w:color="auto"/>
            </w:tcBorders>
          </w:tcPr>
          <w:p w14:paraId="4B80F900" w14:textId="1B84E7B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Публічна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субʼєктів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владних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повноважень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є доступною для кожного у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різних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форматах»</w:t>
            </w:r>
          </w:p>
          <w:p w14:paraId="2C87827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6998CDFC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180835" w14:textId="07E48C0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10.Впроваджено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як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текстові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альтернативи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(текст-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зображень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аудіоописи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порталах 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центральних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5FF981E" w14:textId="61E2DB2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оприлюднюється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сайтах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7B9FF3" w14:textId="3F99282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5C583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4B0BDD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B700A8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26B3FA15" w14:textId="362CCA5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C46C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3573A9A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140BE2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618DB212" w14:textId="24505E3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F55075" w14:textId="25494BF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1C4BE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C47F8FA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7F620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5E085A2" w14:textId="33AD532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альтернативних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титрування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простою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аудіо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дискрипіця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жестова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великошрифтовий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друк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легкого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форматів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донесення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яка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оприлюднюється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центральними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органами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органами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734F3A" w14:textId="3CA0ADC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органу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альтернативні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використовуються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донесення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9DEA9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D3E9C4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FDDA0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0FB32077" w14:textId="3C648DB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E28F3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7E9BE4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D97081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65F13824" w14:textId="36A346D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5715AE" w14:textId="60E10A0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 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  <w:p w14:paraId="72039EC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EF597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9B4430F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907EC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15B501F" w14:textId="790274D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Сприяти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субтитруванню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перекладу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жестову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повідомлень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виступів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звернень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керівних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облдержадміністрацій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1D9895" w14:textId="2C05E3D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організоване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субтитрування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переклад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жестову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повідомлень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виступів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звернень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керівних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облдержадміністрації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1DC57" w14:textId="3D77D1D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ABEAB6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57349B9" w14:textId="38BA614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8DA1F9" w14:textId="3CCDED7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E8BA74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2DFFD87" w14:textId="62C2E6C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FD39A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 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  <w:p w14:paraId="660DC3D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1DDD0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F19C246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5586CD7" w14:textId="47623AD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11.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Запроваджено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механізми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носіїв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зору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слуху при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зверненнях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повноважень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1C5454D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78312B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717428" w14:textId="778286D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органах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тактильні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знаки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вказівники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шрифтом Брайля,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звичайним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текстом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об’ємних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літер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норм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користувацького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маршруту.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79B9F8" w14:textId="06C64BA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тактильних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знаків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вказівників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шрифтом Брайля,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звичайним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текстом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використанням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об’ємних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літер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будівлях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4D820A8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FA2AB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524686D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B02C2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10DAE1BF" w14:textId="1E356F4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B5AE5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5AEF4C6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53CA3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81303CD" w14:textId="5F9A54D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8597C7" w14:textId="2778B74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 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1C91F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E0D3D9F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E4A24F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D7A0814" w14:textId="31A2A31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онлайн перекладу жестовою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консультацій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94BF02" w14:textId="50A3551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Договір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перекладу жестовою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консультацій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30E3B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09C9ED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385D91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3E707E1A" w14:textId="59115D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677BA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3A00757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A712F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CA28522" w14:textId="20E662C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DA5374" w14:textId="21CB3B5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Центри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адміністратиіних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C0446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D96355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6D60F2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D10D77D" w14:textId="5ECC986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відеоекранами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текстовими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панелями,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будуть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використовуватися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відображення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важливої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279B59" w14:textId="34597A3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відеоекранів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текстових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панелей.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1C1E1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CBA96B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D34E63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4C7F5D01" w14:textId="28AF45F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6F950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0B431D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BE8BCD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D1FC7A1" w14:textId="29620A6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73A4447" w14:textId="0B98559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5A3AF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DFB5F7D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045CAF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0874827" w14:textId="05B742E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стендах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екранах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достатнього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розміру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прочитання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відстані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відсутність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перешкод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підійти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джерела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прийнятну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відстань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E800C0" w14:textId="62EBDA5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стендах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екранах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достатнього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розміру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прочитання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відстані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48007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04647E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40E94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2F716D8A" w14:textId="0BD6B77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42B89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6AF4FB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E9307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D840BEB" w14:textId="53766DF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DCA0678" w14:textId="0EE06E7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670A1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2DC069D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730506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388D947" w14:textId="756F094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зв’язку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перекладачами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жестової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адміністративних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технічними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ліцензійними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продуктами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відеозв’язку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Розпорядження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Кабінету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Міністрів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14.04.2021 № 366-р).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046789" w14:textId="6D3DF4D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запроваджену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зв’язку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перекладачами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жестової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D306B2" w14:textId="185B54E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17E2B70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804DE98" w14:textId="7045B68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61BDC4" w14:textId="03240CA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EE7AED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DDC2F4F" w14:textId="06D0C39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0FA51E" w14:textId="4E5C20A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3E4B5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CE4E8BA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ACA0E0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4896521" w14:textId="09D8918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внесення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досягнення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фактичних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значень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стратегії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період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2030 року та плану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2025-2026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рр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F9988E" w14:textId="68D119D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внесення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F1D047" w14:textId="409FC99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4D006E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35E32D6" w14:textId="749B414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95DD84" w14:textId="190502B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E7B48E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D11EDF" w14:textId="17A3DB4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9A36C3" w14:textId="495C087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33CA4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D65E260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2894A3A" w14:textId="5AF0CA5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12.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формату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простої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легкого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повноважень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7F17826" w14:textId="4751672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Рекомендацій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викладення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суб’єктами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повноважень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форматах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сприйняття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9B24EA" w14:textId="30A698F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D1D31A" w14:textId="55FAFC6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E9C7E6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BE4206A" w14:textId="273D456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928E35" w14:textId="6145E91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FE3B25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9BC62A4" w14:textId="36CBA79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B210924" w14:textId="5EC85F1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68829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7F62515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15EE5DD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A5351D" w14:textId="13B4F79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викладення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суб’єктами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повноважень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форматах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сприйняття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F36D9B" w14:textId="5F3CC86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AE83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C56B5B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585DCAF" w14:textId="04D08E1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1C0A58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70100D" w14:textId="05BE2AB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5247A8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37E0CB2" w14:textId="64882AE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69A29A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3D5CDD" w14:textId="08EF52B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2058A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0D1F883" w14:textId="77777777" w:rsidTr="003A2B1D">
        <w:trPr>
          <w:gridAfter w:val="2"/>
          <w:wAfter w:w="2552" w:type="dxa"/>
          <w:trHeight w:val="3177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3C50456" w14:textId="6F5B04A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13.Підвищено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обізнаність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персоналу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виконавчої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важливість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комунікативними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8441C53" w14:textId="439B580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спеціалізовані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для персоналу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платформ,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донесення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FF8820" w14:textId="37D39FE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для персоналу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9E2E01" w14:textId="577A4BA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11603A6" w14:textId="7F82E46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96D0D8" w14:textId="3E33A4E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D6CAA2" w14:textId="6C1532F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286C5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F1D5DE7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DE0A6D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E6DAC13" w14:textId="43A63D1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службовців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посадових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6F1530" w14:textId="4C717D4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E65271" w14:textId="7147D31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4F5A0E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08CCCCB" w14:textId="02F3678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65CFF9" w14:textId="520C1F4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4DB2D8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4997969" w14:textId="1F6420A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D3A01C" w14:textId="08C3083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B252C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3028E9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F8B325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16CEBA" w14:textId="4A878C8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Розмістити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ресурсах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медіа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05AC55" w14:textId="7437556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ресурсах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ЗМІ та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мережах.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4F6DC2" w14:textId="6783F50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B32817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CB10EF8" w14:textId="4FE1317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023FE" w14:textId="3618AD4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341C21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9834FB" w14:textId="10A36DB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568CF" w14:textId="422EB11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2AF0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14D7D7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01E170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D66188C" w14:textId="66B5252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Розмістити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рекламу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комплектування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приміщеннях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ветеранам.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C80F69" w14:textId="2EEBED9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70C884C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BE5033" w14:textId="2E69B0A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017540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2D6251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799DCCB" w14:textId="304D848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D7A198" w14:textId="6BBD39E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FC8B72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C58F96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B83B2D" w14:textId="7D7AE35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C3089C" w14:textId="217F3C4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ГУ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2E2BA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91131B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3C368A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923651" w14:textId="2D3FF56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5)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Розмістити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спектр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лікарнях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центрах,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просторах.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3A99FE" w14:textId="4BA25D8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спектр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8EC811" w14:textId="601C10B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89E155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132739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370B4C" w14:textId="5562AE4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788A11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9A107A" w14:textId="09D52AE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771FF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F852F0A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3468D4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4A6C192" w14:textId="4379664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Розмістити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спектр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ресурсах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медіа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0C759" w14:textId="418CF56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3C5CE3B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1711C1" w14:textId="3894513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91113B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98D00D" w14:textId="06C2C68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B462D8" w14:textId="45C4BA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95AD81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B726421" w14:textId="1B6FC09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B08138" w14:textId="2761654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  <w:p w14:paraId="7E7824E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2D50E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7CD6D9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1B4B06A" w14:textId="2CD0FE3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BE08DA1" w14:textId="18C5772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7)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бар’єрів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A61907" w14:textId="57AEBCB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A711A" w14:textId="5787068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1E1EC9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1AFC94" w14:textId="0C61554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21C5A" w14:textId="273493A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DC6FCA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58AE35" w14:textId="6BA6473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1FE512" w14:textId="315B328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A3B7C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C8F7626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675800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4BD8B1A" w14:textId="533C4DA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тижня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(</w:t>
            </w:r>
            <w:proofErr w:type="spellStart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травень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8E0FFB" w14:textId="5DE9283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тижня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07D81D" w14:textId="78BED79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Травень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EDB4A2" w14:textId="4C62062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Червень 2026року</w:t>
            </w:r>
          </w:p>
          <w:p w14:paraId="5C375EB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EFAB8C2" w14:textId="67933D3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8EDDB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DC9D6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E73224D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E59291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D8A469F" w14:textId="4DF13D5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тематику, строки,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спікерів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шляхи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подати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МКСК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погодження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Експертною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C437DA" w14:textId="659F78B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Подано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завдання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план.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8896FD" w14:textId="7B233B1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Червень 2025 року</w:t>
            </w:r>
          </w:p>
          <w:p w14:paraId="3315252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E9F63DD" w14:textId="27103F0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9EDC6E" w14:textId="6D7B3C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3655D6E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3C6DB92" w14:textId="3F4977E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Березень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E2320C" w14:textId="60D019F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A6F78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A07DE7F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1A21FB9D" w14:textId="0FD04AD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14. 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комунікативними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24BE85C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C88083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B133B3" w14:textId="6860261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інтегровану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оповіщення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людей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процедури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евакуації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19398F" w14:textId="7324799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державного органу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інтегрованої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оповіщення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65D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4215C4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C2137F" w14:textId="1EDE80C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E98A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A33E48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8729BDF" w14:textId="73D344B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FD27E58" w14:textId="7BFF550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5E8F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76916A0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568DC7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2DE1BB2" w14:textId="22EFE63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поінформованості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батьків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мінну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небезпеку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правила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поведінки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прифронтових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D92F10" w14:textId="1B464DD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F00791" w14:textId="103AE26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55F134E" w14:textId="113E89E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FEF69E1" w14:textId="51D951D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6F5357" w14:textId="611B0DC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51DCE8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EBDBA52" w14:textId="6CA271C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FA1D6F9" w14:textId="3F3E438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C0D99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14BDCD8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B7F19D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60F77F2" w14:textId="647B7CE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Розмістити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 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ветеранської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установах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структурних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підрозділах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установа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 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обізнаності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загиблих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померлих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937C8" w14:textId="3C988B5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закладах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установах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постійно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своєчасно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оновлюється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183828" w14:textId="061BDB7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02F349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467360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75DEEB0" w14:textId="5D7E6F1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DFD458" w14:textId="5073CC3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FE1F0E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691078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99AB984" w14:textId="497BFB9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8FC961" w14:textId="574E0C6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3FCBE627" w14:textId="3CE9132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4940E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CB0C4D3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8DC1B8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184AA6" w14:textId="2FB08BC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Розмістити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вебсайтах,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сторінках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F4CF3E" w14:textId="4325C6B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сторінках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A23E2" w14:textId="6732DD4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2AF70B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7BF70FE" w14:textId="4835B4D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38279" w14:textId="6B247E6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E11333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65E703A" w14:textId="724A49B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0044481" w14:textId="027DE85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C4BDC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117A3AF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  <w:tcBorders>
              <w:top w:val="single" w:sz="4" w:space="0" w:color="auto"/>
            </w:tcBorders>
          </w:tcPr>
          <w:p w14:paraId="52475C77" w14:textId="5C4364E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Стратегічна ціль «Інформація у аудіовізуальних та друкованих медіа відповідає потребам людей з різними рівнями</w:t>
            </w: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функціональних</w:t>
            </w:r>
          </w:p>
          <w:p w14:paraId="7F46FAFC" w14:textId="4D1C507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порушень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комунікативних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3A2B1D" w:rsidRPr="003A2B1D" w14:paraId="2236BE75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88957F" w14:textId="2585652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15.Забезпечено взаємодію та консультації з профільними організаціями, експертними організаціями, людьми з інвалідністю для визначення конкретних потреб та побажань щодо доступності медіа.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CDBE9A7" w14:textId="55DF0BA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1)Провести інформаційні кампанії для представників засобів масової інформації з метою підвищення рівня їх обізнаності з питань інвалідності, зокрема щодо прав та можливостей осіб з інвалідністю та інших маломобільних груп населення.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9F6E34" w14:textId="7627A6C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представників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масової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420D8D" w14:textId="161DE01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B0EA46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A8D721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E53A61F" w14:textId="2DA8D83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C34A5C" w14:textId="5BA6A3B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208A57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F5D995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A18B5F3" w14:textId="302BBDC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08F814" w14:textId="1209B0E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</w:tcPr>
          <w:p w14:paraId="3021F81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E00586E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1740268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НАПРЯМ  ЦИФРОВА</w:t>
            </w:r>
            <w:proofErr w:type="gramEnd"/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БЕЗБАР’ЄРНІСТЬ</w:t>
            </w:r>
          </w:p>
          <w:p w14:paraId="46B662FD" w14:textId="7C7107A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5F10B8D5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  <w:tcBorders>
              <w:bottom w:val="single" w:sz="4" w:space="0" w:color="auto"/>
            </w:tcBorders>
          </w:tcPr>
          <w:p w14:paraId="57883EE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Швидкісний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Інтернет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засоби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доступу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доступні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14:paraId="63BCDA54" w14:textId="1312E92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3EBA6666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3FDF301" w14:textId="09858E9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16. Проведено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стану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06041D0" w14:textId="63BBE40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план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зайнятості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970E1" w14:textId="3A281B6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Затверджено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план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0BB6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251D41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5FC1093" w14:textId="4841DA8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95E5A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39868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14BF65" w14:textId="78DF646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0FF54BE" w14:textId="6269245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зайнятості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62C8B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1141312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158CA7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65B299D" w14:textId="0A9886E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рекомендації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зайнятості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5860DA" w14:textId="231295C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рекомендації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обслуговування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F451D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DF3BE1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3884591" w14:textId="0ACFE88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91A62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7A0929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DE19243" w14:textId="5623A17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B4CBDD" w14:textId="2B0A093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зайнятості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FDA79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E85921E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1CADB919" w14:textId="23EDB70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17.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Розширено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мережу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спрощеного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/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полегшеного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FA2A60F" w14:textId="6E4A203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цифровізацію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пристроями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C96D36" w14:textId="6F43A93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цифровізацію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пристроями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0CA673" w14:textId="151A22C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25A4C2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50CC39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36F6957" w14:textId="5ADF5CA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22F239" w14:textId="670DD3A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AB36E1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5B84DC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428F557" w14:textId="1B57EC0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258D011" w14:textId="4E6DB8D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32DE4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1A73B47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C5450A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6D60330" w14:textId="2EF0288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широкосмугового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закладах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  <w:p w14:paraId="79A74D5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4F0834" w14:textId="2F3E2DC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доступом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широкосмугового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3E7E10" w14:textId="20B24F6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1771A2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FA87A2" w14:textId="200E830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6A9E09" w14:textId="1508D61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E3DA76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323C66" w14:textId="200D466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43FA23" w14:textId="21E2483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DFC57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66C85BB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60C6FA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623E0F1" w14:textId="6C47668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межах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пунктів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9226B" w14:textId="7F6F1FE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стан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892EA" w14:textId="066FE92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7A8D39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3A67B1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72A246F" w14:textId="2D3A3F9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0858CD" w14:textId="6911492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E4371D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4CC19F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C48DB2" w14:textId="4C7A58D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7C9133" w14:textId="00F9AF7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DB197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AC80DDC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74149EAF" w14:textId="29F940F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18.Забезпечено енергонезалежність точок вільного доступу до Інтернету для кожного та кожної.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6189C07" w14:textId="5A3EA62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1) Забезпечити пункти незламності необхідним обладнанням/технікою.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E1C4F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Перелік пунктів незламності, забезпечених  необхідним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обл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аднанням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</w:p>
          <w:p w14:paraId="0926AD82" w14:textId="4C7D60D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Технікою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DB1C76" w14:textId="11E014C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DF923E" w14:textId="74E83DC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FA10EB" w14:textId="0318118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67CA4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D6973D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E08030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467EC45" w14:textId="5710848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пунктів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4G.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фіксованим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DFE1AB" w14:textId="1645582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пунктів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охоплених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4G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фіксованим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пунктів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FB54F1" w14:textId="548ED54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DF65B6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E1255A" w14:textId="1840CA2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9DA327" w14:textId="142A4C4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F88DDE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C62CB6F" w14:textId="21767A6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231DB7" w14:textId="6840C53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37DEC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DF8C0F4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C48F13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55AE304" w14:textId="2BEC0C9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Розширити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точок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безкоштовного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wi-fi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C3B2A0" w14:textId="52D2EDA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безкоштовним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Wi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-Fi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C25D9F" w14:textId="26953DC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F3D4D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C8E5197" w14:textId="10A33C1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  <w:p w14:paraId="10A8510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AFBDDF" w14:textId="1F73A98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DCFD24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A13D0ED" w14:textId="44BEE0A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4388C0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5FA069" w14:textId="56837AF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99AFC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20AE5BB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571EA3C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Усі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бажаючі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просто та доступно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отримують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цифрові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знання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навички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14:paraId="130BAD7A" w14:textId="0BBC6FE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148D2E89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1D38001" w14:textId="30796FF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19.Проведено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курсів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грамотності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функціональними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E29051" w14:textId="0140171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опитування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спеціальних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грамотності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функціональним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C720C2" w14:textId="16D0E4B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опитування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408832" w14:textId="4F49DD3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61B521" w14:textId="1FBBBA7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</w:p>
          <w:p w14:paraId="5BB5B836" w14:textId="19147C0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68C57C" w14:textId="5B40C30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 Департамент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F6D060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593AAE8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EB44D3E" w14:textId="676E99F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6040E3A" w14:textId="6316900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A2A494" w14:textId="2192C33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внесено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Project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UA)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1572C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6E1DB6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AB738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E90B5FA" w14:textId="597B21A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8BE8C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056D62E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78C8A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B6B57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  <w:p w14:paraId="10A22D76" w14:textId="63C8204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B6C23D" w14:textId="355B93F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276" w:type="dxa"/>
          </w:tcPr>
          <w:p w14:paraId="564664B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70DC0E6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1684E968" w14:textId="3DC89D3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20.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навичкам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асистивними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3FAE891" w14:textId="15FC0A1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курсів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грамотності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асистивними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8B57A" w14:textId="6A456D1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14C762" w14:textId="4FEDC25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131A32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F30F0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16E902" w14:textId="3AA856F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1E9A8A" w14:textId="41E8063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651B846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1943D4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BB2A526" w14:textId="7D426F3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  <w:p w14:paraId="71F5A37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8D7089" w14:textId="5136037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823234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B1A0450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A10A0A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EF822E" w14:textId="0136D4B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потреб.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61E6F2" w14:textId="04774E3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CC8DC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66811A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1798E3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3E58949" w14:textId="1F5141A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CAC6A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44334BE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EF3E44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D8AB38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  <w:p w14:paraId="47D09846" w14:textId="0B4F5DB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6E9EDB" w14:textId="72852CB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36D100D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82D550D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49D7382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Усі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громадяни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мають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доступ до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електронних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публічних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00221FDF" w14:textId="5A42A59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5490EDD1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51D8533" w14:textId="5443011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21.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комплексних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сфер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88BD147" w14:textId="6EACA03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грамотності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E8678F" w14:textId="4DB50A5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3A21E" w14:textId="2332166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13F422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CD9BFD3" w14:textId="400B111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8019E" w14:textId="49D30D7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7F82E07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8A0EA8D" w14:textId="40B95EB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530873" w14:textId="3237A92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C780CD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1FACA62" w14:textId="77777777" w:rsidTr="003A2B1D">
        <w:trPr>
          <w:gridAfter w:val="2"/>
          <w:wAfter w:w="2552" w:type="dxa"/>
          <w:trHeight w:val="1415"/>
        </w:trPr>
        <w:tc>
          <w:tcPr>
            <w:tcW w:w="2552" w:type="dxa"/>
            <w:vMerge/>
          </w:tcPr>
          <w:p w14:paraId="56C2C232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8A0DFA5" w14:textId="47CDE7C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B06A80" w14:textId="11BEE3C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3FCA6" w14:textId="1A0CE3B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020351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0F274C2" w14:textId="6017634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9A1DB" w14:textId="2274227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A23141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0762287" w14:textId="34A72E9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1745D2" w14:textId="3DC685C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ADE6CA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49B83B6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3A5996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2FBD320" w14:textId="39A96A0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цифровим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навичкам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людям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особам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F3504" w14:textId="633534E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пройшли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D118EE" w14:textId="73A40BD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EB62BA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B018B62" w14:textId="3142A41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D1EA9A" w14:textId="5C5B3D1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222042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4D1088" w14:textId="4DE1F68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801AC2" w14:textId="4E5463C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58F46C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8A03F03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61D9335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НАПРЯМ: СУСПІЛЬНА ТА ГРОМАДЯНСЬКА БЕЗБАР’ЄРНІСТЬ</w:t>
            </w:r>
          </w:p>
          <w:p w14:paraId="09A20B82" w14:textId="26C4AAC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3807167B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0B60CFC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: 1.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Різні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суспільні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групи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користуються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рівними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правами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можливостями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2D532B5" w14:textId="64938BA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громадянської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участі</w:t>
            </w:r>
            <w:proofErr w:type="spellEnd"/>
          </w:p>
        </w:tc>
      </w:tr>
      <w:tr w:rsidR="003A2B1D" w:rsidRPr="003A2B1D" w14:paraId="3BD1EC63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C996A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66B0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5A36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A331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67AD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63EF5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8E09C1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EBD7922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E47B11" w14:textId="148CFA1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22.Забезпечення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обізнаності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22652" w14:textId="0B58F6B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обізнаності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права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процес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ухвалення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рішень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безбар’єрності.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50E40" w14:textId="7F62E3F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ресурсі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BA816" w14:textId="1AB0889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77C08F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7B87E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508DC2" w14:textId="29BF9F4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247E8" w14:textId="3CF1CB8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B4D64F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BDE054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28830D" w14:textId="0DC659C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75B238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6E6933" w14:textId="1EA8D6E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CC6B93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480E650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6E0E210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50EA9" w14:textId="6985D3E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вебінарів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воркшопів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молодіжних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лідерів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лідерок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безбар'єрності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0476E" w14:textId="4E1FA0D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вебінарів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воркшопів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молодіжних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лідерів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лідерок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11F3B" w14:textId="38BE39D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22E1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9B7CCDC" w14:textId="7FEFE5D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B3AF721" w14:textId="265B8DC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027735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6165BCE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7031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D6C88" w14:textId="3034FF6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тематики,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строків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спікерів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шляхів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МКСК.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7095" w14:textId="7C36456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41697" w14:textId="66032B5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31383B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750A911" w14:textId="30B9D50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6888F" w14:textId="11D37C7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361B4E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C72E01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0AE5C8" w14:textId="4C99443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31E224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4445C27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683EB" w14:textId="44B4A53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23.Розвиток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дорослих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5FA6E8F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4395A" w14:textId="3F5F43B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освітньо-виховних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семінари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форуми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представниками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молодіжних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рад та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інструментами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спроможності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категоріями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особами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переміщеними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особами,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внаслідок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розбудову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90191" w14:textId="438E264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на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CAF20" w14:textId="3F4ABB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FA720D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E4612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E9E09A4" w14:textId="75AA278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471D3" w14:textId="4BF25E2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7BF7DE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070D96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84EB182" w14:textId="5EEB572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6FE4BCF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32D24F" w14:textId="4F1D6C4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9BAF48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AC80473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A0DD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068B" w14:textId="4A713BA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представниками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учнівського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студентського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ED6DE" w14:textId="75097C2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DF8F7" w14:textId="4B42040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A84D7E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4505CD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E5CA5C" w14:textId="0CC1F5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859CD" w14:textId="7899EDC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FEA072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A07899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02162C5" w14:textId="3E0DA6A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790D86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C9DA7A" w14:textId="445F319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3CCF60F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24082F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57E908B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0B485" w14:textId="07EC0CB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факультативний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курс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 з 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A09D7" w14:textId="05B1167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на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ресурсі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запровадженого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факультативного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курсу).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D3C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6A7571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C3B06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1F8476F" w14:textId="5A52D34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03AA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057468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3885E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769E7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CD94E5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9FDB83" w14:textId="0585522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AB5245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E2B15A8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5EFEA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D148E" w14:textId="18DDABC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закладах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професійно-технічної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години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позакласні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коректної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гідного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людей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поваги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людей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незалежно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виховання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солідарності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поколіннями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недопущення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дискримінації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A6008" w14:textId="75B76D0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годин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позакласних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DF67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9940B0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F777A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F72E195" w14:textId="65A78AB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1525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741A95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D0ACD4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27289C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544E05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5ED022" w14:textId="7F1CF88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663651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99ADFD8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018008" w14:textId="4CF8845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24.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практики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органами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органами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консультацій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форм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діалогу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99DC1" w14:textId="0FEE52D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суспільно-політичного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культурного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напряму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практик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діалогу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медіації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5CFDA" w14:textId="39AF702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121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074346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50C050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43B6C3" w14:textId="592A9A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A14C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AACF5D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860B6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13E05A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EC7252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B8C78CA" w14:textId="5E9720A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</w:p>
          <w:p w14:paraId="78E8A8CC" w14:textId="66CC670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0A0885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5DC3CB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60FE1B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43A7F" w14:textId="50CBA45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механізмів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числа ВПО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шкільні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парламенти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молодіжні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ініціативи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4F95F" w14:textId="2F6D141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механізмів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використовуються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C4346" w14:textId="56CF563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5EDB85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0FF930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2EF862F" w14:textId="600A2FA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75C3C" w14:textId="59AB8C1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DBA5A9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5D8960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312E51" w14:textId="309B165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59FB764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F5DE16" w14:textId="6F073EB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955A65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F675971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106AC6BE" w14:textId="2F4F695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Стратегічна ціль «Суспільне прийняття, взаємоповага та згуртованість посилюють соціальний капітал у громадах»</w:t>
            </w:r>
          </w:p>
          <w:p w14:paraId="6F7AA70C" w14:textId="12E5AEA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A2B1D" w:rsidRPr="003A2B1D" w14:paraId="21866B6D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1B976B" w14:textId="3BE5B8D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25.Проведено просвітницькі кампанії щодо підвищення рівня толерантності, недискримінації, розуміння цінностей різноманіття та суспільного прийняття,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про повагу,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безбар’єрні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комунікації і чутливу мову спілкування.</w:t>
            </w:r>
          </w:p>
          <w:p w14:paraId="3BDE1F8D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D4794" w14:textId="76EFD15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1) Провести просвітницьку кампанію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булінгу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осіб з інвалідністю, осіб з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особливими освітніми потребами як вагому складову інтеграції у життя громади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FCD10" w14:textId="272ED56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рамках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38C5F" w14:textId="064F2C4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34CD1C3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35D3D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4A9F8D" w14:textId="7BEFD29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84028" w14:textId="0BF69EC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3E23C7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0D1C9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93747ED" w14:textId="4F8F8CF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59D7BBA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47419F" w14:textId="2C98579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CAD5AE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C8F022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71C6A9C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B2388" w14:textId="693EBEE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переваг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згуртованості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F111E" w14:textId="4ABE75D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рамках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35A12" w14:textId="2BEF415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CD34E5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F7D5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80775B" w14:textId="69CD12A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33EBE" w14:textId="799E2EA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37AF6A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FCA915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F56747B" w14:textId="677B8A0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36F8E2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ADAC43" w14:textId="2A9E5C6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6B6595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0AF5B22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07C1772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512B3" w14:textId="07BB784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громадах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чоловіків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жінок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після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завершення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служби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B1658" w14:textId="3E01CDA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рамках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5F15F" w14:textId="13AB9ED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F199D2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E3630A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B852C73" w14:textId="2BF4D71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EB9D" w14:textId="41D749B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2BBBB8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F49B5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7160D8C" w14:textId="562B0FB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F0702A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AFCC5EF" w14:textId="5AFAA08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E424DC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FA7E682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15BE1BA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69541" w14:textId="663A55C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 Провести гендерно-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чутливі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людей,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домашнього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звертатися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над ними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свідкам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такого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F417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7E08A711" w14:textId="66FAA22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3339B" w14:textId="1B8219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BE647E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F0F019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FE29D1" w14:textId="1B28B81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BDEE4" w14:textId="35192D2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C61541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DBC8F7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D970D78" w14:textId="2F60AC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6EC8691" w14:textId="1DF5CB1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AF3379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5815ECF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25BB517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0EFDD" w14:textId="413CFD3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провести культурно-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мистецькі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категорій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недискримінації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EBC83" w14:textId="382B24E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2E8A5" w14:textId="364EA47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43E3BDC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A0B9EA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42D583" w14:textId="6A9020F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150A3" w14:textId="15F2A75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BEF756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AD29DA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C77B161" w14:textId="4C60F47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C06005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471BD5" w14:textId="60FA0DE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C03B69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311229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C3E8E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A43C0" w14:textId="4F567FE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  <w:t>6) Забезпечення проведення комунікаційних заходів за участю осіб з інвалідністю внаслідок війни.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5FD2E" w14:textId="5B67CAE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тематики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E99B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4CC2A2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779A26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A1EC525" w14:textId="40586F3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0298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503562D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B1D297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8CDB5B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97E0AD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719665" w14:textId="2AFE95A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</w:tcPr>
          <w:p w14:paraId="27A3697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8E53F4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07EA0BD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92CBA" w14:textId="37DF70A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вшанування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пам’яті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5D301" w14:textId="11F0CE9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91063" w14:textId="1496FD7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E7693B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F6C47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D5CBBBC" w14:textId="3591CF6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60289" w14:textId="4585F76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E6C008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1DCF1C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05E5008" w14:textId="0B30667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99AE42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62E8EBF" w14:textId="12F47E3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</w:tcPr>
          <w:p w14:paraId="3326F72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2B62C2D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DF7E20" w14:textId="4475D16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26.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взаємодопомоги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співпраці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умов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спільнотах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жителями громад.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98EC0" w14:textId="0AB6948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згуртованості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54F6827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7FE5A" w14:textId="76EE57D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рамках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8E196" w14:textId="6B22C09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9E308D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696895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7E5847C" w14:textId="406458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F2BF8" w14:textId="63BEDCB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D86935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81EC4B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ECF9765" w14:textId="3010455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B184EF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99D289" w14:textId="277DBE6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E2EC13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9E772DF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33C5F87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A47F2" w14:textId="30ADD37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умов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спільноти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76DB1" w14:textId="1797355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умов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спільноти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6D06F0C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405F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4B5770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0A4E8B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4F97F3" w14:textId="117FA64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A61F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42DCDE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3FCF3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FE07D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0E850BC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21F4F0" w14:textId="3E12D29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EBE69A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A1C3BC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27A538D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216C7" w14:textId="1EE6C0D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з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08A24" w14:textId="023CD90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платформи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DD65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3F5BC7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54B5BA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CB0433E" w14:textId="2706C67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9A08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890ED5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AEE956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DE54B2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1109C4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476EC3" w14:textId="6473C3F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071001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93AFFF6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56B6E6D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27263" w14:textId="735DB0E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міжрегіональні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обміни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молоддю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з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переміщених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яка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внаслідок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з метою 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процесах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6B8E6" w14:textId="6C59BC2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міжрегіональних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обмінів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  <w:p w14:paraId="5BAB273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F9A2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E1950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2B29C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0C4E5C" w14:textId="3C36625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73719" w14:textId="1437A8A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 2025 року</w:t>
            </w:r>
          </w:p>
          <w:p w14:paraId="364D5FF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EF0E7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7807028" w14:textId="22FE9C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</w:p>
          <w:p w14:paraId="0326F00C" w14:textId="2C32C3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D3C0EC" w14:textId="1F62725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19CD8E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18342F2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15EE89DD" w14:textId="5168408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B93FC" w14:textId="49943AB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мотивації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стимулювання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78319" w14:textId="569CBBB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запроваджених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стимулів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волонтерства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закладах.</w:t>
            </w:r>
          </w:p>
          <w:p w14:paraId="51D92D4C" w14:textId="77ACD6A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B26B3" w14:textId="65A3038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247862E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AB951A" w14:textId="2A814C0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08E2B" w14:textId="30792F8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A1AD10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1D2B9DD" w14:textId="0EDEA42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883CDC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7A2223" w14:textId="2A3BEC6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F7C603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779E33C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7035907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3C85F" w14:textId="001FF8D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сприяння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через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грантові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AC5B2" w14:textId="5C24857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ресурсів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підприємницьва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</w:t>
            </w:r>
            <w:proofErr w:type="spellStart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C30A4" w14:textId="1E992AC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A62D22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E93D7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55F07B2" w14:textId="3510336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F5949" w14:textId="1F89E80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B91284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E7D03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AC2EEB3" w14:textId="10B032F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9B6FCD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F72938" w14:textId="46C5F54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еконогміки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</w:t>
            </w:r>
          </w:p>
          <w:p w14:paraId="33609717" w14:textId="6298AD4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6C0DF73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ED25E5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A0EFB32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CCB6DA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B45C2" w14:textId="6B741E7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7)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найкращі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практики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механізми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батьків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дітьми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дошкільного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культурного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відродження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практик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бібліотек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0215A" w14:textId="60C0B67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Довідка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заходи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батьків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дітьми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дошкільного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культурного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D8BA9" w14:textId="68F5810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9F3AFA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E3C7FE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78586" w14:textId="38183EC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9BA1AF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0333F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ED0795" w14:textId="3369059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348C73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3BB30D3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A2CE51" w14:textId="53CAC59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27. Розвиток публічної інфраструктури для соціального залучення та громадської активності (соціальні клуби, паркові зони,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коворкінги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, центри громадської участі, ветеранські хаби, бібліотеки тощо).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1CEC6" w14:textId="11CC84F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нетворкінгу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клубів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3659C" w14:textId="35E4EFC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нетворкінгу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(</w:t>
            </w:r>
            <w:proofErr w:type="spellStart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клубів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). </w:t>
            </w:r>
          </w:p>
          <w:p w14:paraId="72F63122" w14:textId="6CD0133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DE78B" w14:textId="3FA2A10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138791E" w14:textId="68DA0FB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99201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9C7CFD3" w14:textId="37B3C6A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D926A" w14:textId="2099129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3C6B318" w14:textId="5D70F8E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20AB5D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8D1573E" w14:textId="680EA47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17CAFD7" w14:textId="67CC4C8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28AF2" w14:textId="1C42ECA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</w:tcPr>
          <w:p w14:paraId="2049367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B29D3D4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102F7" w14:textId="1B9D296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B873B" w14:textId="2998E01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нетворкінгу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клубів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FE9E7" w14:textId="43BE421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6AA84" w14:textId="4AA8105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CA86FDB" w14:textId="687C9D1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FA2956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BAD2C58" w14:textId="2D3945A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5EA9" w14:textId="2EF4006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ABD3735" w14:textId="6B497BE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D23730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7FBE6D5" w14:textId="723D9D5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D8AF540" w14:textId="50CC3BD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F6474" w14:textId="003C336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8ED859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554F1EC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4585CC8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Стратегічна ціль «Доступні для кожної людини соціальні, освітні, охорони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здоровʼя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, комунальні, транспортні, фінансові, правничі, безпекові, правозахисні, цивільного захисту, адміністративні, архівні, медіа та інші послуги»</w:t>
            </w:r>
          </w:p>
          <w:p w14:paraId="792C58BB" w14:textId="16E40AF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A2B1D" w:rsidRPr="003A2B1D" w14:paraId="55217C28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6834F1" w14:textId="5FADC83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28. Розроблено нормативно-правову базу та реалізовані заходи із забезпечення доступності соціальних, освітніх, охорони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здоровʼя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, комунальних, транспортних, фінансових, правничих, безпекових, правозахисних, цивільного захисту,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адміністративних, архівних, медіа та інших послуг.</w:t>
            </w:r>
          </w:p>
          <w:p w14:paraId="42F0CF7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3E225" w14:textId="2EE8A5D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1) 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менш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як одного закладу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безкоштовне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слуховими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апаратами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06807" w14:textId="2E2F81C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безкоштовне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слуховими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апаратами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4C177E15" w14:textId="74B671B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CC0E6" w14:textId="71ECB52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F58A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7910627" w14:textId="4196F8B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5F4C3" w14:textId="2B80D9D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6ABBA9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1EE094B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A450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6F24A" w14:textId="48DD961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права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свободи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індивідуальної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таксі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9C525" w14:textId="77D31C2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таксі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9B747" w14:textId="2324A61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608E826" w14:textId="78EB3E4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3C0583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FCE221" w14:textId="30C48C5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3D58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E53C109" w14:textId="3504577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29D7B2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E214F0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E7BBC9D" w14:textId="52345D8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FCED0" w14:textId="75632AA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FAE047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ABBA45B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49C20A" w14:textId="6E8B579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29. В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службовців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включено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безбар’єрності  </w:t>
            </w:r>
          </w:p>
          <w:p w14:paraId="14D3384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36101" w14:textId="1333883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курси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наприклад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правила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толерантність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чутлива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клієнтоорієнтованість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взаємодії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D08FB" w14:textId="372DB4E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8BF5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Вересень</w:t>
            </w:r>
          </w:p>
          <w:p w14:paraId="2712A934" w14:textId="7867800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  <w:p w14:paraId="11F20310" w14:textId="6F821F0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DEDBF0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45E3FB4" w14:textId="081B15A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6F6E" w14:textId="49D89DC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B1AA234" w14:textId="54C5C40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1FD6C8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7CD9D86" w14:textId="3BEE84B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EBEB0E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66D6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),</w:t>
            </w:r>
          </w:p>
          <w:p w14:paraId="0495B04B" w14:textId="7F065D0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</w:p>
        </w:tc>
        <w:tc>
          <w:tcPr>
            <w:tcW w:w="1276" w:type="dxa"/>
          </w:tcPr>
          <w:p w14:paraId="7D98D1F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60ACD84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4C16A42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4C982" w14:textId="2845B91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службовців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посадових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вивчення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положень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Конвенції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права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універсального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дизайну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3496F" w14:textId="073D3EA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службовців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посадових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15640" w14:textId="064A364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D06C348" w14:textId="323A1F5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ACFFB7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B4EC90" w14:textId="42D280A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2EA66" w14:textId="6276DF0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40742A5" w14:textId="17EF791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9057EA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5946385" w14:textId="6CED593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EE3FD7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4DBE2" w14:textId="637B70A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),</w:t>
            </w:r>
          </w:p>
          <w:p w14:paraId="2B80B8EB" w14:textId="6AA27BC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0442E9A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30C6BD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8AAC7C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E8B16" w14:textId="3AFC971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Провести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служб у справах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сільської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селищної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соціально-психологічної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0FAA1" w14:textId="5399325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служб у справах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самоврядування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соціально-психологічної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3AEA9F83" w14:textId="26C9BFB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3400C" w14:textId="6604214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F3CE3A7" w14:textId="76A2C44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D51F24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5F63A3B" w14:textId="182B6DD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BE1A2" w14:textId="7F6FEE9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61BEBB3" w14:textId="2BC75C4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A2C50F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82E28CA" w14:textId="3A94AE8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6224DAE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5DBD4" w14:textId="42D802C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3AED9D5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48BAD86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C7B59B6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EF8156" w14:textId="154B811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30.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надаються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через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мобільні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застосунки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онлайн-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платформи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функціональних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1B415" w14:textId="7D36175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людей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функціональних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через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канали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комунікації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65C6D" w14:textId="5725DC9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22D17" w14:textId="492ED4A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0F34906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B939F" w14:textId="67A5D88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E955C5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C08D3" w14:textId="3E57E16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730579E2" w14:textId="6DD11CD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421B72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B280FD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auto"/>
          </w:tcPr>
          <w:p w14:paraId="5AE1A7C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EB206" w14:textId="1F2B2FC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зору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слуху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тих,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хто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пересувається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кріслі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колісному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онлайн-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зв’язком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лікарями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форматах.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04826" w14:textId="628BB48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своєчасної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безоплатної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5EB31" w14:textId="6CA4C23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C2C8D32" w14:textId="2498FFE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C9CF8A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C4CCDF1" w14:textId="00C8A6B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B004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38559DD2" w14:textId="4CFB4AE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75308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858539" w14:textId="479463D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DA6A6" w14:textId="46F4ECB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02549A20" w14:textId="0EAF07E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02A97CD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7E49676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3E59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AC79D" w14:textId="56D5381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консультацій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батькам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«Телефону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довіри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8A701" w14:textId="4CD4BC4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консультацій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5D8C7" w14:textId="4E104A2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5AA3584" w14:textId="1848541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CF2E8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AFBAA74" w14:textId="2868E63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8DC13" w14:textId="4889851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3A2F9959" w14:textId="0C38DD0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C83B27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3C6FCDB" w14:textId="6509E24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F39CB" w14:textId="76703F9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</w:tc>
        <w:tc>
          <w:tcPr>
            <w:tcW w:w="1276" w:type="dxa"/>
          </w:tcPr>
          <w:p w14:paraId="05B9119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34C3896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6FDC2" w14:textId="096E7BD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31.Забезпечено врахування прав та інтересів людей з інвалідністю та інших маломобільних груп під час евакуації, доступу до укриттів, води та засобів гігієни, отримання послуг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>охорони здоров’я та соціальних послуг в умовах військових дій.</w:t>
            </w:r>
          </w:p>
          <w:p w14:paraId="6E11DEF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bookmarkStart w:id="0" w:name="_heading=h.i32q9vd558k2" w:colFirst="0" w:colLast="0"/>
            <w:bookmarkEnd w:id="0"/>
          </w:p>
          <w:p w14:paraId="7703A49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EB70E" w14:textId="3FA72736" w:rsidR="00907264" w:rsidRPr="003A2B1D" w:rsidRDefault="00907264" w:rsidP="00907264">
            <w:pPr>
              <w:pStyle w:val="a7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громадах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бойових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деокопуваних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191E4" w14:textId="0A98227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громадах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бойових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деокопуваних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EC719" w14:textId="167A518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4A8C6FF" w14:textId="51ECFF7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C109A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E56B0B2" w14:textId="76CE387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D2A60" w14:textId="7B2B95F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56F993D" w14:textId="73F56B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31CD6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5569660" w14:textId="53E87D1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EC5607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994C3" w14:textId="74BF0BE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Головне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</w:p>
          <w:p w14:paraId="7512EA8E" w14:textId="4B45347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1BD394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475C1A9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6F471CC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9189B" w14:textId="1598A7D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візуальне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тактильне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оповіщення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слуху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допоміжних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1A470" w14:textId="21075C5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візуального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тактильного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оповіщення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порушенням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слуху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технічних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допоміжних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B5D88" w14:textId="2ED6C98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C001AB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2E240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E0FC2" w14:textId="0B1FE3A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57F7CB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228AAA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A0287" w14:textId="3A49FCD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Головне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</w:p>
          <w:p w14:paraId="3D27DCF4" w14:textId="1530639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D54420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42C19E0" w14:textId="77777777" w:rsidTr="003A2B1D">
        <w:trPr>
          <w:gridAfter w:val="2"/>
          <w:wAfter w:w="2552" w:type="dxa"/>
        </w:trPr>
        <w:tc>
          <w:tcPr>
            <w:tcW w:w="2552" w:type="dxa"/>
            <w:vMerge/>
            <w:shd w:val="clear" w:color="auto" w:fill="DDD9C3" w:themeFill="background2" w:themeFillShade="E6"/>
          </w:tcPr>
          <w:p w14:paraId="7A0B37A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41F6D" w14:textId="760FFD9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укриттів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постійно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особи,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належать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вразливих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складних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обставинах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принципів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 та (у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містобудівного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законодавства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норм,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нормативних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документів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обов'язковість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законодавством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64CF8" w14:textId="5E7FB58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укриттів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постійно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тимчасово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особи,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належать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вразливих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складних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обставинах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принципів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CDA6B" w14:textId="37046AC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0842472" w14:textId="3002669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72723B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193C506" w14:textId="3D3B23A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44C04" w14:textId="2C6C2D0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D051D9B" w14:textId="171C6B1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845341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84D895F" w14:textId="3FDCD12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CFA45A2" w14:textId="3E378B6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1FFF5" w14:textId="04B1F6B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Головне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</w:p>
          <w:p w14:paraId="184E122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061AFB6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76A93F5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874FD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F1A5D" w14:textId="181D6BB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подвійного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найпростішими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укриттями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принципів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безбар'єрності та (у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містобудівного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законодавства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будівельних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норм,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нормативних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документів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обов'язковість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застосування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встановлена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законодавством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безпеки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33629" w14:textId="3BBA530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збільшення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фонду ЗСЦЗ).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BF39F" w14:textId="441C659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09EDF53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CF1643E" w14:textId="77B773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0B4D0" w14:textId="6E276E3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9454C7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93D802" w14:textId="423B4AD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39F4B7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8E00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Головне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</w:p>
          <w:p w14:paraId="311F86E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187F26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AA0AE60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7424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6E014" w14:textId="16D4D39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5)Провести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об'єднань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виникнення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надзвичайних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ситуацій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об'єктів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фонду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доступного транспорту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евакуації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найближчого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об'єкта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фонду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персоналу.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F5F3F" w14:textId="646521F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проведеного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4C2B7" w14:textId="15DC98B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28DEDF44" w14:textId="312AAB2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F5FE4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655B0A8" w14:textId="23E2B52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E927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3464DFB4" w14:textId="1429636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2D65BC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66DC6C" w14:textId="7E8EB13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8082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), Головне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ДСНС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</w:p>
          <w:p w14:paraId="5522E85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738018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A6B1EDF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72E49BAC" w14:textId="77777777" w:rsidR="00907264" w:rsidRPr="003A2B1D" w:rsidRDefault="00907264" w:rsidP="00907264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«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Кожна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людина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має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доступ до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розвиненої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громадського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здоровʼя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включаючи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заходи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3"/>
                <w:szCs w:val="23"/>
              </w:rPr>
              <w:t xml:space="preserve"> та спорту»</w:t>
            </w:r>
          </w:p>
          <w:p w14:paraId="5CA5A9AC" w14:textId="6629F68E" w:rsidR="00907264" w:rsidRPr="003A2B1D" w:rsidRDefault="00907264" w:rsidP="0090726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192BE592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0B6A892" w14:textId="1419ECD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32.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оздоровчої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адаптивного спорту.</w:t>
            </w:r>
          </w:p>
        </w:tc>
        <w:tc>
          <w:tcPr>
            <w:tcW w:w="3260" w:type="dxa"/>
          </w:tcPr>
          <w:p w14:paraId="5A6DE485" w14:textId="10CBA48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  <w:lang w:val="uk-UA"/>
              </w:rPr>
              <w:lastRenderedPageBreak/>
              <w:t>1</w:t>
            </w: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  <w:lang w:val="en-AU"/>
              </w:rPr>
              <w:t xml:space="preserve">) </w:t>
            </w: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  <w:lang w:val="uk-UA"/>
              </w:rPr>
              <w:t>З</w:t>
            </w: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  <w:lang w:val="en-AU"/>
              </w:rPr>
              <w:t xml:space="preserve">абезпечення взаємодії з інститутами громадянського суспільства, соціально </w:t>
            </w: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  <w:lang w:val="en-AU"/>
              </w:rPr>
              <w:lastRenderedPageBreak/>
              <w:t>відповідальним бізнесом під час реалізації проектів щодо розвитку адаптивного спорту в територіальних громадах</w:t>
            </w: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  <w:lang w:val="uk-UA"/>
              </w:rPr>
              <w:t>.</w:t>
            </w:r>
          </w:p>
        </w:tc>
        <w:tc>
          <w:tcPr>
            <w:tcW w:w="2835" w:type="dxa"/>
          </w:tcPr>
          <w:p w14:paraId="44E4A958" w14:textId="6F72972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  <w:lastRenderedPageBreak/>
              <w:t xml:space="preserve">Забезпечено щопівроку опублікування інформації </w:t>
            </w:r>
            <w:r w:rsidRPr="003A2B1D">
              <w:rPr>
                <w:rFonts w:ascii="Times New Roman" w:hAnsi="Times New Roman" w:cs="Times New Roman"/>
                <w:noProof/>
                <w:color w:val="000000" w:themeColor="text1"/>
                <w:sz w:val="23"/>
                <w:szCs w:val="23"/>
              </w:rPr>
              <w:lastRenderedPageBreak/>
              <w:t>про результати такої взаємодії.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B5E6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6AF1829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416572" w14:textId="4E2BA74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D597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2A1ECC3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EDD7D09" w14:textId="07829DD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12AC12" w14:textId="7182627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15FF44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640F0B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99217C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bookmarkStart w:id="1" w:name="_Hlk201227540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75F8C" w14:textId="1A1E303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зміцнення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виявлення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захворювань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зниження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тютюнокуріння,відповідальної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самозбережувальної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поведінки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F260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подано МКСК.</w:t>
            </w:r>
          </w:p>
          <w:p w14:paraId="04095C6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F12D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35A2F97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2B578C" w14:textId="08E2FBA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4DF6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60AC546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7CA9E87" w14:textId="60AF02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3086DF" w14:textId="68143DC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7B2ED2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DA72441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B0E7E9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BB282" w14:textId="0F24DD3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зміцнення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виявлення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захворювань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зниження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тютюнокуріння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самозбережувальної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поведінки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C19E4" w14:textId="0F825D9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опублікування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A128D" w14:textId="4E7B7BD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67314" w14:textId="34FE69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39A785" w14:textId="432B4C0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поліьтики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9DC90A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1"/>
      <w:tr w:rsidR="003A2B1D" w:rsidRPr="003A2B1D" w14:paraId="3B0E923D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C230DF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C46E1" w14:textId="32E8BDC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різноманіття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противагу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гендерним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стереотипам, расизму,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дискримінації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7E067" w14:textId="457DDCE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різноманіття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0BD7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372B0BD" w14:textId="0522ABF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E2CEA7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588D83C" w14:textId="21F3296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795E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548F9291" w14:textId="3C2BCF9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7C7FE8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DDC69B7" w14:textId="22F6ACF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BD044F5" w14:textId="3EA8D7F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FF23CA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CE8433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60BCF3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A8FB5" w14:textId="2009357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реклами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харчування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доброзичливого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як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активного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довголіття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7FB35" w14:textId="016E724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реклами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фотографіями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7A24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12689259" w14:textId="2E7A5AA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6F58CD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3CDBD3" w14:textId="50C3283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99AB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41E06FA9" w14:textId="352906D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1F783A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EC9F0A4" w14:textId="5A288DC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2185E4" w14:textId="56DA663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поліьтики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51A4C2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CDECC16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0FDC1162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3A848" w14:textId="4003A85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харчування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доброзичливого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як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активного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довголіття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B972B" w14:textId="60109B4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подано МКСК.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E730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1D6FC5E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D30B44" w14:textId="01F461F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766F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0B06C35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363DD7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934B736" w14:textId="4AF2978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665724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9E996C3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F2A1F3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D7899" w14:textId="3AA8DA9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харчування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доброзичливого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як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активного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довголіття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також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84EC9" w14:textId="16C43CB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веб-ресурсах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3609D" w14:textId="2BE14DD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E60F3" w14:textId="49312D6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B9EBB2" w14:textId="6D4ADB0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поліьтики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993E5F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968807C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90BD5E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969F9" w14:textId="5FD3783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фізкультурно-оздоровчих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масового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відпочинку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рамках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проекту “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парки —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локації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”.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36B64" w14:textId="582704B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фізкультурно-оздоровчих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890F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5DDAF9E" w14:textId="48E655D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778226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63BD7C9" w14:textId="64A7137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3B37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3B28F59C" w14:textId="66CB8DB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A08CBA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0D2089F" w14:textId="2D63349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A183FF" w14:textId="4F1DBC9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у справах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351850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B34DDA3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13820A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8BAEC" w14:textId="0D24D19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9)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міжнародних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змаганнях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жінок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—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7C1EE" w14:textId="5EFBDB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мережах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CEFC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127EA81" w14:textId="64400E9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7D2CE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17AB44" w14:textId="335C33B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835E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4E7839D4" w14:textId="453120B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C000A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3122772" w14:textId="754F574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800ECA" w14:textId="0575B4A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у справах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DC4351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F468CA0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14CE165F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D0883" w14:textId="236E579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10)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фізкультурно-оздоровчих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загиблих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померлих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загиблих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померлих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C66CD" w14:textId="0ACB6CA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C190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77A9C28A" w14:textId="01AE294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722D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809ED1" w14:textId="4699189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1982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2746B93B" w14:textId="38E5166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79A334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9597152" w14:textId="5F3CD49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5D35E0" w14:textId="0F9FFFE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у справах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DE8991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7E206B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912955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597D" w14:textId="165D38E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адаптивного спорту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обмеженнями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повсякденного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DE84D" w14:textId="08E8E56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адаптивного спорту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C766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6273FD6" w14:textId="0C1B48C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DC4F2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15AE4A" w14:textId="2AC8B64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6A5B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270FBC4A" w14:textId="578CC04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DB8781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7CBF7F8" w14:textId="21B72AE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6F4A994" w14:textId="0827F75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у справах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,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31A6D5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08AED19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B00611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7178" w14:textId="6612313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адаптивного спорту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умов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занять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адаптивним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спортом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шляхом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виготовлення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сторінках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повідомлень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сюжетів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телевізійних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відеокоментарів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телеефірів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003EE" w14:textId="7810C66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Виготовлено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матеріали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веб-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сторінках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Інтернету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повідомлення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сюжети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D2E27" w14:textId="61E43D9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– 2026 роки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D06A67" w14:textId="0A8E7E9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C8EE24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B7E7837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1135E85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DF02E" w14:textId="78F88A1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занять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адаптивним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спортом,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будівництво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майданчиків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локацій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занять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оздоровчою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3E2B6" w14:textId="4555AAC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споруд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реконструкції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існуючих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об’єктів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485E8" w14:textId="6EBFEA8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DD1E06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C66687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6D3D53" w14:textId="4AE9760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B1CA6" w14:textId="184795E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236B77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FC30D4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8291BAE" w14:textId="67DC022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57D697D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8C8C64" w14:textId="3100E37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0F2BE6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DBD1A57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F08CBD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5BB19" w14:textId="4BBA179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постійного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адаптивного спорту.</w:t>
            </w:r>
          </w:p>
          <w:p w14:paraId="5F81237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97732" w14:textId="0B33248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адаптивного спорту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243C5" w14:textId="338EA30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65EBE5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91915C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F9EAE80" w14:textId="1D6B78A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F44E2" w14:textId="33B042F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8228AE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264B6F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36F8CF" w14:textId="3D730E0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5994FB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944346" w14:textId="5EE17E3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спорту,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3E5B0D2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50D0F0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D0168E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67F3" w14:textId="4CCFDDB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принципом “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рівний-рівному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”.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7A7EC" w14:textId="0EC346F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тренерів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E030D" w14:textId="4A41CEB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CD1EFF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7D8D8" w14:textId="7C20C34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Серпень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846CF7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F07C1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D4C389" w14:textId="5A729FF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спорту,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3D5E486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DD40BD8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49A212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6F31D" w14:textId="41F368C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16) Провести гендерно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чутливі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зміцнення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виявлення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захворювань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зниження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тютюнокуріння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самозбережувальної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поведінки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7F32B" w14:textId="105101E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Опубліковано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  <w:p w14:paraId="07D99BD8" w14:textId="2D746BE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91D81" w14:textId="2500417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16DBBA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B06EE3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3C6E0F" w14:textId="04ADA88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99968" w14:textId="0FF0985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1CFF185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ED13B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356FEF5" w14:textId="040E65C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7FB7BF" w14:textId="144ABD4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поліьтики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DB903C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0B818EB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F9CC84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C84A4" w14:textId="082F448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17) Провести заходи,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різноманіття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противагу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гендерним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стереотипам,  расизму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дискримінації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9658A" w14:textId="078F53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різноманіття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інклюзивності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E488D" w14:textId="4B33DEB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3C242F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081A9B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FF9306E" w14:textId="3D0437B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F9BB" w14:textId="5196073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5D04B2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588EC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2E11227" w14:textId="17A3345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5C3C8E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2FDF5D7" w14:textId="6EB765D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спорту,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3CD295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98A6618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61E16FD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4BB01" w14:textId="7816C4A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18)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реклами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харчування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доброзичливого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- як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активного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довголіття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70010" w14:textId="1AC0968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реклами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26054" w14:textId="1B8EE0B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6E64F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66986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47A3278" w14:textId="0D00EE9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1B06B" w14:textId="18178A7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579C35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F1F31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B481C4C" w14:textId="2121703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5EEED21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FF053E" w14:textId="1A7A00D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поліьтики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478CE2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EE080B1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7B49B0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C83E9" w14:textId="187ABA5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19)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харчування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доброзичливого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як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активного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довголіття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використання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D3ABD" w14:textId="5358DB5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Оприлюднені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повідомлення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веб-ресурсах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здорового способу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4F73B" w14:textId="0BF7DBB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96D547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558EDF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4D34E3D" w14:textId="40D48A5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0B49A" w14:textId="251EBB3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5ECD687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ADDF9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92E5682" w14:textId="5C0D117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96D2B0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17FC6A" w14:textId="2B96CE2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поліьтики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F3B3EA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630FEB8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ED956A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F0270" w14:textId="73945AC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20)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міжнародних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спортивних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змаганнях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ветеранок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жінок-ветеранів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D697E" w14:textId="4B62BF3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соцмережах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7A220" w14:textId="177CACD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45736DE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2E39B5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074C258" w14:textId="21F6FFE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AB1E4" w14:textId="1C1227B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0C57618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0CBCA7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A506CF5" w14:textId="0C40BC8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70C0D1" w14:textId="3497772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2A1D9E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3F3C3FF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5778AE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78606" w14:textId="2ECF6A9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21) Провести заходи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загиблих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померлих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загиблих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померлих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Захисниць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097C" w14:textId="6E9124C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  <w:p w14:paraId="6F7D5511" w14:textId="5074E0E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ECE2A" w14:textId="2892817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Липень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15C7EC6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635528E" w14:textId="6C78BF6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E435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131A78C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6ACE249" w14:textId="6F54189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71D60D" w14:textId="31C27E3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72D67C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8DFD4D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B6DE06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67D33" w14:textId="6F74674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"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Рухаємося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- значить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живемо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"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рамках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проєкту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"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парки -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локації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України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".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DE6B2" w14:textId="03910C4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учасників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типи. та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тематику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F0720" w14:textId="2C97871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EF1132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039795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9C7F3FD" w14:textId="4E0B74F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8BA0F" w14:textId="0840B6B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2B46A6C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7F0B38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798F50" w14:textId="35AE848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  <w:p w14:paraId="26E7E2A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EF5E9D" w14:textId="0D6FD6A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20D722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FC780F7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77C5FC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34D67" w14:textId="407AD1A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23) Провести заходи з адаптивного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D48C7" w14:textId="5708CD1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були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адаптивного спорту.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734FF" w14:textId="772DDC5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2F90EE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8233ED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68DC465" w14:textId="3E8AA1A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89611" w14:textId="4355361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8D1E9B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B2EBC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7FFB54C" w14:textId="311B99E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7B4492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685888" w14:textId="168B592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спорту,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301925A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06697E3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5FF128AE" w14:textId="0CB09C7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33.Забезпечено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28CCD" w14:textId="0147769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07C65" w14:textId="4F8390B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5F42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D738EA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533548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E412C6C" w14:textId="5D3EDF6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CCE1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64AAB7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99F96D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551FD48" w14:textId="0A69B36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56E8907" w14:textId="50110D6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C8B8B2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5116760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19CECD4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7C12F" w14:textId="03B8276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кластерних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надкластерних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законодавства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людини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пацієнтів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стаціонарної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психіатричної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2DA5BA1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0EA85" w14:textId="3E9AD9D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Розміщено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кластерних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надкластер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-них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дотриманням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вимог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законодавства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людини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доступу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пацієнтів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стаціонарної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психіатричної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AC5E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491D090" w14:textId="7A8C7D2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AF72E" w14:textId="0477A66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Листопад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EE99BDE" w14:textId="393B846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30D6CB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3E9CBAF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0673063" w14:textId="0D5EBAE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82E91" w14:textId="08E4A42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психіатричної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яка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надається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виїзду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мультидисциплінарних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команд.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F3A08" w14:textId="5858C4C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мультидисциплінарних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команд.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7F185" w14:textId="6EA5165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3B93B0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0895EA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BC21813" w14:textId="6BBCA17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09570" w14:textId="12C773C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441CE9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0135C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0228291" w14:textId="16180C3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F7E3A5" w14:textId="5EC4246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EE50B2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331201A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A3E56B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14BFA" w14:textId="5791D45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кваліфіковану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складних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обставинах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внаслідок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воєнних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збройних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конфліктів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C70B7" w14:textId="5BDCE71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кваліфікованої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складних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обставинах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внаслідок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воєнних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збройних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конфліктів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C93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F1CED7A" w14:textId="0601253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F48B8" w14:textId="60BD571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Листопад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225AE28" w14:textId="553B416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A97234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060BFF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A50B3F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56094" w14:textId="0D10F30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таких,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потребують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6D0D4" w14:textId="1E36BB3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курсів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підвищення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кваліфікації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10564" w14:textId="15E315B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59899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C261E4D" w14:textId="70DE04F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AE6E" w14:textId="2EAB69E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C3E62B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05ED005" w14:textId="7F5ED42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2D6515D0" w14:textId="35A6343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029BFD" w14:textId="43B1FEA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7127011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56AAD5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354293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E7813" w14:textId="7982EB9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6)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Підготувати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фахівців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профілю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суспільними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опинилися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складних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обставинах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16138" w14:textId="6626367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фахівців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EFDE6" w14:textId="667A414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673F2F3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1CB9CE7" w14:textId="5B93840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D3CA2" w14:textId="2650E59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6AC045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0306B2E" w14:textId="763C8FB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3B4F11A0" w14:textId="442D5BF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363FA72" w14:textId="620BE1B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D8BC0A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7205FC7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534B13D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5BFBC" w14:textId="4679312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7)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семінари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тощо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працівників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першої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9367C" w14:textId="3A81331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публікація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тренінгів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семінарів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CA62C" w14:textId="1280CD7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ACF8D2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A36372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0C0CD0" w14:textId="453BF61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E5274" w14:textId="7F2198C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37E09A7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EDCAF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5451985" w14:textId="1085326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9546944" w14:textId="1B2F2CD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6575083" w14:textId="7CDE071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EB8805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84BC39F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42B830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E700C" w14:textId="3FF2165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8)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інтеграцію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первинний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D414C" w14:textId="325F4A4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лікарів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первинного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пройшли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ліцензованою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ВООЗ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mhGAP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E2C66" w14:textId="296EB1B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</w:t>
            </w:r>
          </w:p>
          <w:p w14:paraId="032EB849" w14:textId="2F9A29A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07A6C" w14:textId="5AC32D6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A455A07" w14:textId="5A232F0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19B9264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E76A9B9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330A6E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100EB" w14:textId="70F1867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9)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інформаційно-просвітницької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серед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вагітних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жінок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породіль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батьків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способів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психологічної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1C7FAF4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41BF2" w14:textId="1B0782E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243D2" w14:textId="027FF82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490A7E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8F9D9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660F4FF" w14:textId="4F9F32D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F1688" w14:textId="26F669E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E904E0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59CED5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10D33BD" w14:textId="1623A95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0A3AB8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F96D62" w14:textId="54F0C4CB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8E619B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07F2A03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A8B371C" w14:textId="6E6E8C6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34.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втручання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кожній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E0835" w14:textId="40A6793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щороку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адміністративно-територіальної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одиниці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втручання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DCDB1" w14:textId="5F3F3E2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оцінювання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втручання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2F123" w14:textId="02E5C5F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B69A01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66EAF4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268E37B" w14:textId="16A5394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F2D59" w14:textId="7E04E29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3DB889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F47400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EBB9E8" w14:textId="0CB1A1A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7B30C" w14:textId="4610DFE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BACD54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375FAEC3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3179E7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7301E" w14:textId="7D71240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адміністративно-територіальної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одиниці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втручання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(служб,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відділень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втручання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діючої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мережі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урахуванням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фінансових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бюджетів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адміністративно-територіальної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одиниці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DD687" w14:textId="183FCA8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функціонування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(служб,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відділень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раннього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втручання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діючої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мережі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B4836" w14:textId="43F83C7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EBDDF8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B7176A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ECBB48A" w14:textId="4505D0A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F38C2" w14:textId="0DC6D65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4781324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AE20AE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7D9CE27" w14:textId="159390B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C6749A" w14:textId="106B587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0D7407E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D332A62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0867ED12" w14:textId="4951A2B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35. Забезпечено надання реабілітаційних,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абілітаційних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послуг, педіатричної реабілітації, зокрема за місцем проживання в громаді.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E7C78" w14:textId="46EC406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1)Забезпечити продовження Впровадження доказової реабілітації та Міжнародної класифікації функціонування, обмежень життєдіяльності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здоровʼя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(клінічні настанови, стандарти, протоколи надання реабілітаційної допомоги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9D285" w14:textId="6249D35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Щоквартальний звіт про проведення роботи з впровадження доказової реабілітації та Міжнародної класифікації функціонування, обмежень життєдіяльності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здоровʼя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(клінічні настанови, стандарти, протоколи надання реабілітаційної допомоги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EA284" w14:textId="78DE20D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D9D984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CCA4F0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10E2ABC" w14:textId="5071A51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CAC95" w14:textId="7AB0945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2D5B5A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847E35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78A2FCA" w14:textId="59225D9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58026B" w14:textId="012DD77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A6198E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27A9EBB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085ADC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7B1C3" w14:textId="7DBEA90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доказової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відомчих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в тому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числі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пацієнтських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професійної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спільноти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фахівців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B47DA" w14:textId="0E67DC2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1765D" w14:textId="1C43BA9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F56BF7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364D5B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DA05101" w14:textId="68DCCC2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6E4C1" w14:textId="166C754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2BE2ABD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FE0854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A509944" w14:textId="59DB99A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1146998" w14:textId="56B01BA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723C649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1AEC969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8A7576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1CF03" w14:textId="51602A0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пояснення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процесів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лікування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ветеранок,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членів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родин,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різних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людей,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зазнали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впливу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F5479" w14:textId="41754B4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просвітницької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76737" w14:textId="106C64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34F999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19DDAD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3586A25" w14:textId="7630698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30C84" w14:textId="4445FD7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AA4175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8A52F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205A51" w14:textId="4690BEF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1ECCC2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60F5A5" w14:textId="282B07D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6BC8FF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D23E665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3F99718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65ABE" w14:textId="224729C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трьох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421DC" w14:textId="1B7701C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підготовку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здійснені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заходи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трьох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інформацією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таку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5EE" w14:textId="5CFB60C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218E7B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0B0DFE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543D1E9" w14:textId="315E89D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99FFB" w14:textId="3EB4765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2C2BECA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22735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B1B6255" w14:textId="48A57F7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65D89B1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C23A63" w14:textId="4171620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346C5E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0B70DC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20EFCE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9458C" w14:textId="3ACC38C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сфери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немовлят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народились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передчасно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хворими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протягом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перших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трьох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DC999" w14:textId="258EED4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особливими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потребами,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охорони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BE633" w14:textId="1314735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AF06B" w14:textId="1017737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161410" w14:textId="70B4D6F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70C5F7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48B018E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5B842F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E8480" w14:textId="106F8EF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реабілітаційної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амбулаторних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стаціонарних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E2339" w14:textId="3F8C54F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A444F" w14:textId="5567CE3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B5541" w14:textId="6EB4518C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6226E31" w14:textId="601104DA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1E9FD8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D39C35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BB0D0F4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4E61D" w14:textId="68D5FE7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психіатричної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  <w:p w14:paraId="194CE5A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2F64F" w14:textId="67FC877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008D9" w14:textId="62EB086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01FA3" w14:textId="16A95B1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2A6989" w14:textId="3356DD0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D1F84E3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F1A5B7F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F644FEA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41F4C" w14:textId="34493D2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паліативної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паліативної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). </w:t>
            </w:r>
          </w:p>
          <w:p w14:paraId="365A95AE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D0D9A" w14:textId="1B3C3A2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F9B2B" w14:textId="351628F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0B2BD" w14:textId="7A18B60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F5C8B7" w14:textId="26691E5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A21D5F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5562C820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8E225E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44064" w14:textId="7D99911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72EBF" w14:textId="6183E02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отримали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916E0" w14:textId="7002742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F5FC6" w14:textId="210B421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94A04F3" w14:textId="20B53A0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7ACA5D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05C68152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B112753" w14:textId="44BD366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36.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Розвинуто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систему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паліативних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кожній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E73CA" w14:textId="7AEEDDF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кабінети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огляду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сучасним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високотехнологічним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обладнанням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паліативних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D0803" w14:textId="7CFF198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кабінетів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огляду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сучасним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високотехнологічним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обладнанням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час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паліативних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BAB9A" w14:textId="6A15D08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16B2F7F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C363B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1395035" w14:textId="1A14942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9FE17" w14:textId="47F364C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2025 року</w:t>
            </w:r>
          </w:p>
          <w:p w14:paraId="0A756B3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8D5259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59F9D16" w14:textId="5F6D891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5EC6B10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8361F2" w14:textId="34796AE5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6513E0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7B57A618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BEE69D3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EA9EE" w14:textId="3022BE0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мобільної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паліативної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9E70E" w14:textId="11F8486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EF39B" w14:textId="7523208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7A44CB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711C486" w14:textId="6FE3DDF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F56D1" w14:textId="0830578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2025 року</w:t>
            </w:r>
          </w:p>
          <w:p w14:paraId="0F623C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6ACA481" w14:textId="419A7D4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>2026 року</w:t>
            </w:r>
          </w:p>
          <w:p w14:paraId="0FAD2A9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488C06" w14:textId="310692A8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здоров'я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730847D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342ACD9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7C7FF24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Стратегічна ціль «Держава сприяє підвищенню рівня захисту прав жінок та чоловіків, хлопчиків та дівчат, зокрема осіб з інвалідністю»</w:t>
            </w:r>
          </w:p>
          <w:p w14:paraId="70AE215C" w14:textId="5AD6C63D" w:rsidR="00907264" w:rsidRPr="003A2B1D" w:rsidRDefault="00907264" w:rsidP="00907264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</w:p>
        </w:tc>
      </w:tr>
      <w:tr w:rsidR="003A2B1D" w:rsidRPr="003A2B1D" w14:paraId="4D0BF4FA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7B9185" w14:textId="4BE3108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37.Забезпечено перегляд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наявних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процедур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розгляду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справ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допомоги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постраждалим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форм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відповідність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найкращими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світовими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практиками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уникнення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ретравматизації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A730E" w14:textId="21F498E1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продовження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особам,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постраждали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насильства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ознакою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CD4D3" w14:textId="71440DE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системи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BA5EA" w14:textId="395BD93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518FCA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01E222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92D7C57" w14:textId="7315815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88B5D" w14:textId="210FF56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FD747A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F0FDDF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107FFB4" w14:textId="5EC5FA1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E97E05" w14:textId="5A81475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A9479A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B60311B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3CBE45" w14:textId="471DF6C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38. Створено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умови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вдосконалення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форм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виховання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дітей-сиріт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позбавлених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батьківського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піклування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C3CD3" w14:textId="6FA9B2F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популяризацію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патронату над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дитиною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649BD" w14:textId="49ED0BA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проєкту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ЮНІСЕФ «Родина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кожної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дитини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патронату».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76EFB" w14:textId="6D98EEA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8A9811A" w14:textId="63918E9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218A76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1979E64" w14:textId="71C2532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96F70" w14:textId="2E3167F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684C2CD" w14:textId="66D9EA4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0FCE4C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A44E27" w14:textId="7CE8723E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56F042" w14:textId="3CC611B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облсасної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44BCF6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4DFBA11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42F219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E96B4" w14:textId="70FBDDDC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загальнонаціональні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форм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виховання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суспільстві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позитивного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ставлення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сімей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виховують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дітей-сиріт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позбавлених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батьківського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піклування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зокрема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демонстрації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успішних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випадків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дорослих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стосується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84745" w14:textId="0E1EAD5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національних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кампаній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кожному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0EC3E" w14:textId="3D1A03C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48E3C87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5E48A6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1D2C74E" w14:textId="501761D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96BC6" w14:textId="5A66C55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67854B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B9DE2D0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E34DFBE" w14:textId="7CE940E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783ECA" w14:textId="0E30BF14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Служба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 справах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дітей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90D78C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D7F27A7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497F557E" w14:textId="4C28303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uk-UA"/>
              </w:rPr>
              <w:t>Стратегічна ціль “Держава сприяє підвищенню рівня захисту прав жінок та чоловіків, хлопчиків та дівчат,</w:t>
            </w:r>
          </w:p>
          <w:p w14:paraId="5D65109E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зокрема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79766149" w14:textId="3CCE9CE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1AB1EF7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66386AF" w14:textId="2031B6A6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39.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людей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перебувають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закладах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інституційного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догляду,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популяризація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догляду в родинах.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2A218" w14:textId="41729795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Започаткування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вечорів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зустрічей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особами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обміну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досвідом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центрів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життєстійкості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1473D" w14:textId="17E86823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58709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71BA3B7C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88EE60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3E3EBD" w14:textId="702D82C2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E3AEC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60273FAE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CC2EF25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D08DDEB" w14:textId="3D5D3EBA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363425" w14:textId="454F5EE1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527B5CFC" w14:textId="77777777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CEFE59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3B135AF6" w14:textId="77777777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55606" w14:textId="7E470FB5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особам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метою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їх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реінтеграції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адаптації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вікових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змін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шляхом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20909" w14:textId="1FABC079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опублікування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щороку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особам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8948F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A381AC7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567FC31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9627E1C" w14:textId="2142AA9C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7EF1A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0BC766A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9177C4D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9AE3D78" w14:textId="75086DDD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78FB4A" w14:textId="7388AD5C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84CFF6D" w14:textId="77777777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3D7A989" w14:textId="77777777" w:rsidTr="00184549">
        <w:trPr>
          <w:gridAfter w:val="2"/>
          <w:wAfter w:w="2552" w:type="dxa"/>
        </w:trPr>
        <w:tc>
          <w:tcPr>
            <w:tcW w:w="2552" w:type="dxa"/>
            <w:vMerge/>
          </w:tcPr>
          <w:p w14:paraId="566BE96A" w14:textId="77777777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668EB" w14:textId="2A422A32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мережі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3B7F2" w14:textId="04F6AD9C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мережу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осель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підтриманого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проживання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A6FD2B6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EF33CC5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46F5BA9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F1C333E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56CDC3" w14:textId="38A0C344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7E6AAFE" w14:textId="77777777" w:rsid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Грудень</w:t>
            </w:r>
          </w:p>
          <w:p w14:paraId="20314ED2" w14:textId="373A811B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A98FA1" w14:textId="19E03963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69F7D5F3" w14:textId="77777777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580390E4" w14:textId="77777777" w:rsidTr="00F376B4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1184C41" w14:textId="77777777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bookmarkStart w:id="2" w:name="_GoBack" w:colFirst="3" w:colLast="4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23493" w14:textId="4473347B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мережі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громадах.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7D8E0" w14:textId="5D4935C1" w:rsidR="003A2B1D" w:rsidRPr="003A2B1D" w:rsidRDefault="003A2B1D" w:rsidP="003A2B1D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мережу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громадах.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24399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E581401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40458E3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14D8706" w14:textId="05D2ACF3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18764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2F41279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8756B45" w14:textId="77777777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56F8FE8" w14:textId="2BA12290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3F09AF1" w14:textId="4A0658D1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Департамент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4074B2FE" w14:textId="77777777" w:rsidR="003A2B1D" w:rsidRPr="003A2B1D" w:rsidRDefault="003A2B1D" w:rsidP="003A2B1D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bookmarkEnd w:id="2"/>
      <w:tr w:rsidR="003A2B1D" w:rsidRPr="003A2B1D" w14:paraId="1456BB65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17F5CC0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Територіальні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впроваджують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заходи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посилюють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свою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спроможність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73C62A6E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67B684D7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1A9E5A0F" w14:textId="70BAB44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40.Розвиток інституційної спроможності органів місцевого самоврядування щодо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7F1AD64" w14:textId="52F2FC98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розпорядженням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селищного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сільського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голови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громадах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напрямами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безбар’єрності.</w:t>
            </w:r>
          </w:p>
        </w:tc>
        <w:tc>
          <w:tcPr>
            <w:tcW w:w="2835" w:type="dxa"/>
          </w:tcPr>
          <w:p w14:paraId="1D95BB28" w14:textId="47692DC4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Прйнято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призначення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відповідальної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особи.</w:t>
            </w:r>
          </w:p>
        </w:tc>
        <w:tc>
          <w:tcPr>
            <w:tcW w:w="1276" w:type="dxa"/>
            <w:shd w:val="clear" w:color="auto" w:fill="auto"/>
          </w:tcPr>
          <w:p w14:paraId="69460874" w14:textId="77777777" w:rsidR="00907264" w:rsidRPr="003A2B1D" w:rsidRDefault="00907264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EBF35BD" w14:textId="77777777" w:rsidR="00907264" w:rsidRPr="003A2B1D" w:rsidRDefault="00907264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87D6734" w14:textId="77777777" w:rsidR="00907264" w:rsidRPr="003A2B1D" w:rsidRDefault="00907264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DED240A" w14:textId="77777777" w:rsidR="00907264" w:rsidRPr="003A2B1D" w:rsidRDefault="00907264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439C19B" w14:textId="77777777" w:rsidR="00907264" w:rsidRPr="003A2B1D" w:rsidRDefault="00907264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3A52E1E" w14:textId="77777777" w:rsidR="00907264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Грудень</w:t>
            </w:r>
          </w:p>
          <w:p w14:paraId="06C50325" w14:textId="08ACCE7C" w:rsidR="003A2B1D" w:rsidRPr="003A2B1D" w:rsidRDefault="003A2B1D" w:rsidP="003A2B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2025 року</w:t>
            </w:r>
          </w:p>
        </w:tc>
        <w:tc>
          <w:tcPr>
            <w:tcW w:w="2977" w:type="dxa"/>
          </w:tcPr>
          <w:p w14:paraId="4F165FE2" w14:textId="77332D6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86938D8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A2B1D" w:rsidRPr="003A2B1D" w14:paraId="2EB60E74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4910134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F912" w14:textId="36BBBB1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по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напрямах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FCC54" w14:textId="45A433EF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B9BB6" w14:textId="63434A8A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7718F6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46A7D1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54EE9379" w14:textId="4644004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3A6E5" w14:textId="217E3DE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E16762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44E28B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EC0BE7E" w14:textId="0DF6E4E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5F9C6498" w14:textId="295CCE7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CBFAAE" w14:textId="0A9AFEF2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5CA86B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0CD761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4BA7E51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CEE93" w14:textId="4FBE74D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актуальних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пріоритетних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по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всіх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напрямах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залученням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організацій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громадянського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суспільства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94EB4" w14:textId="3CD7B28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перелік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актуальних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пріоритетних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аналізу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92A9" w14:textId="485F136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7998280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57D896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83D05F1" w14:textId="42D2697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07429" w14:textId="7DE7868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BE52EA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C0D8E8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3B6368" w14:textId="70E6035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819AB0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C2A8B3" w14:textId="0D7AFE11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Департаменти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економіки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інфраструктури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питань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цивільного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захисту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оборонної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реалізації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гуманітарної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технологій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CE924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D4700EE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2118BB4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52D04" w14:textId="306AD4D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Визначити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обсяг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джерела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фінансування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кожного заходу.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CE253" w14:textId="4D43CB3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Забезпечено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формування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щороку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бюджету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здійснення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59CC8" w14:textId="523D269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F21EE5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9F344E6" w14:textId="0B85FAA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F4935" w14:textId="06AF3A0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3C07D7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4A6EE9E" w14:textId="0F21FF8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1CECAD" w14:textId="3EC7ABED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Районні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B09B6A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D5A2162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B18590C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CDCC7" w14:textId="5A74966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 безбар’єрності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кожній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територіальній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громаді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E99B5" w14:textId="39E9C68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Прийнято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рішення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 про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утворення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 безбар’єрності.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1C05" w14:textId="2EFA8E1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447B4D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86B7F4F" w14:textId="19498D51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C6BB5" w14:textId="3FC9CB5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6ACD65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EFFC945" w14:textId="26558EB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D95885" w14:textId="7B2F36D9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25DB47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FA0D95C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0840CC77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09C64" w14:textId="0304EDB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6)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відкриті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засідання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 безбар’єрності (онлайн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трансляція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запис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засідання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C73C9" w14:textId="31180F05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кількість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відкритих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засідань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безбарʼєрності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1764E" w14:textId="3ED6E382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5C34977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FE2961F" w14:textId="7D0B8B8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B51F4" w14:textId="5BCF9F1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0B53F03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E32F0AE" w14:textId="5E3DFF48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42A614A1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724E82" w14:textId="1651CDCE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AD241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647C79EA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CBEFCAB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0208F" w14:textId="2B427F3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7)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Забезпечити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висвітлення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 безбар’єрності.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DF248" w14:textId="6F20301D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Щоквартальне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оприлюднення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офіційному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результати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засідання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Рад безбар’єрності.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F1C4D" w14:textId="19D5AFB5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8FD7D2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FE46FF4" w14:textId="3328651F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A0869" w14:textId="7D58539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EB1882D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9A7952C" w14:textId="5106DB9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126EEF" w14:textId="474B0222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 </w:t>
            </w:r>
            <w:proofErr w:type="spellStart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69845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2258436" w14:textId="77777777" w:rsidTr="003A2B1D">
        <w:trPr>
          <w:gridAfter w:val="2"/>
          <w:wAfter w:w="2552" w:type="dxa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3D44270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59DE0" w14:textId="3BD380D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8)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або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разі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планів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відновлення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розвитку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включення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 них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окремого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розділу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99276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Розпорядчий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документ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щодо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впровадження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простору.</w:t>
            </w:r>
          </w:p>
          <w:p w14:paraId="0F867664" w14:textId="3C017C43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Документ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місцевих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із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безбар’єрного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простору.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F40B7" w14:textId="7EAA8DA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04326535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B5057F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4788FE7" w14:textId="615D495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5B995" w14:textId="60F0B984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3FED719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44CABDA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32B1C8D" w14:textId="326DDDE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03565E4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928E8D" w14:textId="317F7AE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містобудування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73B64C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2F1A5048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44765B6F" w14:textId="77777777" w:rsidR="00907264" w:rsidRDefault="00907264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НАПРЯМ 5. ОСВІТНЯ БЕЗБАР’ЄРНІСТЬ</w:t>
            </w:r>
          </w:p>
          <w:p w14:paraId="5CB88D87" w14:textId="42474D89" w:rsidR="003A2B1D" w:rsidRPr="003A2B1D" w:rsidRDefault="003A2B1D" w:rsidP="009072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03ABBD9D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105E781B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Кожна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людина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має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можливість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розкрити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свій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потенціал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отримати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професію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завдяки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інклюзивній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освіті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5834FBC6" w14:textId="3450872C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6391A454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</w:tcPr>
          <w:p w14:paraId="5442DB5E" w14:textId="7CB9563A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43.Впровадження системи інформування реалізації освітніх прав здобувачів освіти з особливими освітніми потребами.</w:t>
            </w:r>
          </w:p>
        </w:tc>
        <w:tc>
          <w:tcPr>
            <w:tcW w:w="3260" w:type="dxa"/>
          </w:tcPr>
          <w:p w14:paraId="23E6911F" w14:textId="639AEA2B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1)Проведення інформаційно-освітньої кампанії для зменшення стигматизації здобувачам освіти з особливими освітніми потребами у закладах вищої освіти та громаді, підвищення рівня прийняття здобувачів освіти з особливими освітніми потребами у громаді (розроблення методичних рекомендацій для громад).</w:t>
            </w:r>
          </w:p>
        </w:tc>
        <w:tc>
          <w:tcPr>
            <w:tcW w:w="2835" w:type="dxa"/>
          </w:tcPr>
          <w:p w14:paraId="5F5A2249" w14:textId="341B3820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Проведено інформаційно-освітню кампанію.</w:t>
            </w:r>
          </w:p>
        </w:tc>
        <w:tc>
          <w:tcPr>
            <w:tcW w:w="1276" w:type="dxa"/>
          </w:tcPr>
          <w:p w14:paraId="0D9EB1F1" w14:textId="33A8A22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Липень 2025 року</w:t>
            </w:r>
          </w:p>
          <w:p w14:paraId="1C1D2838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14:paraId="3FF13892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14:paraId="1FE22410" w14:textId="33C4EF06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Січень 2026 року</w:t>
            </w:r>
          </w:p>
        </w:tc>
        <w:tc>
          <w:tcPr>
            <w:tcW w:w="1276" w:type="dxa"/>
            <w:shd w:val="clear" w:color="auto" w:fill="auto"/>
          </w:tcPr>
          <w:p w14:paraId="077D8C81" w14:textId="64F29C4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Грудень 2025 року</w:t>
            </w:r>
          </w:p>
          <w:p w14:paraId="7683E54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14:paraId="2414029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14:paraId="3D010D99" w14:textId="3AF6D689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Грудень 2026 року</w:t>
            </w:r>
          </w:p>
          <w:p w14:paraId="418E2F9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2977" w:type="dxa"/>
          </w:tcPr>
          <w:p w14:paraId="2F70B0C1" w14:textId="2E875ED0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  <w:p w14:paraId="06C55D8D" w14:textId="11DAA5F3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1276" w:type="dxa"/>
          </w:tcPr>
          <w:p w14:paraId="5CA29096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3A2B1D" w:rsidRPr="003A2B1D" w14:paraId="0DAA0CF0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64F2FF90" w14:textId="77777777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</w:tcPr>
          <w:p w14:paraId="59431FC3" w14:textId="3EF27696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2)Проведе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медіа-заходів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регіональному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рівні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розповсюдження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кращих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практик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надання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послуг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здобувачів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особливими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потребами.</w:t>
            </w:r>
          </w:p>
        </w:tc>
        <w:tc>
          <w:tcPr>
            <w:tcW w:w="2835" w:type="dxa"/>
          </w:tcPr>
          <w:p w14:paraId="7F265D9E" w14:textId="1344EC29" w:rsidR="00907264" w:rsidRPr="003A2B1D" w:rsidRDefault="00907264" w:rsidP="0090726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Проведено не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менше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ніж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10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медіа-заходів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14:paraId="6C7370D5" w14:textId="24397AEB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23BC9BCF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2DF0BF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DE2782C" w14:textId="3F3B16DD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shd w:val="clear" w:color="auto" w:fill="auto"/>
          </w:tcPr>
          <w:p w14:paraId="00A971E7" w14:textId="58E90290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E1425D3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5FC15D9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F836CED" w14:textId="19997653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42920E6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</w:tcPr>
          <w:p w14:paraId="59F40EEB" w14:textId="225C119F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внутрішньої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політики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</w:p>
          <w:p w14:paraId="68E00D91" w14:textId="0C1D1CFE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67550CF" w14:textId="77777777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052C23F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15A9445C" w14:textId="77777777" w:rsidR="00907264" w:rsidRPr="003A2B1D" w:rsidRDefault="00907264" w:rsidP="0090726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Освітні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потреби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дорослих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забезпечені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усього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життя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30F13388" w14:textId="140EC506" w:rsidR="00907264" w:rsidRPr="003A2B1D" w:rsidRDefault="00907264" w:rsidP="00907264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368E2A6E" w14:textId="77777777" w:rsidTr="003A2B1D">
        <w:trPr>
          <w:gridAfter w:val="2"/>
          <w:wAfter w:w="2552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032A05" w14:textId="30BA3C4F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44. Забезпечено інфраструктурну доступність закладів </w:t>
            </w: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вищої, професійної (професійно-технічної), фахової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передвищої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освіти.</w:t>
            </w:r>
          </w:p>
          <w:p w14:paraId="174958F4" w14:textId="006ECC79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65597" w14:textId="1B72083D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1) Провести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архітектурної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інформаційної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цифрової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приватних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вищої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та 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професійно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передвищої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особливими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освітніми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потребами,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інвалідністю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інших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маломобільних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груп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населення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E7099" w14:textId="7BA110C9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за результатами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щорічного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моніторингу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оцінки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доступності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закладів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вищої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та 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професійно</w:t>
            </w:r>
            <w:proofErr w:type="spellEnd"/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технічної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фахової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передвищої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DE913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Липень 2025 року</w:t>
            </w:r>
          </w:p>
          <w:p w14:paraId="49B37A0F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55E6A8B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5E28968" w14:textId="122A08DA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24911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79DA0204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B8C4293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EBE1CDE" w14:textId="0EE2C345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66526D" w14:textId="730D198A" w:rsidR="00FF3EDE" w:rsidRPr="003A2B1D" w:rsidRDefault="00FF3EDE" w:rsidP="00FF3EDE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освіти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науки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;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військові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деокупованих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територіальних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громад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75215F" w14:textId="77777777" w:rsidR="00FF3EDE" w:rsidRPr="003A2B1D" w:rsidRDefault="00FF3EDE" w:rsidP="00FF3EDE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46225960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5C65E860" w14:textId="77777777" w:rsidR="00FF3EDE" w:rsidRDefault="00FF3EDE" w:rsidP="00FF3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2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НАПРЯМ 6. ЕКОНОМІЧНА БЕЗБАР’ЄРНІСТЬ</w:t>
            </w:r>
          </w:p>
          <w:p w14:paraId="14DB8FA5" w14:textId="4709C20B" w:rsidR="003A2B1D" w:rsidRPr="003A2B1D" w:rsidRDefault="003A2B1D" w:rsidP="00FF3E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32F1F029" w14:textId="77777777" w:rsidTr="00FA118E">
        <w:trPr>
          <w:gridAfter w:val="2"/>
          <w:wAfter w:w="2552" w:type="dxa"/>
        </w:trPr>
        <w:tc>
          <w:tcPr>
            <w:tcW w:w="15452" w:type="dxa"/>
            <w:gridSpan w:val="7"/>
          </w:tcPr>
          <w:p w14:paraId="0AC69FED" w14:textId="13DA3EAE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Кожна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людина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незалежно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статі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сімейного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стану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чи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стану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має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доступ до</w:t>
            </w:r>
          </w:p>
          <w:p w14:paraId="61EC535F" w14:textId="77777777" w:rsidR="00FF3EDE" w:rsidRDefault="00FF3EDE" w:rsidP="00FF3ED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працевлаштування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можливості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7B1A1704" w14:textId="4C90968C" w:rsidR="003A2B1D" w:rsidRPr="003A2B1D" w:rsidRDefault="003A2B1D" w:rsidP="00FF3ED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A2B1D" w:rsidRPr="003A2B1D" w14:paraId="261AEA5A" w14:textId="77777777" w:rsidTr="003A2B1D">
        <w:trPr>
          <w:gridAfter w:val="2"/>
          <w:wAfter w:w="2552" w:type="dxa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BFE0833" w14:textId="7561EBBD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45.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Розроблення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впровадження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працевлаштування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жінок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осіб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старшого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ветеранів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війни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D5CA0" w14:textId="3EC2C95C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1) Провести заходи,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пошуку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успішного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працевлаштування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746A2" w14:textId="65EF50B0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заходів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що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спрямовані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на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покращення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навичок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необхідних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пошуку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роботи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і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успішного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працевлаштування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соціального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750AC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32DE9D11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13C7310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2CD8CE4" w14:textId="2716F725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4011C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157B71A1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BC2FAE4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421FC8A8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02A2F115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075579" w14:textId="20D4FD70" w:rsidR="00FF3EDE" w:rsidRPr="003A2B1D" w:rsidRDefault="00FF3EDE" w:rsidP="00FF3EDE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;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зайнятості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66C831" w14:textId="77777777" w:rsidR="00FF3EDE" w:rsidRPr="003A2B1D" w:rsidRDefault="00FF3EDE" w:rsidP="00FF3EDE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3A2B1D" w:rsidRPr="003A2B1D" w14:paraId="726C1123" w14:textId="77777777" w:rsidTr="003A2B1D">
        <w:trPr>
          <w:gridAfter w:val="2"/>
          <w:wAfter w:w="2552" w:type="dxa"/>
        </w:trPr>
        <w:tc>
          <w:tcPr>
            <w:tcW w:w="2552" w:type="dxa"/>
            <w:vMerge/>
          </w:tcPr>
          <w:p w14:paraId="719D3D8F" w14:textId="77777777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F8000" w14:textId="0AB46F07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2)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Створити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онлайн-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платформи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поширення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знань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підприємництва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можливостями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навчання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менторства і доступу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дофінансової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підтримки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через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партнерські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програми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E4CF3" w14:textId="469965E7" w:rsidR="00FF3EDE" w:rsidRPr="003A2B1D" w:rsidRDefault="00FF3EDE" w:rsidP="00FF3EDE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Звіт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про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кількісні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показники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користувачів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онлайн-платформою.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719ED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Липень 2025 року</w:t>
            </w:r>
          </w:p>
          <w:p w14:paraId="0DDA45C2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9B2E0D9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E688F3E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Січень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7C4C1004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D0AF506" w14:textId="30BCC2A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F6922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2025 року</w:t>
            </w:r>
          </w:p>
          <w:p w14:paraId="2341049C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05AA48C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00675A77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Грудень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2026 року</w:t>
            </w:r>
          </w:p>
          <w:p w14:paraId="18064546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6866AC7C" w14:textId="77777777" w:rsidR="00FF3EDE" w:rsidRPr="003A2B1D" w:rsidRDefault="00FF3EDE" w:rsidP="00FF3E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F411EC" w14:textId="5EE3A6F0" w:rsidR="00FF3EDE" w:rsidRPr="003A2B1D" w:rsidRDefault="00FF3EDE" w:rsidP="00FF3EDE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Управління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фізичної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культури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молоді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та спорту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обласної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державної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адміністрації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;</w:t>
            </w:r>
            <w:proofErr w:type="gram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Херсонський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центр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зайнятості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(за </w:t>
            </w:r>
            <w:proofErr w:type="spellStart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згодою</w:t>
            </w:r>
            <w:proofErr w:type="spellEnd"/>
            <w:r w:rsidRPr="003A2B1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6074C2" w14:textId="77777777" w:rsidR="00FF3EDE" w:rsidRPr="003A2B1D" w:rsidRDefault="00FF3EDE" w:rsidP="00FF3EDE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</w:tbl>
    <w:p w14:paraId="5724E839" w14:textId="77777777" w:rsidR="00DE43B2" w:rsidRPr="003A2B1D" w:rsidRDefault="00DE43B2" w:rsidP="006B6DFF">
      <w:pPr>
        <w:rPr>
          <w:rFonts w:ascii="Times New Roman" w:hAnsi="Times New Roman" w:cs="Times New Roman"/>
          <w:color w:val="000000" w:themeColor="text1"/>
        </w:rPr>
      </w:pPr>
    </w:p>
    <w:sectPr w:rsidR="00DE43B2" w:rsidRPr="003A2B1D" w:rsidSect="00EE364D">
      <w:headerReference w:type="default" r:id="rId9"/>
      <w:type w:val="continuous"/>
      <w:pgSz w:w="16834" w:h="11909" w:orient="landscape"/>
      <w:pgMar w:top="709" w:right="567" w:bottom="1134" w:left="1440" w:header="42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96804" w14:textId="77777777" w:rsidR="00FF3EDE" w:rsidRDefault="00FF3EDE" w:rsidP="00896DF4">
      <w:pPr>
        <w:spacing w:line="240" w:lineRule="auto"/>
      </w:pPr>
      <w:r>
        <w:separator/>
      </w:r>
    </w:p>
  </w:endnote>
  <w:endnote w:type="continuationSeparator" w:id="0">
    <w:p w14:paraId="642F1A5E" w14:textId="77777777" w:rsidR="00FF3EDE" w:rsidRDefault="00FF3EDE" w:rsidP="00896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BCE4A" w14:textId="77777777" w:rsidR="00FF3EDE" w:rsidRDefault="00FF3EDE" w:rsidP="00896DF4">
      <w:pPr>
        <w:spacing w:line="240" w:lineRule="auto"/>
      </w:pPr>
      <w:r>
        <w:separator/>
      </w:r>
    </w:p>
  </w:footnote>
  <w:footnote w:type="continuationSeparator" w:id="0">
    <w:p w14:paraId="32225CF2" w14:textId="77777777" w:rsidR="00FF3EDE" w:rsidRDefault="00FF3EDE" w:rsidP="00896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1995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F510D2" w14:textId="598060F7" w:rsidR="00FF3EDE" w:rsidRPr="008B0644" w:rsidRDefault="00FF3ED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06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6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06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0644">
          <w:rPr>
            <w:rFonts w:ascii="Times New Roman" w:hAnsi="Times New Roman" w:cs="Times New Roman"/>
            <w:sz w:val="24"/>
            <w:szCs w:val="24"/>
          </w:rPr>
          <w:t>2</w:t>
        </w:r>
        <w:r w:rsidRPr="008B06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BF7975" w14:textId="77777777" w:rsidR="00FF3EDE" w:rsidRDefault="00FF3ED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E3A02"/>
    <w:multiLevelType w:val="multilevel"/>
    <w:tmpl w:val="338A9CA6"/>
    <w:lvl w:ilvl="0">
      <w:start w:val="1"/>
      <w:numFmt w:val="decimal"/>
      <w:lvlText w:val="%1."/>
      <w:lvlJc w:val="left"/>
      <w:pPr>
        <w:ind w:left="1080" w:hanging="360"/>
      </w:pPr>
      <w:rPr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BBD382D"/>
    <w:multiLevelType w:val="multilevel"/>
    <w:tmpl w:val="BAA82DA2"/>
    <w:lvl w:ilvl="0">
      <w:start w:val="1"/>
      <w:numFmt w:val="decimal"/>
      <w:lvlText w:val="%1."/>
      <w:lvlJc w:val="left"/>
      <w:pPr>
        <w:ind w:left="1080" w:hanging="360"/>
      </w:pPr>
      <w:rPr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BE94B39"/>
    <w:multiLevelType w:val="multilevel"/>
    <w:tmpl w:val="369EAB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464B7EE9"/>
    <w:multiLevelType w:val="multilevel"/>
    <w:tmpl w:val="F112D52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 w15:restartNumberingAfterBreak="0">
    <w:nsid w:val="4AB555CE"/>
    <w:multiLevelType w:val="multilevel"/>
    <w:tmpl w:val="1D362836"/>
    <w:lvl w:ilvl="0">
      <w:start w:val="1"/>
      <w:numFmt w:val="decimal"/>
      <w:lvlText w:val="%1."/>
      <w:lvlJc w:val="left"/>
      <w:pPr>
        <w:ind w:left="1080" w:hanging="360"/>
      </w:pPr>
      <w:rPr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6C4733DC"/>
    <w:multiLevelType w:val="multilevel"/>
    <w:tmpl w:val="887CA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5592193"/>
    <w:multiLevelType w:val="multilevel"/>
    <w:tmpl w:val="5C4A1ED0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7CF76D33"/>
    <w:multiLevelType w:val="hybridMultilevel"/>
    <w:tmpl w:val="684A797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B2"/>
    <w:rsid w:val="00001605"/>
    <w:rsid w:val="00003466"/>
    <w:rsid w:val="00004496"/>
    <w:rsid w:val="000146F6"/>
    <w:rsid w:val="0001513F"/>
    <w:rsid w:val="000159D3"/>
    <w:rsid w:val="00022179"/>
    <w:rsid w:val="00023419"/>
    <w:rsid w:val="0003439B"/>
    <w:rsid w:val="00040C9C"/>
    <w:rsid w:val="000425FA"/>
    <w:rsid w:val="00044F76"/>
    <w:rsid w:val="00046519"/>
    <w:rsid w:val="000520FD"/>
    <w:rsid w:val="0005558C"/>
    <w:rsid w:val="00066989"/>
    <w:rsid w:val="00066F5D"/>
    <w:rsid w:val="00067E76"/>
    <w:rsid w:val="00071BCD"/>
    <w:rsid w:val="00072664"/>
    <w:rsid w:val="00072FC9"/>
    <w:rsid w:val="000800B8"/>
    <w:rsid w:val="000801AD"/>
    <w:rsid w:val="0008051B"/>
    <w:rsid w:val="0009431D"/>
    <w:rsid w:val="000967B2"/>
    <w:rsid w:val="00097804"/>
    <w:rsid w:val="000A17B3"/>
    <w:rsid w:val="000B27E7"/>
    <w:rsid w:val="000B68D1"/>
    <w:rsid w:val="000B6CD9"/>
    <w:rsid w:val="000B7988"/>
    <w:rsid w:val="000C4742"/>
    <w:rsid w:val="000C53B7"/>
    <w:rsid w:val="000C5988"/>
    <w:rsid w:val="000C6AB7"/>
    <w:rsid w:val="000D1248"/>
    <w:rsid w:val="000D19AE"/>
    <w:rsid w:val="000D76D9"/>
    <w:rsid w:val="000E1DF8"/>
    <w:rsid w:val="000F0D85"/>
    <w:rsid w:val="000F1A43"/>
    <w:rsid w:val="000F1BE7"/>
    <w:rsid w:val="000F68AC"/>
    <w:rsid w:val="00101F48"/>
    <w:rsid w:val="00127B7C"/>
    <w:rsid w:val="00130CBD"/>
    <w:rsid w:val="001329B3"/>
    <w:rsid w:val="001338E9"/>
    <w:rsid w:val="001347FD"/>
    <w:rsid w:val="00136659"/>
    <w:rsid w:val="001454EA"/>
    <w:rsid w:val="001461A7"/>
    <w:rsid w:val="00165072"/>
    <w:rsid w:val="001727A3"/>
    <w:rsid w:val="001730FC"/>
    <w:rsid w:val="0017338F"/>
    <w:rsid w:val="00173EA6"/>
    <w:rsid w:val="0018646D"/>
    <w:rsid w:val="00194A27"/>
    <w:rsid w:val="001A5398"/>
    <w:rsid w:val="001A5A79"/>
    <w:rsid w:val="001A63E2"/>
    <w:rsid w:val="001B5D69"/>
    <w:rsid w:val="001B5DD7"/>
    <w:rsid w:val="001B7C3C"/>
    <w:rsid w:val="001C0111"/>
    <w:rsid w:val="001D0275"/>
    <w:rsid w:val="001E4C09"/>
    <w:rsid w:val="001E6C49"/>
    <w:rsid w:val="001F4994"/>
    <w:rsid w:val="001F4A61"/>
    <w:rsid w:val="001F6327"/>
    <w:rsid w:val="00201AB0"/>
    <w:rsid w:val="00202E17"/>
    <w:rsid w:val="00203640"/>
    <w:rsid w:val="00212C23"/>
    <w:rsid w:val="002133FB"/>
    <w:rsid w:val="00223300"/>
    <w:rsid w:val="002237E8"/>
    <w:rsid w:val="00223D30"/>
    <w:rsid w:val="002341D1"/>
    <w:rsid w:val="0024133E"/>
    <w:rsid w:val="00245666"/>
    <w:rsid w:val="00246DA7"/>
    <w:rsid w:val="002517EE"/>
    <w:rsid w:val="00251E3D"/>
    <w:rsid w:val="002553F4"/>
    <w:rsid w:val="0025588A"/>
    <w:rsid w:val="002607E5"/>
    <w:rsid w:val="00261293"/>
    <w:rsid w:val="002752D9"/>
    <w:rsid w:val="0027639D"/>
    <w:rsid w:val="002824D4"/>
    <w:rsid w:val="00283EF3"/>
    <w:rsid w:val="002876E9"/>
    <w:rsid w:val="00287886"/>
    <w:rsid w:val="00291248"/>
    <w:rsid w:val="00293052"/>
    <w:rsid w:val="002A47DB"/>
    <w:rsid w:val="002A654B"/>
    <w:rsid w:val="002A6A94"/>
    <w:rsid w:val="002B2438"/>
    <w:rsid w:val="002B2FBE"/>
    <w:rsid w:val="002B40F6"/>
    <w:rsid w:val="002B4C28"/>
    <w:rsid w:val="002B569B"/>
    <w:rsid w:val="002B6D6A"/>
    <w:rsid w:val="002D2307"/>
    <w:rsid w:val="002D3B1C"/>
    <w:rsid w:val="002D5EFE"/>
    <w:rsid w:val="002D6391"/>
    <w:rsid w:val="002D63E6"/>
    <w:rsid w:val="002E0A79"/>
    <w:rsid w:val="002E79CB"/>
    <w:rsid w:val="002F1712"/>
    <w:rsid w:val="002F2FBC"/>
    <w:rsid w:val="002F6819"/>
    <w:rsid w:val="002F7F99"/>
    <w:rsid w:val="00301704"/>
    <w:rsid w:val="00301754"/>
    <w:rsid w:val="00306B7C"/>
    <w:rsid w:val="00311B60"/>
    <w:rsid w:val="00312FA9"/>
    <w:rsid w:val="00313985"/>
    <w:rsid w:val="00314039"/>
    <w:rsid w:val="00317C1D"/>
    <w:rsid w:val="003217B6"/>
    <w:rsid w:val="003268CA"/>
    <w:rsid w:val="003340EE"/>
    <w:rsid w:val="00335538"/>
    <w:rsid w:val="00340FBE"/>
    <w:rsid w:val="00346273"/>
    <w:rsid w:val="00346EA3"/>
    <w:rsid w:val="00352F28"/>
    <w:rsid w:val="00354B45"/>
    <w:rsid w:val="00355862"/>
    <w:rsid w:val="003558DA"/>
    <w:rsid w:val="0036300E"/>
    <w:rsid w:val="0037444E"/>
    <w:rsid w:val="003755CB"/>
    <w:rsid w:val="00375A93"/>
    <w:rsid w:val="003802C0"/>
    <w:rsid w:val="00381C32"/>
    <w:rsid w:val="00382176"/>
    <w:rsid w:val="003A1F1C"/>
    <w:rsid w:val="003A2A2E"/>
    <w:rsid w:val="003A2B1D"/>
    <w:rsid w:val="003A671D"/>
    <w:rsid w:val="003A7B19"/>
    <w:rsid w:val="003C124D"/>
    <w:rsid w:val="003C19C6"/>
    <w:rsid w:val="003C32F5"/>
    <w:rsid w:val="003C5DF4"/>
    <w:rsid w:val="003D00D0"/>
    <w:rsid w:val="003D199B"/>
    <w:rsid w:val="003D2EAA"/>
    <w:rsid w:val="003E2BA0"/>
    <w:rsid w:val="003E2EDC"/>
    <w:rsid w:val="003F2B86"/>
    <w:rsid w:val="003F30B5"/>
    <w:rsid w:val="003F393B"/>
    <w:rsid w:val="003F7FE5"/>
    <w:rsid w:val="004004B5"/>
    <w:rsid w:val="00401AF3"/>
    <w:rsid w:val="0040594A"/>
    <w:rsid w:val="00405FA3"/>
    <w:rsid w:val="0041272D"/>
    <w:rsid w:val="00414810"/>
    <w:rsid w:val="004157CE"/>
    <w:rsid w:val="0041639B"/>
    <w:rsid w:val="00433B06"/>
    <w:rsid w:val="004406B4"/>
    <w:rsid w:val="00441F46"/>
    <w:rsid w:val="00442B9B"/>
    <w:rsid w:val="004431BA"/>
    <w:rsid w:val="00452C42"/>
    <w:rsid w:val="004541A5"/>
    <w:rsid w:val="00455DCF"/>
    <w:rsid w:val="004620C8"/>
    <w:rsid w:val="004640BA"/>
    <w:rsid w:val="0047418C"/>
    <w:rsid w:val="00481772"/>
    <w:rsid w:val="0048342B"/>
    <w:rsid w:val="00483F67"/>
    <w:rsid w:val="00490969"/>
    <w:rsid w:val="00490BA8"/>
    <w:rsid w:val="00490D7C"/>
    <w:rsid w:val="004A245E"/>
    <w:rsid w:val="004B1DB6"/>
    <w:rsid w:val="004C3B0D"/>
    <w:rsid w:val="004C59A8"/>
    <w:rsid w:val="004C5E68"/>
    <w:rsid w:val="004D15C4"/>
    <w:rsid w:val="004D4057"/>
    <w:rsid w:val="004E0EA0"/>
    <w:rsid w:val="004E3C90"/>
    <w:rsid w:val="004E5839"/>
    <w:rsid w:val="004E5E05"/>
    <w:rsid w:val="004E5FA8"/>
    <w:rsid w:val="004E706A"/>
    <w:rsid w:val="004F28DD"/>
    <w:rsid w:val="004F61F7"/>
    <w:rsid w:val="004F6AE4"/>
    <w:rsid w:val="004F7A13"/>
    <w:rsid w:val="005011DB"/>
    <w:rsid w:val="00504F81"/>
    <w:rsid w:val="00514264"/>
    <w:rsid w:val="00517D90"/>
    <w:rsid w:val="0052658A"/>
    <w:rsid w:val="005268A9"/>
    <w:rsid w:val="00527787"/>
    <w:rsid w:val="00531B02"/>
    <w:rsid w:val="00531E59"/>
    <w:rsid w:val="00537DD2"/>
    <w:rsid w:val="00537F54"/>
    <w:rsid w:val="005408D5"/>
    <w:rsid w:val="0054299F"/>
    <w:rsid w:val="00546E9B"/>
    <w:rsid w:val="00547FE4"/>
    <w:rsid w:val="00550893"/>
    <w:rsid w:val="00550EC4"/>
    <w:rsid w:val="00552072"/>
    <w:rsid w:val="005546B8"/>
    <w:rsid w:val="005549B5"/>
    <w:rsid w:val="00564A70"/>
    <w:rsid w:val="00566C67"/>
    <w:rsid w:val="00570A32"/>
    <w:rsid w:val="00575705"/>
    <w:rsid w:val="005909D1"/>
    <w:rsid w:val="00592C2B"/>
    <w:rsid w:val="00592EC1"/>
    <w:rsid w:val="00595368"/>
    <w:rsid w:val="00597A06"/>
    <w:rsid w:val="005A20D8"/>
    <w:rsid w:val="005A5671"/>
    <w:rsid w:val="005A7D06"/>
    <w:rsid w:val="005B5E2C"/>
    <w:rsid w:val="005B7637"/>
    <w:rsid w:val="005D0732"/>
    <w:rsid w:val="005D0C59"/>
    <w:rsid w:val="005D6BAE"/>
    <w:rsid w:val="005D74E7"/>
    <w:rsid w:val="005E5E60"/>
    <w:rsid w:val="005F3709"/>
    <w:rsid w:val="00603493"/>
    <w:rsid w:val="00605EC0"/>
    <w:rsid w:val="00614CCC"/>
    <w:rsid w:val="00620497"/>
    <w:rsid w:val="006225F6"/>
    <w:rsid w:val="00625C44"/>
    <w:rsid w:val="00627C6A"/>
    <w:rsid w:val="00631B8F"/>
    <w:rsid w:val="00634000"/>
    <w:rsid w:val="00635BCA"/>
    <w:rsid w:val="00637940"/>
    <w:rsid w:val="006428E7"/>
    <w:rsid w:val="00645B44"/>
    <w:rsid w:val="0065074B"/>
    <w:rsid w:val="00651406"/>
    <w:rsid w:val="0065347E"/>
    <w:rsid w:val="006536E9"/>
    <w:rsid w:val="00657937"/>
    <w:rsid w:val="006633C4"/>
    <w:rsid w:val="0066381E"/>
    <w:rsid w:val="00670B4A"/>
    <w:rsid w:val="00673EAC"/>
    <w:rsid w:val="00681098"/>
    <w:rsid w:val="006868D5"/>
    <w:rsid w:val="00697E13"/>
    <w:rsid w:val="006A2383"/>
    <w:rsid w:val="006A4359"/>
    <w:rsid w:val="006B27C1"/>
    <w:rsid w:val="006B3C4D"/>
    <w:rsid w:val="006B3DF6"/>
    <w:rsid w:val="006B4165"/>
    <w:rsid w:val="006B6DFF"/>
    <w:rsid w:val="006B71CB"/>
    <w:rsid w:val="006B71D7"/>
    <w:rsid w:val="006C1E9F"/>
    <w:rsid w:val="006C204F"/>
    <w:rsid w:val="006C5236"/>
    <w:rsid w:val="006C5904"/>
    <w:rsid w:val="006D05B7"/>
    <w:rsid w:val="006D0D95"/>
    <w:rsid w:val="006D1886"/>
    <w:rsid w:val="006D34F6"/>
    <w:rsid w:val="006D5B3F"/>
    <w:rsid w:val="006E14E7"/>
    <w:rsid w:val="006E45B7"/>
    <w:rsid w:val="006F344D"/>
    <w:rsid w:val="006F58DB"/>
    <w:rsid w:val="00710241"/>
    <w:rsid w:val="007104C3"/>
    <w:rsid w:val="00724314"/>
    <w:rsid w:val="00726F94"/>
    <w:rsid w:val="007300F9"/>
    <w:rsid w:val="00745117"/>
    <w:rsid w:val="00745CB1"/>
    <w:rsid w:val="00747A85"/>
    <w:rsid w:val="0075162C"/>
    <w:rsid w:val="00751C37"/>
    <w:rsid w:val="00751FDB"/>
    <w:rsid w:val="00755BCF"/>
    <w:rsid w:val="00756941"/>
    <w:rsid w:val="007577B8"/>
    <w:rsid w:val="00763198"/>
    <w:rsid w:val="00765E1C"/>
    <w:rsid w:val="0076779F"/>
    <w:rsid w:val="007714DC"/>
    <w:rsid w:val="00774BED"/>
    <w:rsid w:val="00776DF0"/>
    <w:rsid w:val="00782750"/>
    <w:rsid w:val="007844FC"/>
    <w:rsid w:val="00785755"/>
    <w:rsid w:val="00785BC4"/>
    <w:rsid w:val="0079010F"/>
    <w:rsid w:val="007A2076"/>
    <w:rsid w:val="007A496E"/>
    <w:rsid w:val="007A5C4F"/>
    <w:rsid w:val="007A73CA"/>
    <w:rsid w:val="007B1DF9"/>
    <w:rsid w:val="007B2544"/>
    <w:rsid w:val="007B2E8D"/>
    <w:rsid w:val="007C47FC"/>
    <w:rsid w:val="007D0947"/>
    <w:rsid w:val="007E453A"/>
    <w:rsid w:val="007F3595"/>
    <w:rsid w:val="007F7296"/>
    <w:rsid w:val="008065C6"/>
    <w:rsid w:val="008130C2"/>
    <w:rsid w:val="00816CF2"/>
    <w:rsid w:val="00817A6D"/>
    <w:rsid w:val="00817CE9"/>
    <w:rsid w:val="008244AA"/>
    <w:rsid w:val="00827E05"/>
    <w:rsid w:val="00830047"/>
    <w:rsid w:val="00832981"/>
    <w:rsid w:val="00836F4C"/>
    <w:rsid w:val="00837C46"/>
    <w:rsid w:val="00844988"/>
    <w:rsid w:val="00845249"/>
    <w:rsid w:val="008551B0"/>
    <w:rsid w:val="00855A5A"/>
    <w:rsid w:val="00866330"/>
    <w:rsid w:val="00870AD4"/>
    <w:rsid w:val="0087233A"/>
    <w:rsid w:val="00872983"/>
    <w:rsid w:val="00887197"/>
    <w:rsid w:val="008878D0"/>
    <w:rsid w:val="00892DB5"/>
    <w:rsid w:val="00893559"/>
    <w:rsid w:val="008966A8"/>
    <w:rsid w:val="00896B15"/>
    <w:rsid w:val="00896DF4"/>
    <w:rsid w:val="008A19ED"/>
    <w:rsid w:val="008A38D3"/>
    <w:rsid w:val="008B0644"/>
    <w:rsid w:val="008B1EEB"/>
    <w:rsid w:val="008B4F74"/>
    <w:rsid w:val="008B6D2D"/>
    <w:rsid w:val="008B7C48"/>
    <w:rsid w:val="008C085A"/>
    <w:rsid w:val="008C485E"/>
    <w:rsid w:val="008C5BFF"/>
    <w:rsid w:val="008D2527"/>
    <w:rsid w:val="008D38BF"/>
    <w:rsid w:val="008D7C27"/>
    <w:rsid w:val="008E3FDC"/>
    <w:rsid w:val="008E61B2"/>
    <w:rsid w:val="008E686A"/>
    <w:rsid w:val="008E745B"/>
    <w:rsid w:val="008F0A65"/>
    <w:rsid w:val="008F2254"/>
    <w:rsid w:val="008F3B25"/>
    <w:rsid w:val="008F438C"/>
    <w:rsid w:val="008F6013"/>
    <w:rsid w:val="008F7276"/>
    <w:rsid w:val="009014C5"/>
    <w:rsid w:val="0090291B"/>
    <w:rsid w:val="00907264"/>
    <w:rsid w:val="00910CF9"/>
    <w:rsid w:val="009142E9"/>
    <w:rsid w:val="00914B62"/>
    <w:rsid w:val="00920AC3"/>
    <w:rsid w:val="0092208F"/>
    <w:rsid w:val="0092378C"/>
    <w:rsid w:val="00924D19"/>
    <w:rsid w:val="0092604F"/>
    <w:rsid w:val="00927DF0"/>
    <w:rsid w:val="00933162"/>
    <w:rsid w:val="00940142"/>
    <w:rsid w:val="009437E4"/>
    <w:rsid w:val="00945F6D"/>
    <w:rsid w:val="009513E8"/>
    <w:rsid w:val="009566FF"/>
    <w:rsid w:val="009605E0"/>
    <w:rsid w:val="00961C95"/>
    <w:rsid w:val="00966C0D"/>
    <w:rsid w:val="0097251C"/>
    <w:rsid w:val="00972F32"/>
    <w:rsid w:val="00974990"/>
    <w:rsid w:val="00974CC8"/>
    <w:rsid w:val="00975321"/>
    <w:rsid w:val="00976688"/>
    <w:rsid w:val="00981436"/>
    <w:rsid w:val="009846B0"/>
    <w:rsid w:val="00985827"/>
    <w:rsid w:val="00990894"/>
    <w:rsid w:val="00994D43"/>
    <w:rsid w:val="00995A8A"/>
    <w:rsid w:val="009961F1"/>
    <w:rsid w:val="00996C6B"/>
    <w:rsid w:val="00997FA0"/>
    <w:rsid w:val="009A2B17"/>
    <w:rsid w:val="009A7924"/>
    <w:rsid w:val="009A7D5D"/>
    <w:rsid w:val="009A7FC0"/>
    <w:rsid w:val="009B2A4D"/>
    <w:rsid w:val="009B59B6"/>
    <w:rsid w:val="009B7A20"/>
    <w:rsid w:val="009E1D52"/>
    <w:rsid w:val="009E5E4A"/>
    <w:rsid w:val="009F15EE"/>
    <w:rsid w:val="009F6504"/>
    <w:rsid w:val="00A01E83"/>
    <w:rsid w:val="00A0218E"/>
    <w:rsid w:val="00A06A29"/>
    <w:rsid w:val="00A11E0C"/>
    <w:rsid w:val="00A15FEF"/>
    <w:rsid w:val="00A16C33"/>
    <w:rsid w:val="00A21AE8"/>
    <w:rsid w:val="00A26AB8"/>
    <w:rsid w:val="00A300BA"/>
    <w:rsid w:val="00A340CE"/>
    <w:rsid w:val="00A36994"/>
    <w:rsid w:val="00A37C7C"/>
    <w:rsid w:val="00A404D1"/>
    <w:rsid w:val="00A40FD0"/>
    <w:rsid w:val="00A46717"/>
    <w:rsid w:val="00A46942"/>
    <w:rsid w:val="00A53983"/>
    <w:rsid w:val="00A57A5B"/>
    <w:rsid w:val="00A61AEA"/>
    <w:rsid w:val="00A70CF0"/>
    <w:rsid w:val="00A722F1"/>
    <w:rsid w:val="00A748CD"/>
    <w:rsid w:val="00A7566E"/>
    <w:rsid w:val="00A84BF7"/>
    <w:rsid w:val="00A86017"/>
    <w:rsid w:val="00A92A60"/>
    <w:rsid w:val="00A9303C"/>
    <w:rsid w:val="00AA2A1E"/>
    <w:rsid w:val="00AA30AC"/>
    <w:rsid w:val="00AA537C"/>
    <w:rsid w:val="00AA77C5"/>
    <w:rsid w:val="00AB5AA9"/>
    <w:rsid w:val="00AC3608"/>
    <w:rsid w:val="00AC7414"/>
    <w:rsid w:val="00AD1DE1"/>
    <w:rsid w:val="00AD292E"/>
    <w:rsid w:val="00AD2C1A"/>
    <w:rsid w:val="00AE2476"/>
    <w:rsid w:val="00AE3088"/>
    <w:rsid w:val="00AF009F"/>
    <w:rsid w:val="00AF1F69"/>
    <w:rsid w:val="00AF3294"/>
    <w:rsid w:val="00AF71E5"/>
    <w:rsid w:val="00AF72B8"/>
    <w:rsid w:val="00AF76E8"/>
    <w:rsid w:val="00B016B7"/>
    <w:rsid w:val="00B04016"/>
    <w:rsid w:val="00B21CA9"/>
    <w:rsid w:val="00B24208"/>
    <w:rsid w:val="00B42B28"/>
    <w:rsid w:val="00B433C6"/>
    <w:rsid w:val="00B53B51"/>
    <w:rsid w:val="00B5659E"/>
    <w:rsid w:val="00B607CA"/>
    <w:rsid w:val="00B62288"/>
    <w:rsid w:val="00B70616"/>
    <w:rsid w:val="00B717B6"/>
    <w:rsid w:val="00B7348A"/>
    <w:rsid w:val="00B75084"/>
    <w:rsid w:val="00B76894"/>
    <w:rsid w:val="00B80BB5"/>
    <w:rsid w:val="00B83C22"/>
    <w:rsid w:val="00B875FC"/>
    <w:rsid w:val="00B91A86"/>
    <w:rsid w:val="00B9307D"/>
    <w:rsid w:val="00B95A26"/>
    <w:rsid w:val="00BA2B02"/>
    <w:rsid w:val="00BA6BBB"/>
    <w:rsid w:val="00BA6C44"/>
    <w:rsid w:val="00BA7576"/>
    <w:rsid w:val="00BB17E8"/>
    <w:rsid w:val="00BB2773"/>
    <w:rsid w:val="00BB48EE"/>
    <w:rsid w:val="00BC727A"/>
    <w:rsid w:val="00BC77B3"/>
    <w:rsid w:val="00BE5514"/>
    <w:rsid w:val="00BE6832"/>
    <w:rsid w:val="00BE7B0E"/>
    <w:rsid w:val="00BF4CDD"/>
    <w:rsid w:val="00C00B00"/>
    <w:rsid w:val="00C07A17"/>
    <w:rsid w:val="00C11319"/>
    <w:rsid w:val="00C1360F"/>
    <w:rsid w:val="00C21F0A"/>
    <w:rsid w:val="00C26B65"/>
    <w:rsid w:val="00C4454D"/>
    <w:rsid w:val="00C44C57"/>
    <w:rsid w:val="00C5108E"/>
    <w:rsid w:val="00C51D87"/>
    <w:rsid w:val="00C524D9"/>
    <w:rsid w:val="00C53BE9"/>
    <w:rsid w:val="00C552DD"/>
    <w:rsid w:val="00C55E43"/>
    <w:rsid w:val="00C5647B"/>
    <w:rsid w:val="00C5667C"/>
    <w:rsid w:val="00C5735D"/>
    <w:rsid w:val="00C6129D"/>
    <w:rsid w:val="00C613ED"/>
    <w:rsid w:val="00C61527"/>
    <w:rsid w:val="00C62583"/>
    <w:rsid w:val="00C66C58"/>
    <w:rsid w:val="00C6739B"/>
    <w:rsid w:val="00C674F0"/>
    <w:rsid w:val="00C80117"/>
    <w:rsid w:val="00C84F60"/>
    <w:rsid w:val="00C8592B"/>
    <w:rsid w:val="00C92417"/>
    <w:rsid w:val="00C94D35"/>
    <w:rsid w:val="00C9747A"/>
    <w:rsid w:val="00CA1DE5"/>
    <w:rsid w:val="00CA59D6"/>
    <w:rsid w:val="00CB0CC0"/>
    <w:rsid w:val="00CB651D"/>
    <w:rsid w:val="00CC3E01"/>
    <w:rsid w:val="00CC64BF"/>
    <w:rsid w:val="00CD23D9"/>
    <w:rsid w:val="00CD7C19"/>
    <w:rsid w:val="00CE14A2"/>
    <w:rsid w:val="00CE1CE8"/>
    <w:rsid w:val="00CE1E3A"/>
    <w:rsid w:val="00CE5BE5"/>
    <w:rsid w:val="00CF6425"/>
    <w:rsid w:val="00D00AFD"/>
    <w:rsid w:val="00D00C3F"/>
    <w:rsid w:val="00D01FEC"/>
    <w:rsid w:val="00D03567"/>
    <w:rsid w:val="00D05178"/>
    <w:rsid w:val="00D13108"/>
    <w:rsid w:val="00D15AF3"/>
    <w:rsid w:val="00D16B23"/>
    <w:rsid w:val="00D20A66"/>
    <w:rsid w:val="00D20BC8"/>
    <w:rsid w:val="00D21D0F"/>
    <w:rsid w:val="00D220C1"/>
    <w:rsid w:val="00D23A22"/>
    <w:rsid w:val="00D23B01"/>
    <w:rsid w:val="00D27075"/>
    <w:rsid w:val="00D34F47"/>
    <w:rsid w:val="00D379C7"/>
    <w:rsid w:val="00D42589"/>
    <w:rsid w:val="00D43837"/>
    <w:rsid w:val="00D522CD"/>
    <w:rsid w:val="00D54166"/>
    <w:rsid w:val="00D54E9A"/>
    <w:rsid w:val="00D5631F"/>
    <w:rsid w:val="00D563F5"/>
    <w:rsid w:val="00D568A4"/>
    <w:rsid w:val="00D57596"/>
    <w:rsid w:val="00D607B6"/>
    <w:rsid w:val="00D6294D"/>
    <w:rsid w:val="00D63E2C"/>
    <w:rsid w:val="00D656B2"/>
    <w:rsid w:val="00D70AEF"/>
    <w:rsid w:val="00D75337"/>
    <w:rsid w:val="00D76184"/>
    <w:rsid w:val="00D77402"/>
    <w:rsid w:val="00D77CD1"/>
    <w:rsid w:val="00D8256C"/>
    <w:rsid w:val="00D87A50"/>
    <w:rsid w:val="00D9025A"/>
    <w:rsid w:val="00D94AEC"/>
    <w:rsid w:val="00D9537E"/>
    <w:rsid w:val="00D95C21"/>
    <w:rsid w:val="00DA06B8"/>
    <w:rsid w:val="00DA12F3"/>
    <w:rsid w:val="00DA646E"/>
    <w:rsid w:val="00DB5D75"/>
    <w:rsid w:val="00DC55A7"/>
    <w:rsid w:val="00DC62E1"/>
    <w:rsid w:val="00DC73BF"/>
    <w:rsid w:val="00DD29F4"/>
    <w:rsid w:val="00DD30CD"/>
    <w:rsid w:val="00DE1ECD"/>
    <w:rsid w:val="00DE386E"/>
    <w:rsid w:val="00DE43B2"/>
    <w:rsid w:val="00DE492C"/>
    <w:rsid w:val="00DE4B26"/>
    <w:rsid w:val="00DE6A2C"/>
    <w:rsid w:val="00DF246B"/>
    <w:rsid w:val="00DF4276"/>
    <w:rsid w:val="00DF4C43"/>
    <w:rsid w:val="00DF7527"/>
    <w:rsid w:val="00E06FC3"/>
    <w:rsid w:val="00E11E11"/>
    <w:rsid w:val="00E11EA9"/>
    <w:rsid w:val="00E20523"/>
    <w:rsid w:val="00E22304"/>
    <w:rsid w:val="00E232B3"/>
    <w:rsid w:val="00E2658A"/>
    <w:rsid w:val="00E27C37"/>
    <w:rsid w:val="00E30E84"/>
    <w:rsid w:val="00E31DAE"/>
    <w:rsid w:val="00E342B7"/>
    <w:rsid w:val="00E346BA"/>
    <w:rsid w:val="00E34D80"/>
    <w:rsid w:val="00E40225"/>
    <w:rsid w:val="00E46EBE"/>
    <w:rsid w:val="00E52EDE"/>
    <w:rsid w:val="00E626F1"/>
    <w:rsid w:val="00E6351C"/>
    <w:rsid w:val="00E673DE"/>
    <w:rsid w:val="00E70709"/>
    <w:rsid w:val="00E7103D"/>
    <w:rsid w:val="00E767D3"/>
    <w:rsid w:val="00E77DBA"/>
    <w:rsid w:val="00E80B39"/>
    <w:rsid w:val="00E8455B"/>
    <w:rsid w:val="00E84883"/>
    <w:rsid w:val="00E92A88"/>
    <w:rsid w:val="00E9367F"/>
    <w:rsid w:val="00EB3D12"/>
    <w:rsid w:val="00EC0A0E"/>
    <w:rsid w:val="00EC1010"/>
    <w:rsid w:val="00ED6BC7"/>
    <w:rsid w:val="00ED7FFD"/>
    <w:rsid w:val="00EE07A6"/>
    <w:rsid w:val="00EE1A49"/>
    <w:rsid w:val="00EE1B67"/>
    <w:rsid w:val="00EE364D"/>
    <w:rsid w:val="00EE7669"/>
    <w:rsid w:val="00EE7FE9"/>
    <w:rsid w:val="00F03554"/>
    <w:rsid w:val="00F12DD8"/>
    <w:rsid w:val="00F15C08"/>
    <w:rsid w:val="00F21816"/>
    <w:rsid w:val="00F22BF6"/>
    <w:rsid w:val="00F252C8"/>
    <w:rsid w:val="00F30632"/>
    <w:rsid w:val="00F36866"/>
    <w:rsid w:val="00F37C3D"/>
    <w:rsid w:val="00F42A6A"/>
    <w:rsid w:val="00F446DA"/>
    <w:rsid w:val="00F4535C"/>
    <w:rsid w:val="00F5047C"/>
    <w:rsid w:val="00F518CE"/>
    <w:rsid w:val="00F55488"/>
    <w:rsid w:val="00F75ED2"/>
    <w:rsid w:val="00FA118E"/>
    <w:rsid w:val="00FA1B8B"/>
    <w:rsid w:val="00FA1FB5"/>
    <w:rsid w:val="00FA21DA"/>
    <w:rsid w:val="00FA2313"/>
    <w:rsid w:val="00FA29A1"/>
    <w:rsid w:val="00FA2BA6"/>
    <w:rsid w:val="00FA2E25"/>
    <w:rsid w:val="00FA3BD8"/>
    <w:rsid w:val="00FB229B"/>
    <w:rsid w:val="00FC4BB1"/>
    <w:rsid w:val="00FD0906"/>
    <w:rsid w:val="00FD4932"/>
    <w:rsid w:val="00FD641E"/>
    <w:rsid w:val="00FD785F"/>
    <w:rsid w:val="00FE5226"/>
    <w:rsid w:val="00FE6018"/>
    <w:rsid w:val="00FE75BB"/>
    <w:rsid w:val="00FF1D53"/>
    <w:rsid w:val="00FF3EDE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23D026"/>
  <w15:docId w15:val="{5E1C93FA-C78A-461E-A9F4-3F64DF60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D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71">
    <w:name w:val="7"/>
    <w:basedOn w:val="TableNormal1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5B0D"/>
    <w:pPr>
      <w:ind w:left="720"/>
      <w:contextualSpacing/>
    </w:pPr>
  </w:style>
  <w:style w:type="table" w:customStyle="1" w:styleId="61">
    <w:name w:val="6"/>
    <w:basedOn w:val="TableNormal1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1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1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E69DE"/>
    <w:pPr>
      <w:tabs>
        <w:tab w:val="center" w:pos="4513"/>
        <w:tab w:val="right" w:pos="9026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E69DE"/>
  </w:style>
  <w:style w:type="paragraph" w:styleId="ad">
    <w:name w:val="footer"/>
    <w:basedOn w:val="a"/>
    <w:link w:val="ae"/>
    <w:uiPriority w:val="99"/>
    <w:unhideWhenUsed/>
    <w:rsid w:val="00DE69DE"/>
    <w:pPr>
      <w:tabs>
        <w:tab w:val="center" w:pos="4513"/>
        <w:tab w:val="right" w:pos="9026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E69DE"/>
  </w:style>
  <w:style w:type="table" w:customStyle="1" w:styleId="11">
    <w:name w:val="1"/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F1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8C085A"/>
    <w:rPr>
      <w:b/>
      <w:bCs/>
    </w:rPr>
  </w:style>
  <w:style w:type="character" w:customStyle="1" w:styleId="af1">
    <w:name w:val="Тема примітки Знак"/>
    <w:basedOn w:val="a9"/>
    <w:link w:val="af0"/>
    <w:uiPriority w:val="99"/>
    <w:semiHidden/>
    <w:rsid w:val="008C085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C08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C085A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6B71D7"/>
    <w:pPr>
      <w:spacing w:line="240" w:lineRule="auto"/>
    </w:pPr>
  </w:style>
  <w:style w:type="character" w:customStyle="1" w:styleId="70">
    <w:name w:val="Заголовок 7 Знак"/>
    <w:basedOn w:val="a0"/>
    <w:link w:val="7"/>
    <w:uiPriority w:val="9"/>
    <w:semiHidden/>
    <w:rsid w:val="00817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CE9"/>
    <w:rPr>
      <w:rFonts w:eastAsiaTheme="majorEastAsia" w:cstheme="majorBidi"/>
      <w:color w:val="272727" w:themeColor="text1" w:themeTint="D8"/>
    </w:rPr>
  </w:style>
  <w:style w:type="character" w:customStyle="1" w:styleId="10">
    <w:name w:val="Заголовок 1 Знак"/>
    <w:basedOn w:val="a0"/>
    <w:link w:val="1"/>
    <w:uiPriority w:val="9"/>
    <w:rsid w:val="00817CE9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CE9"/>
    <w:rPr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CE9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CE9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7CE9"/>
    <w:rPr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817CE9"/>
    <w:rPr>
      <w:i/>
      <w:color w:val="666666"/>
    </w:rPr>
  </w:style>
  <w:style w:type="character" w:customStyle="1" w:styleId="a4">
    <w:name w:val="Назва Знак"/>
    <w:basedOn w:val="a0"/>
    <w:link w:val="a3"/>
    <w:uiPriority w:val="10"/>
    <w:rsid w:val="00817CE9"/>
    <w:rPr>
      <w:sz w:val="52"/>
      <w:szCs w:val="52"/>
    </w:rPr>
  </w:style>
  <w:style w:type="character" w:customStyle="1" w:styleId="a6">
    <w:name w:val="Підзаголовок Знак"/>
    <w:basedOn w:val="a0"/>
    <w:link w:val="a5"/>
    <w:uiPriority w:val="11"/>
    <w:rsid w:val="00817CE9"/>
    <w:rPr>
      <w:color w:val="666666"/>
      <w:sz w:val="30"/>
      <w:szCs w:val="30"/>
    </w:rPr>
  </w:style>
  <w:style w:type="paragraph" w:styleId="af5">
    <w:name w:val="Quote"/>
    <w:basedOn w:val="a"/>
    <w:next w:val="a"/>
    <w:link w:val="af6"/>
    <w:uiPriority w:val="29"/>
    <w:qFormat/>
    <w:rsid w:val="00817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6">
    <w:name w:val="Цитата Знак"/>
    <w:basedOn w:val="a0"/>
    <w:link w:val="af5"/>
    <w:uiPriority w:val="29"/>
    <w:rsid w:val="00817CE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7CE9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817C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9">
    <w:name w:val="Насичена цитата Знак"/>
    <w:basedOn w:val="a0"/>
    <w:link w:val="af8"/>
    <w:uiPriority w:val="30"/>
    <w:rsid w:val="00817CE9"/>
    <w:rPr>
      <w:i/>
      <w:iCs/>
      <w:color w:val="365F91" w:themeColor="accent1" w:themeShade="BF"/>
    </w:rPr>
  </w:style>
  <w:style w:type="character" w:styleId="afa">
    <w:name w:val="Intense Reference"/>
    <w:basedOn w:val="a0"/>
    <w:uiPriority w:val="32"/>
    <w:qFormat/>
    <w:rsid w:val="00817CE9"/>
    <w:rPr>
      <w:b/>
      <w:bCs/>
      <w:smallCaps/>
      <w:color w:val="365F91" w:themeColor="accent1" w:themeShade="BF"/>
      <w:spacing w:val="5"/>
    </w:rPr>
  </w:style>
  <w:style w:type="table" w:styleId="afb">
    <w:name w:val="Table Grid"/>
    <w:basedOn w:val="a1"/>
    <w:uiPriority w:val="39"/>
    <w:rsid w:val="00605EC0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fb"/>
    <w:uiPriority w:val="39"/>
    <w:rsid w:val="00EC1010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734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488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879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61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63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55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44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2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9ux0xAizsAiLKVNpM8B+GWDTg==">CgMxLjAyCWguMnM4ZXlvMTIIaC5namRneHMyDmguaTMycTl2ZDU1OGsyMg5oLm42bHZzY3NnampnZTgAciExbml4VnA1cnlkNmEwOEVmYl9sVGg2bWUwREt4ZGJmcG4=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8B2E3F-1E63-4A72-940B-A1AC541A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56</Pages>
  <Words>70754</Words>
  <Characters>40330</Characters>
  <Application>Microsoft Office Word</Application>
  <DocSecurity>0</DocSecurity>
  <Lines>336</Lines>
  <Paragraphs>221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Lomakina</dc:creator>
  <cp:keywords/>
  <dc:description/>
  <cp:lastModifiedBy>admin</cp:lastModifiedBy>
  <cp:revision>74</cp:revision>
  <dcterms:created xsi:type="dcterms:W3CDTF">2025-06-18T21:55:00Z</dcterms:created>
  <dcterms:modified xsi:type="dcterms:W3CDTF">2025-06-19T14:14:00Z</dcterms:modified>
</cp:coreProperties>
</file>