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296D" w:rsidRPr="002C59C0" w:rsidRDefault="00CC296D" w:rsidP="00CC296D">
      <w:pPr>
        <w:spacing w:after="0" w:line="240" w:lineRule="auto"/>
        <w:ind w:left="5103"/>
        <w:rPr>
          <w:rFonts w:ascii="Times New Roman" w:eastAsia="Calibri" w:hAnsi="Times New Roman"/>
          <w:sz w:val="28"/>
          <w:szCs w:val="28"/>
          <w:lang w:val="uk-UA" w:eastAsia="ru-RU"/>
        </w:rPr>
      </w:pPr>
      <w:bookmarkStart w:id="0" w:name="_GoBack"/>
      <w:bookmarkEnd w:id="0"/>
      <w:r w:rsidRPr="002C59C0">
        <w:rPr>
          <w:rFonts w:ascii="Times New Roman" w:eastAsia="Calibri" w:hAnsi="Times New Roman"/>
          <w:sz w:val="28"/>
          <w:szCs w:val="28"/>
          <w:lang w:val="uk-UA" w:eastAsia="ru-RU"/>
        </w:rPr>
        <w:t>СХВАЛЕНО</w:t>
      </w:r>
    </w:p>
    <w:p w:rsidR="00CC296D" w:rsidRPr="002C59C0" w:rsidRDefault="00CC296D" w:rsidP="00CC296D">
      <w:pPr>
        <w:spacing w:after="0" w:line="240" w:lineRule="auto"/>
        <w:ind w:left="5103"/>
        <w:rPr>
          <w:rFonts w:ascii="Times New Roman" w:eastAsia="Calibri" w:hAnsi="Times New Roman"/>
          <w:sz w:val="28"/>
          <w:szCs w:val="28"/>
          <w:lang w:val="uk-UA" w:eastAsia="ru-RU"/>
        </w:rPr>
      </w:pPr>
      <w:r w:rsidRPr="002C59C0">
        <w:rPr>
          <w:rFonts w:ascii="Times New Roman" w:eastAsia="Calibri" w:hAnsi="Times New Roman"/>
          <w:sz w:val="28"/>
          <w:szCs w:val="28"/>
          <w:lang w:val="uk-UA" w:eastAsia="ru-RU"/>
        </w:rPr>
        <w:t xml:space="preserve">Розпорядження голови </w:t>
      </w:r>
    </w:p>
    <w:p w:rsidR="00CC296D" w:rsidRPr="002C59C0" w:rsidRDefault="00CC296D" w:rsidP="00CC296D">
      <w:pPr>
        <w:spacing w:after="0" w:line="240" w:lineRule="auto"/>
        <w:ind w:left="5103"/>
        <w:rPr>
          <w:rFonts w:ascii="Times New Roman" w:eastAsia="Calibri" w:hAnsi="Times New Roman"/>
          <w:sz w:val="28"/>
          <w:szCs w:val="28"/>
          <w:lang w:val="uk-UA" w:eastAsia="ru-RU"/>
        </w:rPr>
      </w:pPr>
      <w:r w:rsidRPr="002C59C0">
        <w:rPr>
          <w:rFonts w:ascii="Times New Roman" w:eastAsia="Calibri" w:hAnsi="Times New Roman"/>
          <w:sz w:val="28"/>
          <w:szCs w:val="28"/>
          <w:lang w:val="uk-UA" w:eastAsia="ru-RU"/>
        </w:rPr>
        <w:t xml:space="preserve">обласної державної адміністрації </w:t>
      </w:r>
    </w:p>
    <w:p w:rsidR="00CC296D" w:rsidRPr="002C59C0" w:rsidRDefault="00CC296D" w:rsidP="00CC296D">
      <w:pPr>
        <w:spacing w:after="0" w:line="240" w:lineRule="auto"/>
        <w:ind w:left="5103"/>
        <w:rPr>
          <w:rFonts w:ascii="Times New Roman" w:eastAsia="Calibri" w:hAnsi="Times New Roman"/>
          <w:sz w:val="28"/>
          <w:szCs w:val="28"/>
          <w:lang w:val="uk-UA" w:eastAsia="ru-RU"/>
        </w:rPr>
      </w:pPr>
      <w:r w:rsidRPr="002C59C0">
        <w:rPr>
          <w:rFonts w:ascii="Times New Roman" w:eastAsia="Calibri" w:hAnsi="Times New Roman"/>
          <w:sz w:val="28"/>
          <w:szCs w:val="28"/>
          <w:lang w:val="uk-UA" w:eastAsia="ru-RU"/>
        </w:rPr>
        <w:t>___________________ № ______</w:t>
      </w:r>
    </w:p>
    <w:p w:rsidR="00CC296D" w:rsidRPr="002C59C0" w:rsidRDefault="00CC296D" w:rsidP="00CC296D">
      <w:pPr>
        <w:spacing w:after="0" w:line="240" w:lineRule="auto"/>
        <w:ind w:left="360"/>
        <w:jc w:val="center"/>
        <w:rPr>
          <w:rFonts w:ascii="Times New Roman" w:eastAsia="Calibri" w:hAnsi="Times New Roman"/>
          <w:sz w:val="28"/>
          <w:szCs w:val="28"/>
          <w:lang w:val="uk-UA" w:eastAsia="ru-RU"/>
        </w:rPr>
      </w:pPr>
    </w:p>
    <w:p w:rsidR="00CC296D" w:rsidRPr="002C59C0" w:rsidRDefault="00CC296D" w:rsidP="00CC296D">
      <w:pPr>
        <w:spacing w:after="0" w:line="240" w:lineRule="auto"/>
        <w:ind w:left="360"/>
        <w:jc w:val="center"/>
        <w:rPr>
          <w:rFonts w:ascii="Times New Roman" w:eastAsia="Calibri" w:hAnsi="Times New Roman"/>
          <w:sz w:val="28"/>
          <w:szCs w:val="28"/>
          <w:lang w:val="uk-UA" w:eastAsia="ru-RU"/>
        </w:rPr>
      </w:pPr>
    </w:p>
    <w:p w:rsidR="00CC296D" w:rsidRPr="002C59C0" w:rsidRDefault="00CC296D" w:rsidP="00CC296D">
      <w:pPr>
        <w:spacing w:after="0" w:line="240" w:lineRule="auto"/>
        <w:ind w:left="360"/>
        <w:jc w:val="center"/>
        <w:rPr>
          <w:rFonts w:ascii="Times New Roman" w:hAnsi="Times New Roman"/>
          <w:bCs/>
          <w:sz w:val="28"/>
          <w:szCs w:val="28"/>
          <w:lang w:val="uk-UA" w:eastAsia="ru-RU"/>
        </w:rPr>
      </w:pPr>
      <w:r w:rsidRPr="002C59C0">
        <w:rPr>
          <w:rFonts w:ascii="Times New Roman" w:hAnsi="Times New Roman"/>
          <w:bCs/>
          <w:sz w:val="28"/>
          <w:szCs w:val="28"/>
          <w:lang w:val="uk-UA" w:eastAsia="ru-RU"/>
        </w:rPr>
        <w:t>ПРОГРАМА</w:t>
      </w:r>
    </w:p>
    <w:p w:rsidR="00CC296D" w:rsidRPr="002C59C0" w:rsidRDefault="00CC296D" w:rsidP="00CC296D">
      <w:pPr>
        <w:spacing w:after="0" w:line="240" w:lineRule="auto"/>
        <w:jc w:val="center"/>
        <w:rPr>
          <w:rFonts w:ascii="Times New Roman" w:hAnsi="Times New Roman"/>
          <w:bCs/>
          <w:sz w:val="28"/>
          <w:szCs w:val="28"/>
          <w:lang w:val="uk-UA" w:eastAsia="ru-RU"/>
        </w:rPr>
      </w:pPr>
      <w:r w:rsidRPr="002C59C0">
        <w:rPr>
          <w:rFonts w:ascii="Times New Roman" w:hAnsi="Times New Roman"/>
          <w:bCs/>
          <w:sz w:val="28"/>
          <w:szCs w:val="28"/>
          <w:lang w:val="uk-UA" w:eastAsia="ru-RU"/>
        </w:rPr>
        <w:t>розвитку галузі рибного господарства у Херсонській області до 2030 року</w:t>
      </w:r>
    </w:p>
    <w:p w:rsidR="00CC296D" w:rsidRPr="002C59C0" w:rsidRDefault="00CC296D" w:rsidP="00CC296D">
      <w:pPr>
        <w:spacing w:after="0" w:line="240" w:lineRule="auto"/>
        <w:jc w:val="center"/>
        <w:rPr>
          <w:rFonts w:ascii="Times New Roman" w:eastAsia="Calibri" w:hAnsi="Times New Roman"/>
          <w:sz w:val="28"/>
          <w:szCs w:val="28"/>
          <w:lang w:val="uk-UA" w:eastAsia="ru-RU"/>
        </w:rPr>
      </w:pPr>
      <w:r w:rsidRPr="002C59C0">
        <w:rPr>
          <w:rFonts w:ascii="Times New Roman" w:eastAsia="Calibri" w:hAnsi="Times New Roman"/>
          <w:sz w:val="28"/>
          <w:szCs w:val="28"/>
          <w:lang w:val="uk-UA" w:eastAsia="ru-RU"/>
        </w:rPr>
        <w:t xml:space="preserve"> (проект)</w:t>
      </w:r>
    </w:p>
    <w:p w:rsidR="00CC296D" w:rsidRPr="002C59C0" w:rsidRDefault="00CC296D" w:rsidP="00CC296D">
      <w:pPr>
        <w:spacing w:after="0" w:line="240" w:lineRule="auto"/>
        <w:rPr>
          <w:rFonts w:ascii="Times New Roman" w:hAnsi="Times New Roman"/>
          <w:b/>
          <w:sz w:val="28"/>
          <w:szCs w:val="28"/>
          <w:lang w:val="uk-UA" w:eastAsia="ru-RU"/>
        </w:rPr>
      </w:pPr>
    </w:p>
    <w:p w:rsidR="00CC296D" w:rsidRPr="002C59C0" w:rsidRDefault="00CC296D" w:rsidP="00CC296D">
      <w:pPr>
        <w:spacing w:after="0" w:line="240" w:lineRule="auto"/>
        <w:ind w:left="360"/>
        <w:jc w:val="center"/>
        <w:rPr>
          <w:rFonts w:ascii="Times New Roman" w:hAnsi="Times New Roman"/>
          <w:b/>
          <w:sz w:val="28"/>
          <w:szCs w:val="28"/>
          <w:lang w:val="uk-UA" w:eastAsia="ru-RU"/>
        </w:rPr>
      </w:pPr>
      <w:r w:rsidRPr="002C59C0">
        <w:rPr>
          <w:rFonts w:ascii="Times New Roman" w:hAnsi="Times New Roman"/>
          <w:b/>
          <w:sz w:val="28"/>
          <w:szCs w:val="28"/>
          <w:lang w:val="uk-UA" w:eastAsia="ru-RU"/>
        </w:rPr>
        <w:t xml:space="preserve">І. ПАСПОРТ ПРОГРАМИ </w:t>
      </w:r>
    </w:p>
    <w:p w:rsidR="00CC296D" w:rsidRPr="002C59C0" w:rsidRDefault="00CC296D" w:rsidP="00CC296D">
      <w:pPr>
        <w:spacing w:after="0" w:line="240" w:lineRule="auto"/>
        <w:ind w:left="360"/>
        <w:jc w:val="center"/>
        <w:rPr>
          <w:rFonts w:ascii="Times New Roman" w:hAnsi="Times New Roman"/>
          <w:b/>
          <w:sz w:val="28"/>
          <w:szCs w:val="28"/>
          <w:lang w:val="uk-UA"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820"/>
        <w:gridCol w:w="5183"/>
      </w:tblGrid>
      <w:tr w:rsidR="00CC296D" w:rsidRPr="002C59C0" w:rsidTr="00F548F7">
        <w:trPr>
          <w:trHeight w:val="467"/>
        </w:trPr>
        <w:tc>
          <w:tcPr>
            <w:tcW w:w="636" w:type="dxa"/>
          </w:tcPr>
          <w:p w:rsidR="00CC296D" w:rsidRPr="002C59C0" w:rsidRDefault="00CC296D" w:rsidP="00F548F7">
            <w:pPr>
              <w:spacing w:after="0" w:line="240" w:lineRule="auto"/>
              <w:jc w:val="center"/>
              <w:rPr>
                <w:rFonts w:ascii="Times New Roman" w:hAnsi="Times New Roman"/>
                <w:sz w:val="28"/>
                <w:szCs w:val="28"/>
                <w:lang w:val="uk-UA" w:eastAsia="ru-RU"/>
              </w:rPr>
            </w:pPr>
            <w:r w:rsidRPr="002C59C0">
              <w:rPr>
                <w:rFonts w:ascii="Times New Roman" w:hAnsi="Times New Roman"/>
                <w:sz w:val="28"/>
                <w:szCs w:val="28"/>
                <w:lang w:val="uk-UA" w:eastAsia="ru-RU"/>
              </w:rPr>
              <w:t>1.</w:t>
            </w:r>
          </w:p>
        </w:tc>
        <w:tc>
          <w:tcPr>
            <w:tcW w:w="3820" w:type="dxa"/>
          </w:tcPr>
          <w:p w:rsidR="00CC296D" w:rsidRPr="002C59C0" w:rsidRDefault="00CC296D" w:rsidP="00F548F7">
            <w:pPr>
              <w:spacing w:after="0" w:line="240" w:lineRule="auto"/>
              <w:rPr>
                <w:rFonts w:ascii="Times New Roman" w:hAnsi="Times New Roman"/>
                <w:sz w:val="28"/>
                <w:szCs w:val="28"/>
                <w:lang w:val="uk-UA" w:eastAsia="ru-RU"/>
              </w:rPr>
            </w:pPr>
            <w:r w:rsidRPr="002C59C0">
              <w:rPr>
                <w:rFonts w:ascii="Times New Roman" w:hAnsi="Times New Roman"/>
                <w:sz w:val="28"/>
                <w:szCs w:val="28"/>
                <w:lang w:val="uk-UA" w:eastAsia="ru-RU"/>
              </w:rPr>
              <w:t>Ініціатор розроблення Програми</w:t>
            </w:r>
          </w:p>
        </w:tc>
        <w:tc>
          <w:tcPr>
            <w:tcW w:w="5183" w:type="dxa"/>
          </w:tcPr>
          <w:p w:rsidR="00CC296D" w:rsidRPr="002C59C0" w:rsidRDefault="00CC296D" w:rsidP="00F548F7">
            <w:pPr>
              <w:spacing w:after="0" w:line="240" w:lineRule="auto"/>
              <w:jc w:val="both"/>
              <w:rPr>
                <w:rFonts w:ascii="Times New Roman" w:hAnsi="Times New Roman"/>
                <w:sz w:val="28"/>
                <w:szCs w:val="28"/>
                <w:lang w:val="uk-UA" w:eastAsia="ru-RU"/>
              </w:rPr>
            </w:pPr>
            <w:r w:rsidRPr="002C59C0">
              <w:rPr>
                <w:rFonts w:ascii="Times New Roman" w:hAnsi="Times New Roman"/>
                <w:sz w:val="28"/>
                <w:szCs w:val="28"/>
                <w:lang w:val="uk-UA" w:eastAsia="ru-RU"/>
              </w:rPr>
              <w:t>Херсонська обласна державна адміністрація</w:t>
            </w:r>
          </w:p>
        </w:tc>
      </w:tr>
      <w:tr w:rsidR="00CC296D" w:rsidRPr="002C59C0" w:rsidTr="00F548F7">
        <w:tc>
          <w:tcPr>
            <w:tcW w:w="636" w:type="dxa"/>
          </w:tcPr>
          <w:p w:rsidR="00CC296D" w:rsidRPr="002C59C0" w:rsidRDefault="00CC296D" w:rsidP="00F548F7">
            <w:pPr>
              <w:spacing w:after="0" w:line="240" w:lineRule="auto"/>
              <w:jc w:val="center"/>
              <w:rPr>
                <w:rFonts w:ascii="Times New Roman" w:hAnsi="Times New Roman"/>
                <w:sz w:val="28"/>
                <w:szCs w:val="28"/>
                <w:lang w:val="uk-UA" w:eastAsia="ru-RU"/>
              </w:rPr>
            </w:pPr>
            <w:r w:rsidRPr="002C59C0">
              <w:rPr>
                <w:rFonts w:ascii="Times New Roman" w:hAnsi="Times New Roman"/>
                <w:sz w:val="28"/>
                <w:szCs w:val="28"/>
                <w:lang w:val="uk-UA" w:eastAsia="ru-RU"/>
              </w:rPr>
              <w:t>2.</w:t>
            </w:r>
          </w:p>
        </w:tc>
        <w:tc>
          <w:tcPr>
            <w:tcW w:w="3820" w:type="dxa"/>
          </w:tcPr>
          <w:p w:rsidR="00CC296D" w:rsidRPr="002C59C0" w:rsidRDefault="00CC296D" w:rsidP="00F548F7">
            <w:pPr>
              <w:spacing w:after="0" w:line="240" w:lineRule="auto"/>
              <w:jc w:val="both"/>
              <w:rPr>
                <w:rFonts w:ascii="Times New Roman" w:hAnsi="Times New Roman"/>
                <w:sz w:val="28"/>
                <w:szCs w:val="28"/>
                <w:lang w:val="uk-UA" w:eastAsia="ru-RU"/>
              </w:rPr>
            </w:pPr>
            <w:r w:rsidRPr="002C59C0">
              <w:rPr>
                <w:rFonts w:ascii="Times New Roman" w:hAnsi="Times New Roman"/>
                <w:sz w:val="28"/>
                <w:szCs w:val="28"/>
                <w:lang w:val="uk-UA" w:eastAsia="ru-RU"/>
              </w:rPr>
              <w:t>Дата, номер і назва розпорядчого документа органу виконавчої влади про розроблення Програми</w:t>
            </w:r>
          </w:p>
        </w:tc>
        <w:tc>
          <w:tcPr>
            <w:tcW w:w="5183" w:type="dxa"/>
          </w:tcPr>
          <w:p w:rsidR="00CC296D" w:rsidRPr="002C59C0" w:rsidRDefault="00CC296D" w:rsidP="00F548F7">
            <w:pPr>
              <w:spacing w:after="0" w:line="240" w:lineRule="auto"/>
              <w:jc w:val="both"/>
              <w:rPr>
                <w:rFonts w:ascii="Times New Roman" w:hAnsi="Times New Roman"/>
                <w:sz w:val="28"/>
                <w:szCs w:val="28"/>
                <w:lang w:val="uk-UA" w:eastAsia="ru-RU"/>
              </w:rPr>
            </w:pPr>
            <w:r w:rsidRPr="00676BB4">
              <w:rPr>
                <w:rFonts w:ascii="Times New Roman" w:hAnsi="Times New Roman"/>
                <w:sz w:val="28"/>
                <w:szCs w:val="28"/>
                <w:lang w:val="uk-UA" w:eastAsia="ru-RU"/>
              </w:rPr>
              <w:t>Стратегії розвитку галузі рибного господарства України на період до 2030 року, схваленої розпорядженням Кабінету Міністрів України від 02 травня 2023 року № 402-р</w:t>
            </w:r>
            <w:r>
              <w:rPr>
                <w:rFonts w:ascii="Times New Roman" w:hAnsi="Times New Roman"/>
                <w:sz w:val="28"/>
                <w:szCs w:val="28"/>
                <w:lang w:val="uk-UA" w:eastAsia="ru-RU"/>
              </w:rPr>
              <w:t xml:space="preserve">, </w:t>
            </w:r>
            <w:r w:rsidRPr="002C59C0">
              <w:rPr>
                <w:rFonts w:ascii="Times New Roman" w:hAnsi="Times New Roman"/>
                <w:sz w:val="28"/>
                <w:szCs w:val="28"/>
                <w:lang w:val="uk-UA" w:eastAsia="ru-RU"/>
              </w:rPr>
              <w:t>Стратегія розвитку Херсонської області на період 2021 – 2027 років, затверджена рішенням обласної ради від 20 грудня 2019 року № 1511 (зі змінами)</w:t>
            </w:r>
          </w:p>
        </w:tc>
      </w:tr>
      <w:tr w:rsidR="00CC296D" w:rsidRPr="002C59C0" w:rsidTr="00F548F7">
        <w:tc>
          <w:tcPr>
            <w:tcW w:w="636" w:type="dxa"/>
          </w:tcPr>
          <w:p w:rsidR="00CC296D" w:rsidRPr="002C59C0" w:rsidRDefault="00CC296D" w:rsidP="00F548F7">
            <w:pPr>
              <w:spacing w:after="0" w:line="240" w:lineRule="auto"/>
              <w:jc w:val="center"/>
              <w:rPr>
                <w:rFonts w:ascii="Times New Roman" w:hAnsi="Times New Roman"/>
                <w:sz w:val="28"/>
                <w:szCs w:val="28"/>
                <w:lang w:val="uk-UA" w:eastAsia="ru-RU"/>
              </w:rPr>
            </w:pPr>
            <w:r w:rsidRPr="002C59C0">
              <w:rPr>
                <w:rFonts w:ascii="Times New Roman" w:hAnsi="Times New Roman"/>
                <w:sz w:val="28"/>
                <w:szCs w:val="28"/>
                <w:lang w:val="uk-UA" w:eastAsia="ru-RU"/>
              </w:rPr>
              <w:t>3.</w:t>
            </w:r>
          </w:p>
        </w:tc>
        <w:tc>
          <w:tcPr>
            <w:tcW w:w="3820" w:type="dxa"/>
          </w:tcPr>
          <w:p w:rsidR="00CC296D" w:rsidRPr="002C59C0" w:rsidRDefault="00CC296D" w:rsidP="00F548F7">
            <w:pPr>
              <w:spacing w:after="0" w:line="240" w:lineRule="auto"/>
              <w:rPr>
                <w:rFonts w:ascii="Times New Roman" w:hAnsi="Times New Roman"/>
                <w:sz w:val="28"/>
                <w:szCs w:val="28"/>
                <w:lang w:val="uk-UA" w:eastAsia="ru-RU"/>
              </w:rPr>
            </w:pPr>
            <w:r w:rsidRPr="002C59C0">
              <w:rPr>
                <w:rFonts w:ascii="Times New Roman" w:hAnsi="Times New Roman"/>
                <w:sz w:val="28"/>
                <w:szCs w:val="28"/>
                <w:lang w:val="uk-UA" w:eastAsia="ru-RU"/>
              </w:rPr>
              <w:t>Розробник Програми</w:t>
            </w:r>
          </w:p>
        </w:tc>
        <w:tc>
          <w:tcPr>
            <w:tcW w:w="5183" w:type="dxa"/>
          </w:tcPr>
          <w:p w:rsidR="00CC296D" w:rsidRPr="002C59C0" w:rsidRDefault="00CC296D" w:rsidP="00F548F7">
            <w:pPr>
              <w:spacing w:after="0" w:line="240" w:lineRule="auto"/>
              <w:jc w:val="both"/>
              <w:rPr>
                <w:rFonts w:ascii="Times New Roman" w:hAnsi="Times New Roman"/>
                <w:sz w:val="28"/>
                <w:szCs w:val="28"/>
                <w:lang w:val="uk-UA" w:eastAsia="ru-RU"/>
              </w:rPr>
            </w:pPr>
            <w:r w:rsidRPr="002C59C0">
              <w:rPr>
                <w:rFonts w:ascii="Times New Roman" w:hAnsi="Times New Roman"/>
                <w:sz w:val="28"/>
                <w:szCs w:val="28"/>
                <w:lang w:val="uk-UA" w:eastAsia="ru-RU"/>
              </w:rPr>
              <w:t>Департамент розвитку сільського господарства та зрошення обласної державної адміністрації</w:t>
            </w:r>
          </w:p>
        </w:tc>
      </w:tr>
      <w:tr w:rsidR="00CC296D" w:rsidRPr="002C59C0" w:rsidTr="00F548F7">
        <w:tc>
          <w:tcPr>
            <w:tcW w:w="636" w:type="dxa"/>
          </w:tcPr>
          <w:p w:rsidR="00CC296D" w:rsidRPr="002C59C0" w:rsidRDefault="00CC296D" w:rsidP="00F548F7">
            <w:pPr>
              <w:spacing w:after="0" w:line="240" w:lineRule="auto"/>
              <w:jc w:val="center"/>
              <w:rPr>
                <w:rFonts w:ascii="Times New Roman" w:hAnsi="Times New Roman"/>
                <w:sz w:val="28"/>
                <w:szCs w:val="28"/>
                <w:lang w:val="uk-UA" w:eastAsia="ru-RU"/>
              </w:rPr>
            </w:pPr>
            <w:r w:rsidRPr="002C59C0">
              <w:rPr>
                <w:rFonts w:ascii="Times New Roman" w:hAnsi="Times New Roman"/>
                <w:sz w:val="28"/>
                <w:szCs w:val="28"/>
                <w:lang w:val="uk-UA" w:eastAsia="ru-RU"/>
              </w:rPr>
              <w:t>4.</w:t>
            </w:r>
          </w:p>
        </w:tc>
        <w:tc>
          <w:tcPr>
            <w:tcW w:w="3820" w:type="dxa"/>
          </w:tcPr>
          <w:p w:rsidR="00CC296D" w:rsidRPr="002C59C0" w:rsidRDefault="00CC296D" w:rsidP="00F548F7">
            <w:pPr>
              <w:spacing w:after="0" w:line="240" w:lineRule="auto"/>
              <w:rPr>
                <w:rFonts w:ascii="Times New Roman" w:hAnsi="Times New Roman"/>
                <w:sz w:val="28"/>
                <w:szCs w:val="28"/>
                <w:lang w:val="uk-UA" w:eastAsia="ru-RU"/>
              </w:rPr>
            </w:pPr>
            <w:proofErr w:type="spellStart"/>
            <w:r w:rsidRPr="002C59C0">
              <w:rPr>
                <w:rFonts w:ascii="Times New Roman" w:hAnsi="Times New Roman"/>
                <w:sz w:val="28"/>
                <w:szCs w:val="28"/>
                <w:lang w:val="uk-UA" w:eastAsia="ru-RU"/>
              </w:rPr>
              <w:t>Співрозробники</w:t>
            </w:r>
            <w:proofErr w:type="spellEnd"/>
            <w:r w:rsidRPr="002C59C0">
              <w:rPr>
                <w:rFonts w:ascii="Times New Roman" w:hAnsi="Times New Roman"/>
                <w:sz w:val="28"/>
                <w:szCs w:val="28"/>
                <w:lang w:val="uk-UA" w:eastAsia="ru-RU"/>
              </w:rPr>
              <w:t xml:space="preserve"> Програми</w:t>
            </w:r>
          </w:p>
        </w:tc>
        <w:tc>
          <w:tcPr>
            <w:tcW w:w="5183" w:type="dxa"/>
          </w:tcPr>
          <w:p w:rsidR="00CC296D" w:rsidRPr="002C59C0" w:rsidRDefault="00CC296D" w:rsidP="00F548F7">
            <w:pPr>
              <w:spacing w:after="0" w:line="240" w:lineRule="auto"/>
              <w:jc w:val="both"/>
              <w:rPr>
                <w:rFonts w:ascii="Times New Roman" w:hAnsi="Times New Roman"/>
                <w:color w:val="FF0000"/>
                <w:sz w:val="28"/>
                <w:szCs w:val="28"/>
                <w:lang w:val="uk-UA" w:eastAsia="ru-RU"/>
              </w:rPr>
            </w:pPr>
            <w:r w:rsidRPr="002C59C0">
              <w:rPr>
                <w:rFonts w:ascii="Times New Roman" w:hAnsi="Times New Roman"/>
                <w:iCs/>
                <w:sz w:val="28"/>
                <w:szCs w:val="28"/>
                <w:lang w:val="uk-UA" w:eastAsia="ru-RU"/>
              </w:rPr>
              <w:t xml:space="preserve">Управління Державного агентства меліорації та рибного господарства у Херсонській області </w:t>
            </w:r>
          </w:p>
        </w:tc>
      </w:tr>
      <w:tr w:rsidR="00CC296D" w:rsidRPr="002C59C0" w:rsidTr="00F548F7">
        <w:tc>
          <w:tcPr>
            <w:tcW w:w="636" w:type="dxa"/>
          </w:tcPr>
          <w:p w:rsidR="00CC296D" w:rsidRPr="002C59C0" w:rsidRDefault="00CC296D" w:rsidP="00F548F7">
            <w:pPr>
              <w:spacing w:after="0" w:line="240" w:lineRule="auto"/>
              <w:jc w:val="center"/>
              <w:rPr>
                <w:rFonts w:ascii="Times New Roman" w:hAnsi="Times New Roman"/>
                <w:sz w:val="28"/>
                <w:szCs w:val="28"/>
                <w:lang w:val="uk-UA" w:eastAsia="ru-RU"/>
              </w:rPr>
            </w:pPr>
            <w:r w:rsidRPr="002C59C0">
              <w:rPr>
                <w:rFonts w:ascii="Times New Roman" w:hAnsi="Times New Roman"/>
                <w:sz w:val="28"/>
                <w:szCs w:val="28"/>
                <w:lang w:val="uk-UA" w:eastAsia="ru-RU"/>
              </w:rPr>
              <w:t>5.</w:t>
            </w:r>
          </w:p>
        </w:tc>
        <w:tc>
          <w:tcPr>
            <w:tcW w:w="3820" w:type="dxa"/>
          </w:tcPr>
          <w:p w:rsidR="00CC296D" w:rsidRPr="002C59C0" w:rsidRDefault="00CC296D" w:rsidP="00F548F7">
            <w:pPr>
              <w:spacing w:after="0" w:line="240" w:lineRule="auto"/>
              <w:jc w:val="both"/>
              <w:rPr>
                <w:rFonts w:ascii="Times New Roman" w:hAnsi="Times New Roman"/>
                <w:sz w:val="28"/>
                <w:szCs w:val="28"/>
                <w:lang w:val="uk-UA" w:eastAsia="ru-RU"/>
              </w:rPr>
            </w:pPr>
            <w:r w:rsidRPr="002C59C0">
              <w:rPr>
                <w:rFonts w:ascii="Times New Roman" w:hAnsi="Times New Roman"/>
                <w:sz w:val="28"/>
                <w:szCs w:val="28"/>
                <w:lang w:val="uk-UA" w:eastAsia="ru-RU"/>
              </w:rPr>
              <w:t xml:space="preserve">Відповідальний виконавець Програми </w:t>
            </w:r>
            <w:r w:rsidRPr="002C59C0">
              <w:rPr>
                <w:rFonts w:ascii="Times New Roman" w:hAnsi="Times New Roman"/>
                <w:sz w:val="28"/>
                <w:szCs w:val="28"/>
                <w:lang w:val="uk-UA"/>
              </w:rPr>
              <w:t>та головний розпорядник коштів</w:t>
            </w:r>
          </w:p>
        </w:tc>
        <w:tc>
          <w:tcPr>
            <w:tcW w:w="5183" w:type="dxa"/>
          </w:tcPr>
          <w:p w:rsidR="00CC296D" w:rsidRPr="007E4D71" w:rsidRDefault="00CC296D" w:rsidP="00F548F7">
            <w:pPr>
              <w:spacing w:after="0" w:line="240" w:lineRule="auto"/>
              <w:jc w:val="both"/>
              <w:rPr>
                <w:rFonts w:ascii="Times New Roman" w:hAnsi="Times New Roman"/>
                <w:sz w:val="28"/>
                <w:szCs w:val="28"/>
                <w:lang w:val="uk-UA" w:eastAsia="ru-RU"/>
              </w:rPr>
            </w:pPr>
            <w:r w:rsidRPr="007E4D71">
              <w:rPr>
                <w:rFonts w:ascii="Times New Roman" w:hAnsi="Times New Roman"/>
                <w:sz w:val="28"/>
                <w:szCs w:val="28"/>
                <w:lang w:val="uk-UA" w:eastAsia="ru-RU"/>
              </w:rPr>
              <w:t>Департамент розвитку сільського господарства та зрошення обласної державної адміністрації</w:t>
            </w:r>
          </w:p>
        </w:tc>
      </w:tr>
      <w:tr w:rsidR="00CC296D" w:rsidRPr="002C59C0" w:rsidTr="00F548F7">
        <w:tc>
          <w:tcPr>
            <w:tcW w:w="636" w:type="dxa"/>
          </w:tcPr>
          <w:p w:rsidR="00CC296D" w:rsidRPr="002C59C0" w:rsidRDefault="00CC296D" w:rsidP="00F548F7">
            <w:pPr>
              <w:spacing w:after="0" w:line="240" w:lineRule="auto"/>
              <w:jc w:val="center"/>
              <w:rPr>
                <w:rFonts w:ascii="Times New Roman" w:hAnsi="Times New Roman"/>
                <w:sz w:val="28"/>
                <w:szCs w:val="28"/>
                <w:lang w:val="uk-UA" w:eastAsia="ru-RU"/>
              </w:rPr>
            </w:pPr>
            <w:r w:rsidRPr="002C59C0">
              <w:rPr>
                <w:rFonts w:ascii="Times New Roman" w:hAnsi="Times New Roman"/>
                <w:sz w:val="28"/>
                <w:szCs w:val="28"/>
                <w:lang w:val="uk-UA" w:eastAsia="ru-RU"/>
              </w:rPr>
              <w:t>6.</w:t>
            </w:r>
          </w:p>
        </w:tc>
        <w:tc>
          <w:tcPr>
            <w:tcW w:w="3820" w:type="dxa"/>
          </w:tcPr>
          <w:p w:rsidR="00CC296D" w:rsidRPr="002C59C0" w:rsidRDefault="00CC296D" w:rsidP="00F548F7">
            <w:pPr>
              <w:spacing w:after="0" w:line="240" w:lineRule="auto"/>
              <w:rPr>
                <w:rFonts w:ascii="Times New Roman" w:hAnsi="Times New Roman"/>
                <w:sz w:val="28"/>
                <w:szCs w:val="28"/>
                <w:lang w:val="uk-UA" w:eastAsia="ru-RU"/>
              </w:rPr>
            </w:pPr>
            <w:r w:rsidRPr="002C59C0">
              <w:rPr>
                <w:rFonts w:ascii="Times New Roman" w:hAnsi="Times New Roman"/>
                <w:sz w:val="28"/>
                <w:szCs w:val="28"/>
                <w:lang w:val="uk-UA" w:eastAsia="ru-RU"/>
              </w:rPr>
              <w:t>Співвиконавці Програми</w:t>
            </w:r>
          </w:p>
        </w:tc>
        <w:tc>
          <w:tcPr>
            <w:tcW w:w="5183" w:type="dxa"/>
          </w:tcPr>
          <w:p w:rsidR="00CC296D" w:rsidRPr="007E4D71" w:rsidRDefault="00CC296D" w:rsidP="00F548F7">
            <w:pPr>
              <w:shd w:val="clear" w:color="auto" w:fill="FFFFFF"/>
              <w:spacing w:after="0" w:line="240" w:lineRule="auto"/>
              <w:ind w:right="29"/>
              <w:jc w:val="both"/>
              <w:rPr>
                <w:rFonts w:ascii="Times New Roman" w:hAnsi="Times New Roman"/>
                <w:sz w:val="28"/>
                <w:szCs w:val="28"/>
                <w:lang w:val="uk-UA" w:eastAsia="ru-RU"/>
              </w:rPr>
            </w:pPr>
            <w:r w:rsidRPr="007E4D71">
              <w:rPr>
                <w:rFonts w:ascii="Times New Roman" w:hAnsi="Times New Roman"/>
                <w:iCs/>
                <w:sz w:val="28"/>
                <w:szCs w:val="28"/>
                <w:lang w:val="uk-UA" w:eastAsia="ru-RU"/>
              </w:rPr>
              <w:t xml:space="preserve">Районні державні адміністрації, сільські, селищні та міські ради, </w:t>
            </w:r>
            <w:r w:rsidRPr="007E4D71">
              <w:rPr>
                <w:rFonts w:ascii="Times New Roman" w:hAnsi="Times New Roman"/>
                <w:sz w:val="28"/>
                <w:szCs w:val="28"/>
                <w:lang w:val="uk-UA" w:eastAsia="ru-RU"/>
              </w:rPr>
              <w:t>Департаменти обласної державної адміністрації:</w:t>
            </w:r>
            <w:r w:rsidRPr="007E4D71">
              <w:rPr>
                <w:rFonts w:ascii="Times New Roman" w:hAnsi="Times New Roman"/>
                <w:i/>
                <w:sz w:val="28"/>
                <w:szCs w:val="28"/>
                <w:lang w:val="uk-UA" w:eastAsia="ru-RU"/>
              </w:rPr>
              <w:t xml:space="preserve"> </w:t>
            </w:r>
            <w:r w:rsidRPr="007E4D71">
              <w:rPr>
                <w:rFonts w:ascii="Times New Roman" w:hAnsi="Times New Roman"/>
                <w:sz w:val="28"/>
                <w:szCs w:val="28"/>
                <w:lang w:val="uk-UA" w:eastAsia="ru-RU"/>
              </w:rPr>
              <w:t xml:space="preserve">захисту довкілля та природних ресурсів, розвитку економіки, </w:t>
            </w:r>
            <w:r w:rsidRPr="007E4D71">
              <w:rPr>
                <w:rFonts w:ascii="Times New Roman" w:hAnsi="Times New Roman"/>
                <w:iCs/>
                <w:sz w:val="28"/>
                <w:szCs w:val="28"/>
                <w:lang w:val="uk-UA" w:eastAsia="ru-RU"/>
              </w:rPr>
              <w:t xml:space="preserve">управління Державного агентства рибного господарства у Херсонській області, </w:t>
            </w:r>
            <w:r w:rsidRPr="007E4D71">
              <w:rPr>
                <w:rFonts w:ascii="Times New Roman" w:hAnsi="Times New Roman"/>
                <w:sz w:val="28"/>
                <w:szCs w:val="28"/>
                <w:lang w:val="uk-UA" w:eastAsia="ru-RU"/>
              </w:rPr>
              <w:t xml:space="preserve">Херсонський державний аграрно-економічний університет, </w:t>
            </w:r>
            <w:r w:rsidRPr="007E4D71">
              <w:rPr>
                <w:rFonts w:ascii="Times New Roman" w:hAnsi="Times New Roman"/>
                <w:iCs/>
                <w:sz w:val="28"/>
                <w:szCs w:val="28"/>
                <w:lang w:val="uk-UA" w:eastAsia="ru-RU"/>
              </w:rPr>
              <w:t xml:space="preserve">Головне управління </w:t>
            </w:r>
            <w:proofErr w:type="spellStart"/>
            <w:r w:rsidRPr="007E4D71">
              <w:rPr>
                <w:rFonts w:ascii="Times New Roman" w:hAnsi="Times New Roman"/>
                <w:iCs/>
                <w:sz w:val="28"/>
                <w:szCs w:val="28"/>
                <w:lang w:val="uk-UA" w:eastAsia="ru-RU"/>
              </w:rPr>
              <w:t>Держгеокадастру</w:t>
            </w:r>
            <w:proofErr w:type="spellEnd"/>
            <w:r w:rsidRPr="007E4D71">
              <w:rPr>
                <w:rFonts w:ascii="Times New Roman" w:hAnsi="Times New Roman"/>
                <w:iCs/>
                <w:sz w:val="28"/>
                <w:szCs w:val="28"/>
                <w:lang w:val="uk-UA" w:eastAsia="ru-RU"/>
              </w:rPr>
              <w:t xml:space="preserve"> у Херсонській області,</w:t>
            </w:r>
            <w:r w:rsidR="007C700E" w:rsidRPr="007C700E">
              <w:rPr>
                <w:rFonts w:ascii="Times New Roman" w:hAnsi="Times New Roman"/>
                <w:sz w:val="24"/>
                <w:szCs w:val="24"/>
                <w:lang w:val="uk-UA"/>
              </w:rPr>
              <w:t xml:space="preserve"> </w:t>
            </w:r>
            <w:r w:rsidR="007C700E" w:rsidRPr="007C700E">
              <w:rPr>
                <w:rFonts w:ascii="Times New Roman" w:hAnsi="Times New Roman"/>
                <w:iCs/>
                <w:sz w:val="28"/>
                <w:szCs w:val="28"/>
                <w:lang w:val="uk-UA" w:eastAsia="ru-RU"/>
              </w:rPr>
              <w:t>Державна екологічна інспекція Південного округу (Запорізька та Херсонські області</w:t>
            </w:r>
            <w:r w:rsidR="007C700E">
              <w:rPr>
                <w:rFonts w:ascii="Times New Roman" w:hAnsi="Times New Roman"/>
                <w:iCs/>
                <w:sz w:val="28"/>
                <w:szCs w:val="28"/>
                <w:lang w:val="uk-UA" w:eastAsia="ru-RU"/>
              </w:rPr>
              <w:t>),</w:t>
            </w:r>
            <w:r w:rsidRPr="007E4D71">
              <w:rPr>
                <w:rFonts w:ascii="Times New Roman" w:hAnsi="Times New Roman"/>
                <w:iCs/>
                <w:sz w:val="28"/>
                <w:szCs w:val="28"/>
                <w:lang w:val="uk-UA" w:eastAsia="ru-RU"/>
              </w:rPr>
              <w:t xml:space="preserve"> </w:t>
            </w:r>
            <w:r w:rsidRPr="007E4D71">
              <w:rPr>
                <w:rFonts w:ascii="Times New Roman" w:hAnsi="Times New Roman"/>
                <w:iCs/>
                <w:sz w:val="28"/>
                <w:szCs w:val="28"/>
                <w:lang w:val="uk-UA" w:eastAsia="ru-RU"/>
              </w:rPr>
              <w:lastRenderedPageBreak/>
              <w:t xml:space="preserve">обласні </w:t>
            </w:r>
            <w:r w:rsidRPr="007E4D71">
              <w:rPr>
                <w:rFonts w:ascii="Times New Roman" w:hAnsi="Times New Roman"/>
                <w:sz w:val="28"/>
                <w:szCs w:val="28"/>
                <w:lang w:val="uk-UA" w:eastAsia="ru-RU"/>
              </w:rPr>
              <w:t>підприємства та організації</w:t>
            </w:r>
          </w:p>
        </w:tc>
      </w:tr>
      <w:tr w:rsidR="00CC296D" w:rsidRPr="002C59C0" w:rsidTr="00F548F7">
        <w:tc>
          <w:tcPr>
            <w:tcW w:w="636" w:type="dxa"/>
          </w:tcPr>
          <w:p w:rsidR="00CC296D" w:rsidRPr="002C59C0" w:rsidRDefault="00CC296D" w:rsidP="00F548F7">
            <w:pPr>
              <w:spacing w:after="0" w:line="240" w:lineRule="auto"/>
              <w:jc w:val="center"/>
              <w:rPr>
                <w:rFonts w:ascii="Times New Roman" w:hAnsi="Times New Roman"/>
                <w:sz w:val="28"/>
                <w:szCs w:val="28"/>
                <w:lang w:val="uk-UA" w:eastAsia="ru-RU"/>
              </w:rPr>
            </w:pPr>
            <w:r w:rsidRPr="002C59C0">
              <w:rPr>
                <w:rFonts w:ascii="Times New Roman" w:hAnsi="Times New Roman"/>
                <w:sz w:val="28"/>
                <w:szCs w:val="28"/>
                <w:lang w:val="uk-UA" w:eastAsia="ru-RU"/>
              </w:rPr>
              <w:lastRenderedPageBreak/>
              <w:t>7.</w:t>
            </w:r>
          </w:p>
        </w:tc>
        <w:tc>
          <w:tcPr>
            <w:tcW w:w="3820" w:type="dxa"/>
          </w:tcPr>
          <w:p w:rsidR="00CC296D" w:rsidRPr="002C59C0" w:rsidRDefault="00CC296D" w:rsidP="00F548F7">
            <w:pPr>
              <w:spacing w:after="0" w:line="240" w:lineRule="auto"/>
              <w:rPr>
                <w:rFonts w:ascii="Times New Roman" w:hAnsi="Times New Roman"/>
                <w:sz w:val="28"/>
                <w:szCs w:val="28"/>
                <w:lang w:val="uk-UA" w:eastAsia="ru-RU"/>
              </w:rPr>
            </w:pPr>
            <w:r w:rsidRPr="002C59C0">
              <w:rPr>
                <w:rFonts w:ascii="Times New Roman" w:hAnsi="Times New Roman"/>
                <w:sz w:val="28"/>
                <w:szCs w:val="28"/>
                <w:lang w:val="uk-UA" w:eastAsia="ru-RU"/>
              </w:rPr>
              <w:t>Термін реалізації Програми</w:t>
            </w:r>
          </w:p>
        </w:tc>
        <w:tc>
          <w:tcPr>
            <w:tcW w:w="5183" w:type="dxa"/>
          </w:tcPr>
          <w:p w:rsidR="00CC296D" w:rsidRPr="002C59C0" w:rsidRDefault="00CC296D" w:rsidP="00F548F7">
            <w:pPr>
              <w:spacing w:after="0" w:line="240" w:lineRule="auto"/>
              <w:jc w:val="center"/>
              <w:rPr>
                <w:rFonts w:ascii="Times New Roman" w:hAnsi="Times New Roman"/>
                <w:sz w:val="28"/>
                <w:szCs w:val="28"/>
                <w:lang w:val="uk-UA" w:eastAsia="ru-RU"/>
              </w:rPr>
            </w:pPr>
            <w:r w:rsidRPr="002C59C0">
              <w:rPr>
                <w:rFonts w:ascii="Times New Roman" w:hAnsi="Times New Roman"/>
                <w:sz w:val="28"/>
                <w:szCs w:val="28"/>
                <w:lang w:val="uk-UA" w:eastAsia="ru-RU"/>
              </w:rPr>
              <w:t>2024 – 2030 роки</w:t>
            </w:r>
          </w:p>
          <w:p w:rsidR="00CC296D" w:rsidRPr="002C59C0" w:rsidRDefault="00CC296D" w:rsidP="00F548F7">
            <w:pPr>
              <w:spacing w:after="0" w:line="240" w:lineRule="auto"/>
              <w:jc w:val="center"/>
              <w:rPr>
                <w:rFonts w:ascii="Times New Roman" w:hAnsi="Times New Roman"/>
                <w:sz w:val="28"/>
                <w:szCs w:val="28"/>
                <w:lang w:val="uk-UA" w:eastAsia="ru-RU"/>
              </w:rPr>
            </w:pPr>
          </w:p>
          <w:p w:rsidR="00CC296D" w:rsidRPr="002C59C0" w:rsidRDefault="00CC296D" w:rsidP="00F548F7">
            <w:pPr>
              <w:spacing w:after="0" w:line="240" w:lineRule="auto"/>
              <w:jc w:val="center"/>
              <w:rPr>
                <w:rFonts w:ascii="Times New Roman" w:hAnsi="Times New Roman"/>
                <w:sz w:val="28"/>
                <w:szCs w:val="28"/>
                <w:lang w:val="uk-UA" w:eastAsia="ru-RU"/>
              </w:rPr>
            </w:pPr>
          </w:p>
          <w:p w:rsidR="00CC296D" w:rsidRPr="002C59C0" w:rsidRDefault="00CC296D" w:rsidP="00F548F7">
            <w:pPr>
              <w:spacing w:after="0" w:line="240" w:lineRule="auto"/>
              <w:jc w:val="center"/>
              <w:rPr>
                <w:rFonts w:ascii="Times New Roman" w:hAnsi="Times New Roman"/>
                <w:sz w:val="28"/>
                <w:szCs w:val="28"/>
                <w:lang w:val="uk-UA" w:eastAsia="ru-RU"/>
              </w:rPr>
            </w:pPr>
          </w:p>
        </w:tc>
      </w:tr>
      <w:tr w:rsidR="00CC296D" w:rsidRPr="002C59C0" w:rsidTr="00F548F7">
        <w:tc>
          <w:tcPr>
            <w:tcW w:w="636" w:type="dxa"/>
          </w:tcPr>
          <w:p w:rsidR="00CC296D" w:rsidRPr="002C59C0" w:rsidRDefault="00CC296D" w:rsidP="00F548F7">
            <w:pPr>
              <w:spacing w:after="0" w:line="240" w:lineRule="auto"/>
              <w:jc w:val="center"/>
              <w:rPr>
                <w:rFonts w:ascii="Times New Roman" w:hAnsi="Times New Roman"/>
                <w:sz w:val="28"/>
                <w:szCs w:val="28"/>
                <w:lang w:val="uk-UA" w:eastAsia="ru-RU"/>
              </w:rPr>
            </w:pPr>
            <w:r w:rsidRPr="002C59C0">
              <w:rPr>
                <w:rFonts w:ascii="Times New Roman" w:hAnsi="Times New Roman"/>
                <w:sz w:val="28"/>
                <w:szCs w:val="28"/>
                <w:lang w:val="uk-UA" w:eastAsia="ru-RU"/>
              </w:rPr>
              <w:t>8.</w:t>
            </w:r>
          </w:p>
        </w:tc>
        <w:tc>
          <w:tcPr>
            <w:tcW w:w="3820" w:type="dxa"/>
          </w:tcPr>
          <w:p w:rsidR="00CC296D" w:rsidRPr="002C59C0" w:rsidRDefault="00CC296D" w:rsidP="00F548F7">
            <w:pPr>
              <w:spacing w:after="0" w:line="240" w:lineRule="auto"/>
              <w:rPr>
                <w:rFonts w:ascii="Times New Roman" w:hAnsi="Times New Roman"/>
                <w:sz w:val="28"/>
                <w:szCs w:val="28"/>
                <w:lang w:val="uk-UA" w:eastAsia="ru-RU"/>
              </w:rPr>
            </w:pPr>
            <w:r w:rsidRPr="002C59C0">
              <w:rPr>
                <w:rFonts w:ascii="Times New Roman" w:hAnsi="Times New Roman"/>
                <w:sz w:val="28"/>
                <w:szCs w:val="28"/>
                <w:lang w:val="uk-UA" w:eastAsia="ru-RU"/>
              </w:rPr>
              <w:t>Перелік бюджетів, які беруть участь у виконанні Програми</w:t>
            </w:r>
          </w:p>
        </w:tc>
        <w:tc>
          <w:tcPr>
            <w:tcW w:w="5183" w:type="dxa"/>
          </w:tcPr>
          <w:p w:rsidR="00CC296D" w:rsidRPr="002C59C0" w:rsidRDefault="00CC296D" w:rsidP="00F548F7">
            <w:pPr>
              <w:spacing w:after="0" w:line="240" w:lineRule="auto"/>
              <w:jc w:val="both"/>
              <w:rPr>
                <w:rFonts w:ascii="Times New Roman" w:hAnsi="Times New Roman"/>
                <w:sz w:val="28"/>
                <w:szCs w:val="28"/>
                <w:lang w:val="uk-UA" w:eastAsia="ru-RU"/>
              </w:rPr>
            </w:pPr>
            <w:r w:rsidRPr="002C59C0">
              <w:rPr>
                <w:rFonts w:ascii="Times New Roman" w:hAnsi="Times New Roman"/>
                <w:sz w:val="28"/>
                <w:szCs w:val="28"/>
                <w:lang w:val="uk-UA" w:eastAsia="ru-RU"/>
              </w:rPr>
              <w:t xml:space="preserve">Державний, обласний бюджети, кошти проектів </w:t>
            </w:r>
            <w:r w:rsidRPr="002C59C0">
              <w:rPr>
                <w:rFonts w:ascii="Times New Roman" w:hAnsi="Times New Roman"/>
                <w:iCs/>
                <w:sz w:val="28"/>
                <w:szCs w:val="28"/>
                <w:lang w:val="uk-UA" w:eastAsia="ru-RU"/>
              </w:rPr>
              <w:t>міжнародної технічної допомоги,</w:t>
            </w:r>
            <w:r w:rsidRPr="002C59C0">
              <w:rPr>
                <w:rFonts w:ascii="Times New Roman" w:hAnsi="Times New Roman"/>
                <w:sz w:val="28"/>
                <w:szCs w:val="28"/>
                <w:lang w:val="uk-UA" w:eastAsia="ru-RU"/>
              </w:rPr>
              <w:t xml:space="preserve"> інші джерела, не заборонені законодавством</w:t>
            </w:r>
          </w:p>
        </w:tc>
      </w:tr>
      <w:tr w:rsidR="00CC296D" w:rsidRPr="002C59C0" w:rsidTr="00F548F7">
        <w:tc>
          <w:tcPr>
            <w:tcW w:w="636" w:type="dxa"/>
          </w:tcPr>
          <w:p w:rsidR="00CC296D" w:rsidRPr="002C59C0" w:rsidRDefault="00CC296D" w:rsidP="00F548F7">
            <w:pPr>
              <w:spacing w:after="0" w:line="240" w:lineRule="auto"/>
              <w:jc w:val="center"/>
              <w:rPr>
                <w:rFonts w:ascii="Times New Roman" w:hAnsi="Times New Roman"/>
                <w:sz w:val="28"/>
                <w:szCs w:val="28"/>
                <w:lang w:val="uk-UA" w:eastAsia="ru-RU"/>
              </w:rPr>
            </w:pPr>
            <w:r w:rsidRPr="002C59C0">
              <w:rPr>
                <w:rFonts w:ascii="Times New Roman" w:hAnsi="Times New Roman"/>
                <w:sz w:val="28"/>
                <w:szCs w:val="28"/>
                <w:lang w:val="uk-UA" w:eastAsia="ru-RU"/>
              </w:rPr>
              <w:t>9.</w:t>
            </w:r>
          </w:p>
        </w:tc>
        <w:tc>
          <w:tcPr>
            <w:tcW w:w="3820" w:type="dxa"/>
          </w:tcPr>
          <w:p w:rsidR="00CC296D" w:rsidRPr="002C59C0" w:rsidRDefault="00CC296D" w:rsidP="00F548F7">
            <w:pPr>
              <w:spacing w:after="0" w:line="240" w:lineRule="auto"/>
              <w:rPr>
                <w:rFonts w:ascii="Times New Roman" w:hAnsi="Times New Roman"/>
                <w:sz w:val="28"/>
                <w:szCs w:val="28"/>
                <w:lang w:val="uk-UA" w:eastAsia="ru-RU"/>
              </w:rPr>
            </w:pPr>
            <w:r w:rsidRPr="002C59C0">
              <w:rPr>
                <w:rFonts w:ascii="Times New Roman" w:hAnsi="Times New Roman"/>
                <w:sz w:val="28"/>
                <w:szCs w:val="28"/>
                <w:lang w:val="uk-UA" w:eastAsia="ru-RU"/>
              </w:rPr>
              <w:t>Загальний обсяг фінансових ресурсів, необхідних для реалізації Програми, всього,</w:t>
            </w:r>
          </w:p>
          <w:p w:rsidR="00CC296D" w:rsidRPr="002C59C0" w:rsidRDefault="00CC296D" w:rsidP="00F548F7">
            <w:pPr>
              <w:spacing w:after="0" w:line="240" w:lineRule="auto"/>
              <w:rPr>
                <w:rFonts w:ascii="Times New Roman" w:hAnsi="Times New Roman"/>
                <w:sz w:val="28"/>
                <w:szCs w:val="28"/>
                <w:lang w:val="uk-UA" w:eastAsia="ru-RU"/>
              </w:rPr>
            </w:pPr>
            <w:r w:rsidRPr="002C59C0">
              <w:rPr>
                <w:rFonts w:ascii="Times New Roman" w:hAnsi="Times New Roman"/>
                <w:sz w:val="28"/>
                <w:szCs w:val="28"/>
                <w:lang w:val="uk-UA" w:eastAsia="ru-RU"/>
              </w:rPr>
              <w:t>у тому числі за рахунок коштів:</w:t>
            </w:r>
          </w:p>
        </w:tc>
        <w:tc>
          <w:tcPr>
            <w:tcW w:w="5183" w:type="dxa"/>
          </w:tcPr>
          <w:p w:rsidR="00CC296D" w:rsidRPr="002C59C0" w:rsidRDefault="00492E36" w:rsidP="00F548F7">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10900,0</w:t>
            </w:r>
          </w:p>
        </w:tc>
      </w:tr>
      <w:tr w:rsidR="00CC296D" w:rsidRPr="002C59C0" w:rsidTr="00F548F7">
        <w:tc>
          <w:tcPr>
            <w:tcW w:w="636" w:type="dxa"/>
          </w:tcPr>
          <w:p w:rsidR="00CC296D" w:rsidRPr="002C59C0" w:rsidRDefault="00CC296D" w:rsidP="00F548F7">
            <w:pPr>
              <w:spacing w:after="0" w:line="240" w:lineRule="auto"/>
              <w:jc w:val="center"/>
              <w:rPr>
                <w:rFonts w:ascii="Times New Roman" w:hAnsi="Times New Roman"/>
                <w:sz w:val="28"/>
                <w:szCs w:val="28"/>
                <w:lang w:val="uk-UA" w:eastAsia="ru-RU"/>
              </w:rPr>
            </w:pPr>
            <w:r w:rsidRPr="002C59C0">
              <w:rPr>
                <w:rFonts w:ascii="Times New Roman" w:hAnsi="Times New Roman"/>
                <w:sz w:val="28"/>
                <w:szCs w:val="28"/>
                <w:lang w:val="uk-UA" w:eastAsia="ru-RU"/>
              </w:rPr>
              <w:t>9.1.</w:t>
            </w:r>
          </w:p>
        </w:tc>
        <w:tc>
          <w:tcPr>
            <w:tcW w:w="3820" w:type="dxa"/>
          </w:tcPr>
          <w:p w:rsidR="00CC296D" w:rsidRPr="002C59C0" w:rsidRDefault="00CC296D" w:rsidP="00F548F7">
            <w:pPr>
              <w:spacing w:after="0" w:line="240" w:lineRule="auto"/>
              <w:rPr>
                <w:rFonts w:ascii="Times New Roman" w:hAnsi="Times New Roman"/>
                <w:sz w:val="28"/>
                <w:szCs w:val="28"/>
                <w:lang w:val="uk-UA" w:eastAsia="ru-RU"/>
              </w:rPr>
            </w:pPr>
            <w:r w:rsidRPr="002C59C0">
              <w:rPr>
                <w:rFonts w:ascii="Times New Roman" w:hAnsi="Times New Roman"/>
                <w:sz w:val="28"/>
                <w:szCs w:val="28"/>
                <w:lang w:val="uk-UA" w:eastAsia="ru-RU"/>
              </w:rPr>
              <w:t>державного бюджету</w:t>
            </w:r>
          </w:p>
        </w:tc>
        <w:tc>
          <w:tcPr>
            <w:tcW w:w="5183" w:type="dxa"/>
          </w:tcPr>
          <w:p w:rsidR="00CC296D" w:rsidRPr="002C59C0" w:rsidRDefault="00492E36" w:rsidP="00F548F7">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rsidR="00CC296D" w:rsidRPr="002C59C0" w:rsidTr="00F548F7">
        <w:tc>
          <w:tcPr>
            <w:tcW w:w="636" w:type="dxa"/>
          </w:tcPr>
          <w:p w:rsidR="00CC296D" w:rsidRPr="002C59C0" w:rsidRDefault="00CC296D" w:rsidP="00F548F7">
            <w:pPr>
              <w:spacing w:after="0" w:line="240" w:lineRule="auto"/>
              <w:jc w:val="center"/>
              <w:rPr>
                <w:rFonts w:ascii="Times New Roman" w:hAnsi="Times New Roman"/>
                <w:sz w:val="28"/>
                <w:szCs w:val="28"/>
                <w:lang w:val="uk-UA" w:eastAsia="ru-RU"/>
              </w:rPr>
            </w:pPr>
            <w:r w:rsidRPr="002C59C0">
              <w:rPr>
                <w:rFonts w:ascii="Times New Roman" w:hAnsi="Times New Roman"/>
                <w:sz w:val="28"/>
                <w:szCs w:val="28"/>
                <w:lang w:val="uk-UA" w:eastAsia="ru-RU"/>
              </w:rPr>
              <w:t>9.2.</w:t>
            </w:r>
          </w:p>
        </w:tc>
        <w:tc>
          <w:tcPr>
            <w:tcW w:w="3820" w:type="dxa"/>
          </w:tcPr>
          <w:p w:rsidR="00CC296D" w:rsidRPr="002C59C0" w:rsidRDefault="00CC296D" w:rsidP="00F548F7">
            <w:pPr>
              <w:spacing w:after="0" w:line="240" w:lineRule="auto"/>
              <w:rPr>
                <w:rFonts w:ascii="Times New Roman" w:hAnsi="Times New Roman"/>
                <w:sz w:val="28"/>
                <w:szCs w:val="28"/>
                <w:lang w:val="uk-UA" w:eastAsia="ru-RU"/>
              </w:rPr>
            </w:pPr>
            <w:r w:rsidRPr="002C59C0">
              <w:rPr>
                <w:rFonts w:ascii="Times New Roman" w:hAnsi="Times New Roman"/>
                <w:sz w:val="28"/>
                <w:szCs w:val="28"/>
                <w:lang w:val="uk-UA" w:eastAsia="ru-RU"/>
              </w:rPr>
              <w:t>обласного бюджету</w:t>
            </w:r>
          </w:p>
        </w:tc>
        <w:tc>
          <w:tcPr>
            <w:tcW w:w="5183" w:type="dxa"/>
          </w:tcPr>
          <w:p w:rsidR="00CC296D" w:rsidRPr="002C59C0" w:rsidRDefault="00492E36" w:rsidP="00F548F7">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7350,0</w:t>
            </w:r>
          </w:p>
        </w:tc>
      </w:tr>
      <w:tr w:rsidR="00CC296D" w:rsidRPr="002C59C0" w:rsidTr="00F548F7">
        <w:tc>
          <w:tcPr>
            <w:tcW w:w="636" w:type="dxa"/>
          </w:tcPr>
          <w:p w:rsidR="00CC296D" w:rsidRPr="002C59C0" w:rsidRDefault="00CC296D" w:rsidP="00F548F7">
            <w:pPr>
              <w:spacing w:after="0" w:line="240" w:lineRule="auto"/>
              <w:jc w:val="center"/>
              <w:rPr>
                <w:rFonts w:ascii="Times New Roman" w:hAnsi="Times New Roman"/>
                <w:sz w:val="28"/>
                <w:szCs w:val="28"/>
                <w:lang w:val="uk-UA" w:eastAsia="ru-RU"/>
              </w:rPr>
            </w:pPr>
            <w:r w:rsidRPr="002C59C0">
              <w:rPr>
                <w:rFonts w:ascii="Times New Roman" w:hAnsi="Times New Roman"/>
                <w:sz w:val="28"/>
                <w:szCs w:val="28"/>
                <w:lang w:val="uk-UA" w:eastAsia="ru-RU"/>
              </w:rPr>
              <w:t>9.3.</w:t>
            </w:r>
          </w:p>
        </w:tc>
        <w:tc>
          <w:tcPr>
            <w:tcW w:w="3820" w:type="dxa"/>
          </w:tcPr>
          <w:p w:rsidR="00CC296D" w:rsidRPr="002C59C0" w:rsidRDefault="00CC296D" w:rsidP="00F548F7">
            <w:pPr>
              <w:spacing w:after="0" w:line="240" w:lineRule="auto"/>
              <w:rPr>
                <w:rFonts w:ascii="Times New Roman" w:hAnsi="Times New Roman"/>
                <w:sz w:val="28"/>
                <w:szCs w:val="28"/>
                <w:lang w:val="uk-UA" w:eastAsia="ru-RU"/>
              </w:rPr>
            </w:pPr>
            <w:r w:rsidRPr="002C59C0">
              <w:rPr>
                <w:rFonts w:ascii="Times New Roman" w:hAnsi="Times New Roman"/>
                <w:sz w:val="28"/>
                <w:szCs w:val="28"/>
                <w:lang w:val="uk-UA" w:eastAsia="ru-RU"/>
              </w:rPr>
              <w:t xml:space="preserve">інших джерел, не заборонених законодавством </w:t>
            </w:r>
          </w:p>
          <w:p w:rsidR="00CC296D" w:rsidRPr="002C59C0" w:rsidRDefault="00CC296D" w:rsidP="00F548F7">
            <w:pPr>
              <w:spacing w:after="0" w:line="240" w:lineRule="auto"/>
              <w:rPr>
                <w:rFonts w:ascii="Times New Roman" w:hAnsi="Times New Roman"/>
                <w:sz w:val="28"/>
                <w:szCs w:val="28"/>
                <w:lang w:val="uk-UA" w:eastAsia="ru-RU"/>
              </w:rPr>
            </w:pPr>
          </w:p>
        </w:tc>
        <w:tc>
          <w:tcPr>
            <w:tcW w:w="5183" w:type="dxa"/>
          </w:tcPr>
          <w:p w:rsidR="00CC296D" w:rsidRPr="002C59C0" w:rsidRDefault="00492E36" w:rsidP="00F548F7">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3550,0</w:t>
            </w:r>
          </w:p>
        </w:tc>
      </w:tr>
    </w:tbl>
    <w:p w:rsidR="00CC296D" w:rsidRPr="002C59C0" w:rsidRDefault="00CC296D" w:rsidP="00CC296D">
      <w:pPr>
        <w:spacing w:after="0" w:line="240" w:lineRule="auto"/>
        <w:jc w:val="center"/>
        <w:rPr>
          <w:rFonts w:ascii="Times New Roman" w:hAnsi="Times New Roman"/>
          <w:b/>
          <w:sz w:val="28"/>
          <w:szCs w:val="28"/>
          <w:lang w:val="uk-UA" w:eastAsia="ru-RU"/>
        </w:rPr>
      </w:pPr>
    </w:p>
    <w:p w:rsidR="00634B04" w:rsidRPr="000405B2" w:rsidRDefault="00634B04" w:rsidP="00072666">
      <w:pPr>
        <w:spacing w:after="0" w:line="240" w:lineRule="auto"/>
        <w:jc w:val="center"/>
        <w:rPr>
          <w:rFonts w:ascii="Times New Roman" w:hAnsi="Times New Roman"/>
          <w:b/>
          <w:sz w:val="28"/>
          <w:szCs w:val="28"/>
          <w:lang w:val="uk-UA" w:eastAsia="ru-RU"/>
        </w:rPr>
      </w:pPr>
    </w:p>
    <w:p w:rsidR="00072666" w:rsidRPr="000405B2" w:rsidRDefault="00072666" w:rsidP="00072666">
      <w:pPr>
        <w:spacing w:after="0" w:line="240" w:lineRule="auto"/>
        <w:jc w:val="center"/>
        <w:rPr>
          <w:rFonts w:ascii="Times New Roman" w:hAnsi="Times New Roman"/>
          <w:b/>
          <w:sz w:val="28"/>
          <w:szCs w:val="28"/>
          <w:lang w:val="uk-UA" w:eastAsia="ru-RU"/>
        </w:rPr>
      </w:pPr>
      <w:r w:rsidRPr="000405B2">
        <w:rPr>
          <w:rFonts w:ascii="Times New Roman" w:hAnsi="Times New Roman"/>
          <w:b/>
          <w:sz w:val="28"/>
          <w:szCs w:val="28"/>
          <w:lang w:val="uk-UA" w:eastAsia="ru-RU"/>
        </w:rPr>
        <w:t xml:space="preserve">II. </w:t>
      </w:r>
      <w:r w:rsidRPr="000405B2">
        <w:rPr>
          <w:rFonts w:ascii="Times New Roman" w:hAnsi="Times New Roman"/>
          <w:b/>
          <w:bCs/>
          <w:sz w:val="28"/>
          <w:szCs w:val="28"/>
          <w:lang w:val="uk-UA"/>
        </w:rPr>
        <w:t>Визначення проблеми, на розв’язання якої спрямована Програма</w:t>
      </w:r>
    </w:p>
    <w:p w:rsidR="00072666" w:rsidRPr="000405B2" w:rsidRDefault="00072666" w:rsidP="00072666">
      <w:pPr>
        <w:autoSpaceDE w:val="0"/>
        <w:autoSpaceDN w:val="0"/>
        <w:adjustRightInd w:val="0"/>
        <w:spacing w:after="0" w:line="240" w:lineRule="auto"/>
        <w:rPr>
          <w:rFonts w:ascii="Times New Roman" w:hAnsi="Times New Roman"/>
          <w:sz w:val="28"/>
          <w:szCs w:val="28"/>
          <w:lang w:val="uk-UA"/>
        </w:rPr>
      </w:pPr>
    </w:p>
    <w:p w:rsidR="00C00968" w:rsidRPr="000405B2" w:rsidRDefault="00E53AF7" w:rsidP="00C00968">
      <w:pPr>
        <w:shd w:val="clear" w:color="auto" w:fill="FFFFFF"/>
        <w:spacing w:after="0" w:line="240" w:lineRule="auto"/>
        <w:ind w:firstLine="720"/>
        <w:jc w:val="both"/>
        <w:rPr>
          <w:rFonts w:ascii="Times New Roman" w:hAnsi="Times New Roman"/>
          <w:sz w:val="28"/>
          <w:szCs w:val="28"/>
          <w:lang w:val="uk-UA" w:eastAsia="ru-RU"/>
        </w:rPr>
      </w:pPr>
      <w:r w:rsidRPr="000405B2">
        <w:rPr>
          <w:rFonts w:ascii="Times New Roman" w:hAnsi="Times New Roman"/>
          <w:sz w:val="28"/>
          <w:szCs w:val="28"/>
          <w:lang w:val="uk-UA" w:eastAsia="ru-RU"/>
        </w:rPr>
        <w:t>Рибне господарство – галузь економіки, завданнями якої є вивчення, охорона, відтворення, вирощування, використання водних біоресурсів, їх вилучення (добування, вилов, збирання), реалізація та переробка з метою одержання харчової, технічної, кормової, медичної та іншої продукції, а також дотримання безпеки мореплавства суднами флоту рибної промисловості для забезпечення продовольчої безпеки та кон’юнктури ринку рибної продукції в області та отримання значного обсягу коштів до бюджетів усіх рівнів.</w:t>
      </w:r>
    </w:p>
    <w:p w:rsidR="004A430D" w:rsidRPr="000405B2" w:rsidRDefault="004A430D" w:rsidP="004A430D">
      <w:pPr>
        <w:shd w:val="clear" w:color="auto" w:fill="FFFFFF"/>
        <w:spacing w:after="0" w:line="240" w:lineRule="auto"/>
        <w:ind w:firstLine="720"/>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Розвиток рибного господарства є необхідною складовою забезпечення продовольчої безпеки країни, задоволення фізіологічних потреб населення в цінному продукті харчування – рибі та продукції з неї. </w:t>
      </w:r>
    </w:p>
    <w:p w:rsidR="004A430D" w:rsidRPr="000405B2" w:rsidRDefault="004A430D" w:rsidP="004A430D">
      <w:pPr>
        <w:shd w:val="clear" w:color="auto" w:fill="FFFFFF"/>
        <w:spacing w:after="0" w:line="240" w:lineRule="auto"/>
        <w:ind w:firstLine="720"/>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Однак економічні та соціальні проблеми, пов’язані з розвитком   сільськогосподарського виробництва, значною мірою вплинули на стан галузі рибництва.                                                       </w:t>
      </w:r>
    </w:p>
    <w:p w:rsidR="00C00968" w:rsidRPr="000405B2" w:rsidRDefault="00C00968" w:rsidP="00C00968">
      <w:pPr>
        <w:shd w:val="clear" w:color="auto" w:fill="FFFFFF"/>
        <w:spacing w:after="0" w:line="240" w:lineRule="auto"/>
        <w:ind w:firstLine="720"/>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Програма спрямована на реалізацію в області державної політики щодо  сприяння розвитку рибного господарства, зміцнення її виробничого і науково-технічного потенціалу, формування розгалуженої інфраструктури, координацію діяльності органів виконавчої влади та місцевого самоврядування, підприємств, установ та організацій з метою розв'язання найважливіших проблем функціонування рибогосподарського комплексу області, створення сприятливих умов для стабілізації та нарощування обсягів вилову і </w:t>
      </w:r>
      <w:r w:rsidRPr="000405B2">
        <w:rPr>
          <w:rFonts w:ascii="Times New Roman" w:hAnsi="Times New Roman"/>
          <w:sz w:val="28"/>
          <w:szCs w:val="28"/>
          <w:lang w:val="uk-UA" w:eastAsia="ru-RU"/>
        </w:rPr>
        <w:lastRenderedPageBreak/>
        <w:t xml:space="preserve">виробництва рибної продукції, підвищення ефективності використання рибних запасів, вжиття заходів щодо їх відтворення та охорони. </w:t>
      </w:r>
    </w:p>
    <w:p w:rsidR="00072666" w:rsidRPr="000405B2" w:rsidRDefault="00072666" w:rsidP="00072666">
      <w:pPr>
        <w:shd w:val="clear" w:color="auto" w:fill="FFFFFF"/>
        <w:spacing w:after="0" w:line="240" w:lineRule="auto"/>
        <w:ind w:firstLine="720"/>
        <w:jc w:val="both"/>
        <w:rPr>
          <w:rFonts w:ascii="Times New Roman" w:hAnsi="Times New Roman"/>
          <w:sz w:val="28"/>
          <w:szCs w:val="28"/>
          <w:lang w:val="uk-UA" w:eastAsia="ru-RU"/>
        </w:rPr>
      </w:pPr>
      <w:r w:rsidRPr="000405B2">
        <w:rPr>
          <w:rFonts w:ascii="Times New Roman" w:hAnsi="Times New Roman"/>
          <w:sz w:val="28"/>
          <w:szCs w:val="28"/>
          <w:lang w:val="uk-UA" w:eastAsia="ru-RU"/>
        </w:rPr>
        <w:t>Херсонська область має суттєвий водний фонд загальною площею понад 2,6 млн га, до складу якого належать: північно-західна частина Чорного моря з лиманами та затоками, частина затоки Сиваш Азовського моря, частина Дніпровсько-Бузького лиману, нижня частина Каховського водосховища, заплавна система пониззя Дніпра, водойми місцевого значення в межах Херсонської області. За даними інвентаризації земельних ділянок</w:t>
      </w:r>
      <w:r w:rsidR="007D64BA" w:rsidRPr="000405B2">
        <w:rPr>
          <w:rFonts w:ascii="Times New Roman" w:hAnsi="Times New Roman"/>
          <w:sz w:val="28"/>
          <w:szCs w:val="28"/>
          <w:lang w:val="uk-UA" w:eastAsia="ru-RU"/>
        </w:rPr>
        <w:t>, ще у 2008 році</w:t>
      </w:r>
      <w:r w:rsidRPr="000405B2">
        <w:rPr>
          <w:rFonts w:ascii="Times New Roman" w:hAnsi="Times New Roman"/>
          <w:sz w:val="28"/>
          <w:szCs w:val="28"/>
          <w:lang w:val="uk-UA" w:eastAsia="ru-RU"/>
        </w:rPr>
        <w:t>, зайнятих водними об’єктами місцевого значення, їх загальна площа на території області станови</w:t>
      </w:r>
      <w:r w:rsidR="00FD5DF1" w:rsidRPr="000405B2">
        <w:rPr>
          <w:rFonts w:ascii="Times New Roman" w:hAnsi="Times New Roman"/>
          <w:sz w:val="28"/>
          <w:szCs w:val="28"/>
          <w:lang w:val="uk-UA" w:eastAsia="ru-RU"/>
        </w:rPr>
        <w:t>ла</w:t>
      </w:r>
      <w:r w:rsidRPr="000405B2">
        <w:rPr>
          <w:rFonts w:ascii="Times New Roman" w:hAnsi="Times New Roman"/>
          <w:sz w:val="28"/>
          <w:szCs w:val="28"/>
          <w:lang w:val="uk-UA" w:eastAsia="ru-RU"/>
        </w:rPr>
        <w:t xml:space="preserve"> 233,2 тис. га</w:t>
      </w:r>
      <w:r w:rsidR="0006534C" w:rsidRPr="000405B2">
        <w:rPr>
          <w:rFonts w:ascii="Times New Roman" w:hAnsi="Times New Roman"/>
          <w:sz w:val="28"/>
          <w:szCs w:val="28"/>
          <w:lang w:val="uk-UA" w:eastAsia="ru-RU"/>
        </w:rPr>
        <w:t xml:space="preserve"> (додаток 2)</w:t>
      </w:r>
      <w:r w:rsidRPr="000405B2">
        <w:rPr>
          <w:rFonts w:ascii="Times New Roman" w:hAnsi="Times New Roman"/>
          <w:sz w:val="28"/>
          <w:szCs w:val="28"/>
          <w:lang w:val="uk-UA" w:eastAsia="ru-RU"/>
        </w:rPr>
        <w:t xml:space="preserve">.                                                                                                                                                                                                                                               </w:t>
      </w:r>
    </w:p>
    <w:p w:rsidR="00EF512B" w:rsidRPr="000405B2" w:rsidRDefault="00EF512B" w:rsidP="00EF512B">
      <w:pPr>
        <w:autoSpaceDE w:val="0"/>
        <w:autoSpaceDN w:val="0"/>
        <w:adjustRightInd w:val="0"/>
        <w:spacing w:after="0" w:line="240" w:lineRule="auto"/>
        <w:ind w:firstLine="720"/>
        <w:jc w:val="both"/>
        <w:rPr>
          <w:rFonts w:ascii="Times New Roman" w:hAnsi="Times New Roman"/>
          <w:bCs/>
          <w:sz w:val="28"/>
          <w:szCs w:val="28"/>
          <w:lang w:val="uk-UA" w:eastAsia="ru-RU"/>
        </w:rPr>
      </w:pPr>
      <w:r w:rsidRPr="000405B2">
        <w:rPr>
          <w:rFonts w:ascii="Times New Roman" w:hAnsi="Times New Roman"/>
          <w:bCs/>
          <w:sz w:val="28"/>
          <w:szCs w:val="28"/>
          <w:lang w:val="uk-UA" w:eastAsia="ru-RU"/>
        </w:rPr>
        <w:t>Внаслідок антропогенного впливу значно скоротилися площі та зменшилася продуктивність нерестовищ, інтенсивне забруднення води призвело до зменшення кормової бази, ареалу нагулу, відтворення різних видів риб та інших водних біоресурсів і, як наслідок, до різкого скорочення обсягів їх вилову.</w:t>
      </w:r>
    </w:p>
    <w:p w:rsidR="00B25F44" w:rsidRPr="000405B2" w:rsidRDefault="005B568D" w:rsidP="005B568D">
      <w:pPr>
        <w:autoSpaceDE w:val="0"/>
        <w:autoSpaceDN w:val="0"/>
        <w:adjustRightInd w:val="0"/>
        <w:spacing w:after="0" w:line="240" w:lineRule="auto"/>
        <w:ind w:firstLine="720"/>
        <w:jc w:val="both"/>
        <w:rPr>
          <w:rFonts w:ascii="Times New Roman" w:hAnsi="Times New Roman"/>
          <w:bCs/>
          <w:sz w:val="28"/>
          <w:szCs w:val="28"/>
          <w:lang w:val="uk-UA" w:eastAsia="ru-RU"/>
        </w:rPr>
      </w:pPr>
      <w:r w:rsidRPr="000405B2">
        <w:rPr>
          <w:rFonts w:ascii="Times New Roman" w:hAnsi="Times New Roman"/>
          <w:bCs/>
          <w:sz w:val="28"/>
          <w:szCs w:val="28"/>
          <w:lang w:val="uk-UA" w:eastAsia="ru-RU"/>
        </w:rPr>
        <w:t xml:space="preserve">Аналізуючи статистичну звітність, то з кожним роком видобуток водних біоресурсів </w:t>
      </w:r>
      <w:r w:rsidR="00A67C44" w:rsidRPr="000405B2">
        <w:rPr>
          <w:rFonts w:ascii="Times New Roman" w:hAnsi="Times New Roman"/>
          <w:bCs/>
          <w:sz w:val="28"/>
          <w:szCs w:val="28"/>
          <w:lang w:val="uk-UA" w:eastAsia="ru-RU"/>
        </w:rPr>
        <w:t xml:space="preserve">по Херсонській області </w:t>
      </w:r>
      <w:r w:rsidRPr="000405B2">
        <w:rPr>
          <w:rFonts w:ascii="Times New Roman" w:hAnsi="Times New Roman"/>
          <w:bCs/>
          <w:sz w:val="28"/>
          <w:szCs w:val="28"/>
          <w:lang w:val="uk-UA" w:eastAsia="ru-RU"/>
        </w:rPr>
        <w:t>зменшується</w:t>
      </w:r>
      <w:r w:rsidR="00B25F44" w:rsidRPr="000405B2">
        <w:rPr>
          <w:rFonts w:ascii="Times New Roman" w:hAnsi="Times New Roman"/>
          <w:bCs/>
          <w:sz w:val="28"/>
          <w:szCs w:val="28"/>
          <w:lang w:val="uk-UA" w:eastAsia="ru-RU"/>
        </w:rPr>
        <w:t>, що наведено у таблиці 1.</w:t>
      </w:r>
    </w:p>
    <w:p w:rsidR="000405B2" w:rsidRPr="000405B2" w:rsidRDefault="000405B2" w:rsidP="00C9077B">
      <w:pPr>
        <w:autoSpaceDE w:val="0"/>
        <w:autoSpaceDN w:val="0"/>
        <w:adjustRightInd w:val="0"/>
        <w:spacing w:after="0" w:line="240" w:lineRule="auto"/>
        <w:ind w:firstLine="720"/>
        <w:jc w:val="right"/>
        <w:rPr>
          <w:rFonts w:ascii="Times New Roman" w:hAnsi="Times New Roman"/>
          <w:bCs/>
          <w:sz w:val="28"/>
          <w:szCs w:val="28"/>
          <w:lang w:val="uk-UA" w:eastAsia="ru-RU"/>
        </w:rPr>
      </w:pPr>
    </w:p>
    <w:p w:rsidR="00C9077B" w:rsidRPr="000405B2" w:rsidRDefault="00C9077B" w:rsidP="00C9077B">
      <w:pPr>
        <w:autoSpaceDE w:val="0"/>
        <w:autoSpaceDN w:val="0"/>
        <w:adjustRightInd w:val="0"/>
        <w:spacing w:after="0" w:line="240" w:lineRule="auto"/>
        <w:ind w:firstLine="720"/>
        <w:jc w:val="right"/>
        <w:rPr>
          <w:rFonts w:ascii="Times New Roman" w:hAnsi="Times New Roman"/>
          <w:bCs/>
          <w:sz w:val="28"/>
          <w:szCs w:val="28"/>
          <w:lang w:val="uk-UA" w:eastAsia="ru-RU"/>
        </w:rPr>
      </w:pPr>
      <w:r w:rsidRPr="000405B2">
        <w:rPr>
          <w:rFonts w:ascii="Times New Roman" w:hAnsi="Times New Roman"/>
          <w:bCs/>
          <w:sz w:val="28"/>
          <w:szCs w:val="28"/>
          <w:lang w:val="uk-UA" w:eastAsia="ru-RU"/>
        </w:rPr>
        <w:t>Таблиця 1</w:t>
      </w:r>
    </w:p>
    <w:p w:rsidR="00E24843" w:rsidRPr="000405B2" w:rsidRDefault="00C9077B" w:rsidP="00D145DB">
      <w:pPr>
        <w:autoSpaceDE w:val="0"/>
        <w:autoSpaceDN w:val="0"/>
        <w:adjustRightInd w:val="0"/>
        <w:spacing w:after="0" w:line="240" w:lineRule="auto"/>
        <w:ind w:firstLine="720"/>
        <w:jc w:val="right"/>
        <w:rPr>
          <w:rFonts w:ascii="Times New Roman" w:hAnsi="Times New Roman"/>
          <w:bCs/>
          <w:sz w:val="28"/>
          <w:szCs w:val="28"/>
          <w:lang w:val="uk-UA" w:eastAsia="ru-RU"/>
        </w:rPr>
      </w:pPr>
      <w:proofErr w:type="spellStart"/>
      <w:r w:rsidRPr="000405B2">
        <w:rPr>
          <w:rFonts w:ascii="Times New Roman" w:hAnsi="Times New Roman"/>
          <w:bCs/>
          <w:sz w:val="28"/>
          <w:szCs w:val="28"/>
          <w:lang w:val="uk-UA" w:eastAsia="ru-RU"/>
        </w:rPr>
        <w:t>тонн</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1353"/>
        <w:gridCol w:w="1354"/>
        <w:gridCol w:w="1354"/>
        <w:gridCol w:w="1353"/>
        <w:gridCol w:w="1354"/>
      </w:tblGrid>
      <w:tr w:rsidR="00D145DB" w:rsidRPr="000405B2" w:rsidTr="007337F3">
        <w:trPr>
          <w:trHeight w:val="714"/>
          <w:jc w:val="center"/>
        </w:trPr>
        <w:tc>
          <w:tcPr>
            <w:tcW w:w="2900"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Добуто водних біоресурсів</w:t>
            </w:r>
          </w:p>
        </w:tc>
        <w:tc>
          <w:tcPr>
            <w:tcW w:w="1364"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2017 рік</w:t>
            </w:r>
          </w:p>
        </w:tc>
        <w:tc>
          <w:tcPr>
            <w:tcW w:w="1365"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2018 рік</w:t>
            </w:r>
          </w:p>
        </w:tc>
        <w:tc>
          <w:tcPr>
            <w:tcW w:w="1365"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2019 рік</w:t>
            </w:r>
          </w:p>
        </w:tc>
        <w:tc>
          <w:tcPr>
            <w:tcW w:w="1364"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2020 рік</w:t>
            </w:r>
          </w:p>
        </w:tc>
        <w:tc>
          <w:tcPr>
            <w:tcW w:w="1365"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2021 рік</w:t>
            </w:r>
          </w:p>
        </w:tc>
      </w:tr>
      <w:tr w:rsidR="00D145DB" w:rsidRPr="000405B2" w:rsidTr="007337F3">
        <w:trPr>
          <w:trHeight w:val="407"/>
          <w:jc w:val="center"/>
        </w:trPr>
        <w:tc>
          <w:tcPr>
            <w:tcW w:w="2900" w:type="dxa"/>
            <w:shd w:val="clear" w:color="auto" w:fill="auto"/>
            <w:vAlign w:val="center"/>
          </w:tcPr>
          <w:p w:rsidR="00D145DB" w:rsidRPr="000405B2" w:rsidRDefault="00D145DB" w:rsidP="007337F3">
            <w:pPr>
              <w:autoSpaceDE w:val="0"/>
              <w:autoSpaceDN w:val="0"/>
              <w:adjustRightInd w:val="0"/>
              <w:spacing w:after="0" w:line="240" w:lineRule="auto"/>
              <w:rPr>
                <w:rFonts w:ascii="Times New Roman" w:hAnsi="Times New Roman"/>
                <w:bCs/>
                <w:sz w:val="28"/>
                <w:szCs w:val="28"/>
                <w:lang w:val="uk-UA" w:eastAsia="ru-RU"/>
              </w:rPr>
            </w:pPr>
            <w:r w:rsidRPr="000405B2">
              <w:rPr>
                <w:rFonts w:ascii="Times New Roman" w:hAnsi="Times New Roman"/>
                <w:bCs/>
                <w:sz w:val="28"/>
                <w:szCs w:val="28"/>
                <w:lang w:val="uk-UA" w:eastAsia="ru-RU"/>
              </w:rPr>
              <w:t>Всього</w:t>
            </w:r>
          </w:p>
        </w:tc>
        <w:tc>
          <w:tcPr>
            <w:tcW w:w="1364"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7517,0</w:t>
            </w:r>
          </w:p>
        </w:tc>
        <w:tc>
          <w:tcPr>
            <w:tcW w:w="1365"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5589,8</w:t>
            </w:r>
          </w:p>
        </w:tc>
        <w:tc>
          <w:tcPr>
            <w:tcW w:w="1365"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6475,7</w:t>
            </w:r>
          </w:p>
        </w:tc>
        <w:tc>
          <w:tcPr>
            <w:tcW w:w="1364"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5756,2</w:t>
            </w:r>
          </w:p>
        </w:tc>
        <w:tc>
          <w:tcPr>
            <w:tcW w:w="1365"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4290,6</w:t>
            </w:r>
          </w:p>
        </w:tc>
      </w:tr>
      <w:tr w:rsidR="00D145DB" w:rsidRPr="000405B2" w:rsidTr="007337F3">
        <w:trPr>
          <w:trHeight w:val="426"/>
          <w:jc w:val="center"/>
        </w:trPr>
        <w:tc>
          <w:tcPr>
            <w:tcW w:w="2900" w:type="dxa"/>
            <w:shd w:val="clear" w:color="auto" w:fill="auto"/>
            <w:vAlign w:val="center"/>
          </w:tcPr>
          <w:p w:rsidR="00D145DB" w:rsidRPr="000405B2" w:rsidRDefault="00D145DB" w:rsidP="007337F3">
            <w:pPr>
              <w:autoSpaceDE w:val="0"/>
              <w:autoSpaceDN w:val="0"/>
              <w:adjustRightInd w:val="0"/>
              <w:spacing w:after="0" w:line="240" w:lineRule="auto"/>
              <w:rPr>
                <w:rFonts w:ascii="Times New Roman" w:hAnsi="Times New Roman"/>
                <w:bCs/>
                <w:sz w:val="28"/>
                <w:szCs w:val="28"/>
                <w:lang w:val="uk-UA" w:eastAsia="ru-RU"/>
              </w:rPr>
            </w:pPr>
            <w:r w:rsidRPr="000405B2">
              <w:rPr>
                <w:rFonts w:ascii="Times New Roman" w:hAnsi="Times New Roman"/>
                <w:bCs/>
                <w:sz w:val="28"/>
                <w:szCs w:val="28"/>
                <w:lang w:val="uk-UA" w:eastAsia="ru-RU"/>
              </w:rPr>
              <w:t xml:space="preserve">в </w:t>
            </w:r>
            <w:proofErr w:type="spellStart"/>
            <w:r w:rsidRPr="000405B2">
              <w:rPr>
                <w:rFonts w:ascii="Times New Roman" w:hAnsi="Times New Roman"/>
                <w:bCs/>
                <w:sz w:val="28"/>
                <w:szCs w:val="28"/>
                <w:lang w:val="uk-UA" w:eastAsia="ru-RU"/>
              </w:rPr>
              <w:t>т.ч</w:t>
            </w:r>
            <w:proofErr w:type="spellEnd"/>
            <w:r w:rsidRPr="000405B2">
              <w:rPr>
                <w:rFonts w:ascii="Times New Roman" w:hAnsi="Times New Roman"/>
                <w:bCs/>
                <w:sz w:val="28"/>
                <w:szCs w:val="28"/>
                <w:lang w:val="uk-UA" w:eastAsia="ru-RU"/>
              </w:rPr>
              <w:t>. риба</w:t>
            </w:r>
          </w:p>
        </w:tc>
        <w:tc>
          <w:tcPr>
            <w:tcW w:w="1364"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7208,0</w:t>
            </w:r>
          </w:p>
        </w:tc>
        <w:tc>
          <w:tcPr>
            <w:tcW w:w="1365"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5456,4</w:t>
            </w:r>
          </w:p>
        </w:tc>
        <w:tc>
          <w:tcPr>
            <w:tcW w:w="1365"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5232,8</w:t>
            </w:r>
          </w:p>
        </w:tc>
        <w:tc>
          <w:tcPr>
            <w:tcW w:w="1364"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3675,1</w:t>
            </w:r>
          </w:p>
        </w:tc>
        <w:tc>
          <w:tcPr>
            <w:tcW w:w="1365"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2360,7</w:t>
            </w:r>
          </w:p>
        </w:tc>
      </w:tr>
      <w:tr w:rsidR="00D145DB" w:rsidRPr="000405B2" w:rsidTr="007337F3">
        <w:trPr>
          <w:trHeight w:val="411"/>
          <w:jc w:val="center"/>
        </w:trPr>
        <w:tc>
          <w:tcPr>
            <w:tcW w:w="2900" w:type="dxa"/>
            <w:shd w:val="clear" w:color="auto" w:fill="auto"/>
            <w:vAlign w:val="center"/>
          </w:tcPr>
          <w:p w:rsidR="00D145DB" w:rsidRPr="000405B2" w:rsidRDefault="00D145DB" w:rsidP="007337F3">
            <w:pPr>
              <w:autoSpaceDE w:val="0"/>
              <w:autoSpaceDN w:val="0"/>
              <w:adjustRightInd w:val="0"/>
              <w:spacing w:after="0" w:line="240" w:lineRule="auto"/>
              <w:rPr>
                <w:rFonts w:ascii="Times New Roman" w:hAnsi="Times New Roman"/>
                <w:bCs/>
                <w:sz w:val="28"/>
                <w:szCs w:val="28"/>
                <w:lang w:val="uk-UA" w:eastAsia="ru-RU"/>
              </w:rPr>
            </w:pPr>
            <w:r w:rsidRPr="000405B2">
              <w:rPr>
                <w:rFonts w:ascii="Times New Roman" w:hAnsi="Times New Roman"/>
                <w:bCs/>
                <w:sz w:val="28"/>
                <w:szCs w:val="28"/>
                <w:lang w:val="uk-UA" w:eastAsia="ru-RU"/>
              </w:rPr>
              <w:t>інші водні біоресурси</w:t>
            </w:r>
          </w:p>
        </w:tc>
        <w:tc>
          <w:tcPr>
            <w:tcW w:w="1364"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309,0</w:t>
            </w:r>
          </w:p>
        </w:tc>
        <w:tc>
          <w:tcPr>
            <w:tcW w:w="1365"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133,4</w:t>
            </w:r>
          </w:p>
        </w:tc>
        <w:tc>
          <w:tcPr>
            <w:tcW w:w="1365"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1242,8</w:t>
            </w:r>
          </w:p>
        </w:tc>
        <w:tc>
          <w:tcPr>
            <w:tcW w:w="1364"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2081,2</w:t>
            </w:r>
          </w:p>
        </w:tc>
        <w:tc>
          <w:tcPr>
            <w:tcW w:w="1365" w:type="dxa"/>
            <w:shd w:val="clear" w:color="auto" w:fill="auto"/>
            <w:vAlign w:val="center"/>
          </w:tcPr>
          <w:p w:rsidR="00D145DB" w:rsidRPr="000405B2" w:rsidRDefault="00D145DB" w:rsidP="007337F3">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1929,9</w:t>
            </w:r>
          </w:p>
        </w:tc>
      </w:tr>
    </w:tbl>
    <w:p w:rsidR="002843A8" w:rsidRPr="000405B2" w:rsidRDefault="002843A8" w:rsidP="005B568D">
      <w:pPr>
        <w:autoSpaceDE w:val="0"/>
        <w:autoSpaceDN w:val="0"/>
        <w:adjustRightInd w:val="0"/>
        <w:spacing w:after="0" w:line="240" w:lineRule="auto"/>
        <w:ind w:firstLine="720"/>
        <w:jc w:val="both"/>
        <w:rPr>
          <w:rFonts w:ascii="Times New Roman" w:hAnsi="Times New Roman"/>
          <w:bCs/>
          <w:sz w:val="28"/>
          <w:szCs w:val="28"/>
          <w:lang w:val="uk-UA" w:eastAsia="ru-RU"/>
        </w:rPr>
      </w:pPr>
    </w:p>
    <w:p w:rsidR="00EF512B" w:rsidRPr="000405B2" w:rsidRDefault="00EF512B" w:rsidP="00EF512B">
      <w:pPr>
        <w:autoSpaceDE w:val="0"/>
        <w:autoSpaceDN w:val="0"/>
        <w:adjustRightInd w:val="0"/>
        <w:spacing w:after="0" w:line="240" w:lineRule="auto"/>
        <w:ind w:firstLine="720"/>
        <w:jc w:val="both"/>
        <w:rPr>
          <w:rFonts w:ascii="Times New Roman" w:hAnsi="Times New Roman"/>
          <w:sz w:val="28"/>
          <w:szCs w:val="28"/>
          <w:lang w:val="uk-UA" w:eastAsia="ru-RU"/>
        </w:rPr>
      </w:pPr>
      <w:r w:rsidRPr="000405B2">
        <w:rPr>
          <w:rFonts w:ascii="Times New Roman" w:hAnsi="Times New Roman"/>
          <w:sz w:val="28"/>
          <w:szCs w:val="28"/>
          <w:lang w:val="uk-UA" w:eastAsia="ru-RU"/>
        </w:rPr>
        <w:t>Також, протягом багатолітньої експлуатації водойми поступово забруднюються, порушується збалансованість екосистеми, що зумовлює накопичення великої кількості мулу, все це створює передумови для розвитку вищої надводної рослинності. Водойми поступово заростають, перетворюючись на заболочені ділянки з несприятливим гідрохімічним режимом і, відповідно, низькою їх рибопродуктивністю. Все це вимагає проведення саме меліоративних заходів, а саме:</w:t>
      </w:r>
    </w:p>
    <w:p w:rsidR="00EF512B" w:rsidRPr="000405B2" w:rsidRDefault="007672AF" w:rsidP="007672AF">
      <w:pPr>
        <w:autoSpaceDE w:val="0"/>
        <w:autoSpaceDN w:val="0"/>
        <w:adjustRightInd w:val="0"/>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 </w:t>
      </w:r>
      <w:proofErr w:type="spellStart"/>
      <w:r w:rsidR="00EF512B" w:rsidRPr="000405B2">
        <w:rPr>
          <w:rFonts w:ascii="Times New Roman" w:hAnsi="Times New Roman"/>
          <w:sz w:val="28"/>
          <w:szCs w:val="28"/>
          <w:lang w:val="uk-UA" w:eastAsia="ru-RU"/>
        </w:rPr>
        <w:t>рибоводно</w:t>
      </w:r>
      <w:proofErr w:type="spellEnd"/>
      <w:r w:rsidR="00EF512B" w:rsidRPr="000405B2">
        <w:rPr>
          <w:rFonts w:ascii="Times New Roman" w:hAnsi="Times New Roman"/>
          <w:sz w:val="28"/>
          <w:szCs w:val="28"/>
          <w:lang w:val="uk-UA" w:eastAsia="ru-RU"/>
        </w:rPr>
        <w:t>–технічного, що включає в себе заходи щодо боротьби із заростанням водойм вищою водяною рослинністю та їх замулюванням, покращенням умов водопостачання та аерації води;</w:t>
      </w:r>
    </w:p>
    <w:p w:rsidR="00EF512B" w:rsidRPr="000405B2" w:rsidRDefault="007672AF" w:rsidP="007672AF">
      <w:pPr>
        <w:tabs>
          <w:tab w:val="num" w:pos="360"/>
        </w:tabs>
        <w:autoSpaceDE w:val="0"/>
        <w:autoSpaceDN w:val="0"/>
        <w:adjustRightInd w:val="0"/>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 </w:t>
      </w:r>
      <w:proofErr w:type="spellStart"/>
      <w:r w:rsidR="00EF512B" w:rsidRPr="000405B2">
        <w:rPr>
          <w:rFonts w:ascii="Times New Roman" w:hAnsi="Times New Roman"/>
          <w:sz w:val="28"/>
          <w:szCs w:val="28"/>
          <w:lang w:val="uk-UA" w:eastAsia="ru-RU"/>
        </w:rPr>
        <w:t>агро</w:t>
      </w:r>
      <w:proofErr w:type="spellEnd"/>
      <w:r w:rsidRPr="000405B2">
        <w:rPr>
          <w:rFonts w:ascii="Times New Roman" w:hAnsi="Times New Roman"/>
          <w:sz w:val="28"/>
          <w:szCs w:val="28"/>
          <w:lang w:val="uk-UA" w:eastAsia="ru-RU"/>
        </w:rPr>
        <w:t>-</w:t>
      </w:r>
      <w:r w:rsidR="00EF512B" w:rsidRPr="000405B2">
        <w:rPr>
          <w:rFonts w:ascii="Times New Roman" w:hAnsi="Times New Roman"/>
          <w:sz w:val="28"/>
          <w:szCs w:val="28"/>
          <w:lang w:val="uk-UA" w:eastAsia="ru-RU"/>
        </w:rPr>
        <w:t xml:space="preserve">рибоводного, що включає в себе наступні заходи: вапнування, удобрення, літування </w:t>
      </w:r>
      <w:proofErr w:type="spellStart"/>
      <w:r w:rsidR="00EF512B" w:rsidRPr="000405B2">
        <w:rPr>
          <w:rFonts w:ascii="Times New Roman" w:hAnsi="Times New Roman"/>
          <w:sz w:val="28"/>
          <w:szCs w:val="28"/>
          <w:lang w:val="uk-UA" w:eastAsia="ru-RU"/>
        </w:rPr>
        <w:t>ставів</w:t>
      </w:r>
      <w:proofErr w:type="spellEnd"/>
      <w:r w:rsidR="00EF512B" w:rsidRPr="000405B2">
        <w:rPr>
          <w:rFonts w:ascii="Times New Roman" w:hAnsi="Times New Roman"/>
          <w:sz w:val="28"/>
          <w:szCs w:val="28"/>
          <w:lang w:val="uk-UA" w:eastAsia="ru-RU"/>
        </w:rPr>
        <w:t xml:space="preserve"> та </w:t>
      </w:r>
      <w:proofErr w:type="spellStart"/>
      <w:r w:rsidR="00EF512B" w:rsidRPr="000405B2">
        <w:rPr>
          <w:rFonts w:ascii="Times New Roman" w:hAnsi="Times New Roman"/>
          <w:sz w:val="28"/>
          <w:szCs w:val="28"/>
          <w:lang w:val="uk-UA" w:eastAsia="ru-RU"/>
        </w:rPr>
        <w:t>рибосівозміна</w:t>
      </w:r>
      <w:proofErr w:type="spellEnd"/>
      <w:r w:rsidR="00EF512B" w:rsidRPr="000405B2">
        <w:rPr>
          <w:rFonts w:ascii="Times New Roman" w:hAnsi="Times New Roman"/>
          <w:sz w:val="28"/>
          <w:szCs w:val="28"/>
          <w:lang w:val="uk-UA" w:eastAsia="ru-RU"/>
        </w:rPr>
        <w:t xml:space="preserve">. </w:t>
      </w:r>
    </w:p>
    <w:p w:rsidR="00EF512B" w:rsidRPr="000405B2" w:rsidRDefault="00EF512B" w:rsidP="00EF512B">
      <w:pPr>
        <w:autoSpaceDE w:val="0"/>
        <w:autoSpaceDN w:val="0"/>
        <w:adjustRightInd w:val="0"/>
        <w:spacing w:after="0" w:line="240" w:lineRule="auto"/>
        <w:ind w:firstLine="720"/>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Погіршення екологічної ситуації на водоймах (заростання, обміління, цвітіння водойм області) призводить до збіднення якісного і кількісного складу іхтіофауни, зменшення нерестових площ, зниження результативності нересту, порушення шляхів міграції та знищення місць нагулу молоді. Як результат </w:t>
      </w:r>
      <w:r w:rsidRPr="000405B2">
        <w:rPr>
          <w:rFonts w:ascii="Times New Roman" w:hAnsi="Times New Roman"/>
          <w:sz w:val="28"/>
          <w:szCs w:val="28"/>
          <w:lang w:val="uk-UA" w:eastAsia="ru-RU"/>
        </w:rPr>
        <w:lastRenderedPageBreak/>
        <w:t>зменшуються рибні запаси водойм, скорочується кількість цінних, вимогливих до якості середовища риб і зростає кількість малоцінної невимогливої риби. Для оптимізації стану водойм необхідно проводити науково-</w:t>
      </w:r>
      <w:r w:rsidR="00B1399E" w:rsidRPr="000405B2">
        <w:rPr>
          <w:rFonts w:ascii="Times New Roman" w:hAnsi="Times New Roman"/>
          <w:sz w:val="28"/>
          <w:szCs w:val="28"/>
          <w:lang w:val="uk-UA" w:eastAsia="ru-RU"/>
        </w:rPr>
        <w:t>обґрунтоване</w:t>
      </w:r>
      <w:r w:rsidRPr="000405B2">
        <w:rPr>
          <w:rFonts w:ascii="Times New Roman" w:hAnsi="Times New Roman"/>
          <w:sz w:val="28"/>
          <w:szCs w:val="28"/>
          <w:lang w:val="uk-UA" w:eastAsia="ru-RU"/>
        </w:rPr>
        <w:t xml:space="preserve"> зариблення природних водойм області в комплексі з </w:t>
      </w:r>
      <w:proofErr w:type="spellStart"/>
      <w:r w:rsidRPr="000405B2">
        <w:rPr>
          <w:rFonts w:ascii="Times New Roman" w:hAnsi="Times New Roman"/>
          <w:sz w:val="28"/>
          <w:szCs w:val="28"/>
          <w:lang w:val="uk-UA" w:eastAsia="ru-RU"/>
        </w:rPr>
        <w:t>рибницько</w:t>
      </w:r>
      <w:proofErr w:type="spellEnd"/>
      <w:r w:rsidRPr="000405B2">
        <w:rPr>
          <w:rFonts w:ascii="Times New Roman" w:hAnsi="Times New Roman"/>
          <w:sz w:val="28"/>
          <w:szCs w:val="28"/>
          <w:lang w:val="uk-UA" w:eastAsia="ru-RU"/>
        </w:rPr>
        <w:t>-меліоративними роботами (розчисткою водойм, боротьбою із цвітінням та заростанням).</w:t>
      </w:r>
    </w:p>
    <w:p w:rsidR="00BF5EAC" w:rsidRPr="000405B2" w:rsidRDefault="009D03E3" w:rsidP="009D03E3">
      <w:pPr>
        <w:autoSpaceDE w:val="0"/>
        <w:autoSpaceDN w:val="0"/>
        <w:adjustRightInd w:val="0"/>
        <w:spacing w:after="0" w:line="240" w:lineRule="auto"/>
        <w:ind w:firstLine="720"/>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Внаслідок вторгнення російської федерації на територію України у лютому 2022 року вся територія Херсонської області зазнала тимчасової окупації. Правобережна частина </w:t>
      </w:r>
      <w:r w:rsidR="00F952D1">
        <w:rPr>
          <w:rFonts w:ascii="Times New Roman" w:hAnsi="Times New Roman"/>
          <w:sz w:val="28"/>
          <w:szCs w:val="28"/>
          <w:lang w:val="uk-UA" w:eastAsia="ru-RU"/>
        </w:rPr>
        <w:t xml:space="preserve">повністю </w:t>
      </w:r>
      <w:r w:rsidRPr="000405B2">
        <w:rPr>
          <w:rFonts w:ascii="Times New Roman" w:hAnsi="Times New Roman"/>
          <w:sz w:val="28"/>
          <w:szCs w:val="28"/>
          <w:lang w:val="uk-UA" w:eastAsia="ru-RU"/>
        </w:rPr>
        <w:t>звільнена 11 листопада 2022 року,</w:t>
      </w:r>
      <w:r w:rsidR="00BF5EAC" w:rsidRPr="000405B2">
        <w:rPr>
          <w:rFonts w:ascii="Times New Roman" w:hAnsi="Times New Roman"/>
          <w:sz w:val="28"/>
          <w:szCs w:val="28"/>
          <w:lang w:val="uk-UA" w:eastAsia="ru-RU"/>
        </w:rPr>
        <w:t xml:space="preserve"> </w:t>
      </w:r>
      <w:r w:rsidRPr="000405B2">
        <w:rPr>
          <w:rFonts w:ascii="Times New Roman" w:hAnsi="Times New Roman"/>
          <w:sz w:val="28"/>
          <w:szCs w:val="28"/>
          <w:lang w:val="uk-UA" w:eastAsia="ru-RU"/>
        </w:rPr>
        <w:t xml:space="preserve">а лівобережна на сьогоднішній день знаходиться під тимчасовою окупацією.  </w:t>
      </w:r>
    </w:p>
    <w:p w:rsidR="001B4EFD" w:rsidRPr="000405B2" w:rsidRDefault="00BF5EAC" w:rsidP="001B4EFD">
      <w:pPr>
        <w:autoSpaceDE w:val="0"/>
        <w:autoSpaceDN w:val="0"/>
        <w:adjustRightInd w:val="0"/>
        <w:spacing w:after="0" w:line="240" w:lineRule="auto"/>
        <w:ind w:firstLine="720"/>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Крім того, </w:t>
      </w:r>
      <w:proofErr w:type="spellStart"/>
      <w:r w:rsidRPr="000405B2">
        <w:rPr>
          <w:rFonts w:ascii="Times New Roman" w:hAnsi="Times New Roman"/>
          <w:sz w:val="28"/>
          <w:szCs w:val="28"/>
          <w:lang w:val="uk-UA" w:eastAsia="ru-RU"/>
        </w:rPr>
        <w:t>деокупована</w:t>
      </w:r>
      <w:proofErr w:type="spellEnd"/>
      <w:r w:rsidRPr="000405B2">
        <w:rPr>
          <w:rFonts w:ascii="Times New Roman" w:hAnsi="Times New Roman"/>
          <w:sz w:val="28"/>
          <w:szCs w:val="28"/>
          <w:lang w:val="uk-UA" w:eastAsia="ru-RU"/>
        </w:rPr>
        <w:t xml:space="preserve"> територія області перебуває під постійними ворожими обстрілами</w:t>
      </w:r>
      <w:r w:rsidR="001B4EFD" w:rsidRPr="000405B2">
        <w:rPr>
          <w:rFonts w:ascii="Times New Roman" w:hAnsi="Times New Roman"/>
          <w:sz w:val="28"/>
          <w:szCs w:val="28"/>
          <w:lang w:val="uk-UA" w:eastAsia="ru-RU"/>
        </w:rPr>
        <w:t>,</w:t>
      </w:r>
      <w:r w:rsidR="001B4EFD" w:rsidRPr="000405B2">
        <w:rPr>
          <w:rFonts w:ascii="Times New Roman" w:eastAsia="Calibri" w:hAnsi="Times New Roman"/>
          <w:sz w:val="28"/>
          <w:szCs w:val="28"/>
          <w:lang w:val="uk-UA"/>
        </w:rPr>
        <w:t xml:space="preserve"> </w:t>
      </w:r>
      <w:r w:rsidR="001B4EFD" w:rsidRPr="000405B2">
        <w:rPr>
          <w:rFonts w:ascii="Times New Roman" w:hAnsi="Times New Roman"/>
          <w:sz w:val="28"/>
          <w:szCs w:val="28"/>
          <w:lang w:val="uk-UA" w:eastAsia="ru-RU"/>
        </w:rPr>
        <w:t>території потребують обстеження та розмінування, що унеможливлює в повному обсязі оцінити стан та збитки нанесені окупантами.</w:t>
      </w:r>
    </w:p>
    <w:p w:rsidR="00821336" w:rsidRPr="000405B2" w:rsidRDefault="009D03E3" w:rsidP="009D03E3">
      <w:pPr>
        <w:autoSpaceDE w:val="0"/>
        <w:autoSpaceDN w:val="0"/>
        <w:adjustRightInd w:val="0"/>
        <w:spacing w:after="0" w:line="240" w:lineRule="auto"/>
        <w:ind w:firstLine="720"/>
        <w:jc w:val="both"/>
        <w:rPr>
          <w:rFonts w:ascii="Times New Roman" w:hAnsi="Times New Roman"/>
          <w:sz w:val="28"/>
          <w:szCs w:val="28"/>
          <w:lang w:val="uk-UA" w:eastAsia="ru-RU"/>
        </w:rPr>
      </w:pPr>
      <w:r w:rsidRPr="000405B2">
        <w:rPr>
          <w:rFonts w:ascii="Times New Roman" w:hAnsi="Times New Roman"/>
          <w:sz w:val="28"/>
          <w:szCs w:val="28"/>
          <w:lang w:val="uk-UA" w:eastAsia="ru-RU"/>
        </w:rPr>
        <w:t>Внаслідок повномасштабної війни значно ускладнилися проблеми, що існували в області до її початку, а також з’явилися нові.</w:t>
      </w:r>
    </w:p>
    <w:p w:rsidR="007013C6" w:rsidRPr="000405B2" w:rsidRDefault="007013C6" w:rsidP="007013C6">
      <w:pPr>
        <w:autoSpaceDE w:val="0"/>
        <w:autoSpaceDN w:val="0"/>
        <w:adjustRightInd w:val="0"/>
        <w:spacing w:after="0" w:line="240" w:lineRule="auto"/>
        <w:ind w:firstLine="720"/>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Разом із цим, 6 червня 2023 року через підрив російською федерацією греблі Каховської ГЕС спричинено надзвичайну ситуацію техногенного характеру державного рівня, пов’язану із затопленням низки </w:t>
      </w:r>
      <w:proofErr w:type="spellStart"/>
      <w:r w:rsidRPr="000405B2">
        <w:rPr>
          <w:rFonts w:ascii="Times New Roman" w:hAnsi="Times New Roman"/>
          <w:sz w:val="28"/>
          <w:szCs w:val="28"/>
          <w:lang w:val="uk-UA" w:eastAsia="ru-RU"/>
        </w:rPr>
        <w:t>деокупованих</w:t>
      </w:r>
      <w:proofErr w:type="spellEnd"/>
      <w:r w:rsidRPr="000405B2">
        <w:rPr>
          <w:rFonts w:ascii="Times New Roman" w:hAnsi="Times New Roman"/>
          <w:sz w:val="28"/>
          <w:szCs w:val="28"/>
          <w:lang w:val="uk-UA" w:eastAsia="ru-RU"/>
        </w:rPr>
        <w:t xml:space="preserve"> і тимчасово окупованих населених пунктів області,</w:t>
      </w:r>
      <w:r w:rsidR="00063415" w:rsidRPr="000405B2">
        <w:rPr>
          <w:rFonts w:ascii="Times New Roman" w:hAnsi="Times New Roman"/>
          <w:sz w:val="28"/>
          <w:szCs w:val="28"/>
          <w:lang w:val="uk-UA" w:eastAsia="ru-RU"/>
        </w:rPr>
        <w:t xml:space="preserve"> а також</w:t>
      </w:r>
      <w:r w:rsidRPr="000405B2">
        <w:rPr>
          <w:rFonts w:ascii="Times New Roman" w:hAnsi="Times New Roman"/>
          <w:sz w:val="28"/>
          <w:szCs w:val="28"/>
          <w:lang w:val="uk-UA" w:eastAsia="ru-RU"/>
        </w:rPr>
        <w:t xml:space="preserve"> втрати біорізноманіття тваринного та рослинного світу, водних біоресурсів.</w:t>
      </w:r>
      <w:r w:rsidR="00530FDE" w:rsidRPr="000405B2">
        <w:rPr>
          <w:rFonts w:ascii="Times New Roman" w:hAnsi="Times New Roman"/>
          <w:sz w:val="28"/>
          <w:szCs w:val="28"/>
          <w:lang w:val="uk-UA" w:eastAsia="ru-RU"/>
        </w:rPr>
        <w:t xml:space="preserve"> </w:t>
      </w:r>
    </w:p>
    <w:p w:rsidR="002828BB" w:rsidRPr="000405B2" w:rsidRDefault="002828BB" w:rsidP="002828BB">
      <w:pPr>
        <w:autoSpaceDE w:val="0"/>
        <w:autoSpaceDN w:val="0"/>
        <w:adjustRightInd w:val="0"/>
        <w:spacing w:after="0" w:line="240" w:lineRule="auto"/>
        <w:ind w:firstLine="720"/>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В результаті підриву Каховської ГЕС рівень води в Каховському водосховищі критично знизився, значне зниження рівня води призвело до висихання мілководних </w:t>
      </w:r>
      <w:proofErr w:type="spellStart"/>
      <w:r w:rsidRPr="000405B2">
        <w:rPr>
          <w:rFonts w:ascii="Times New Roman" w:hAnsi="Times New Roman"/>
          <w:sz w:val="28"/>
          <w:szCs w:val="28"/>
          <w:lang w:val="uk-UA" w:eastAsia="ru-RU"/>
        </w:rPr>
        <w:t>проток</w:t>
      </w:r>
      <w:proofErr w:type="spellEnd"/>
      <w:r w:rsidRPr="000405B2">
        <w:rPr>
          <w:rFonts w:ascii="Times New Roman" w:hAnsi="Times New Roman"/>
          <w:sz w:val="28"/>
          <w:szCs w:val="28"/>
          <w:lang w:val="uk-UA" w:eastAsia="ru-RU"/>
        </w:rPr>
        <w:t xml:space="preserve"> та заток водосховища, які є місцем нересту та існуванням водних біоресурсів. Всі ці негативні факти призвели до втрати наявних та майбутніх запасів рибних ресурсів. </w:t>
      </w:r>
    </w:p>
    <w:p w:rsidR="002828BB" w:rsidRPr="000405B2" w:rsidRDefault="001F2B6D" w:rsidP="002828BB">
      <w:pPr>
        <w:autoSpaceDE w:val="0"/>
        <w:autoSpaceDN w:val="0"/>
        <w:adjustRightInd w:val="0"/>
        <w:spacing w:after="0" w:line="240" w:lineRule="auto"/>
        <w:ind w:firstLine="720"/>
        <w:jc w:val="both"/>
        <w:rPr>
          <w:rFonts w:ascii="Times New Roman" w:hAnsi="Times New Roman"/>
          <w:bCs/>
          <w:sz w:val="28"/>
          <w:szCs w:val="28"/>
          <w:lang w:val="uk-UA" w:eastAsia="ru-RU"/>
        </w:rPr>
      </w:pPr>
      <w:r w:rsidRPr="000405B2">
        <w:rPr>
          <w:rFonts w:ascii="Times New Roman" w:hAnsi="Times New Roman"/>
          <w:bCs/>
          <w:sz w:val="28"/>
          <w:szCs w:val="28"/>
          <w:lang w:val="uk-UA" w:eastAsia="ru-RU"/>
        </w:rPr>
        <w:t>Також</w:t>
      </w:r>
      <w:r w:rsidR="000D5AC3" w:rsidRPr="000405B2">
        <w:rPr>
          <w:rFonts w:ascii="Times New Roman" w:hAnsi="Times New Roman"/>
          <w:bCs/>
          <w:sz w:val="28"/>
          <w:szCs w:val="28"/>
          <w:lang w:val="uk-UA" w:eastAsia="ru-RU"/>
        </w:rPr>
        <w:t>, в</w:t>
      </w:r>
      <w:r w:rsidR="002828BB" w:rsidRPr="000405B2">
        <w:rPr>
          <w:rFonts w:ascii="Times New Roman" w:hAnsi="Times New Roman"/>
          <w:bCs/>
          <w:sz w:val="28"/>
          <w:szCs w:val="28"/>
          <w:lang w:val="uk-UA" w:eastAsia="ru-RU"/>
        </w:rPr>
        <w:t xml:space="preserve">наслідок знищення Каховської ГЕС затоплений єдиний в Україні Державний осетровий завод «Виробничо-експериментальний Дніпровський осетровий </w:t>
      </w:r>
      <w:proofErr w:type="spellStart"/>
      <w:r w:rsidR="002828BB" w:rsidRPr="000405B2">
        <w:rPr>
          <w:rFonts w:ascii="Times New Roman" w:hAnsi="Times New Roman"/>
          <w:bCs/>
          <w:sz w:val="28"/>
          <w:szCs w:val="28"/>
          <w:lang w:val="uk-UA" w:eastAsia="ru-RU"/>
        </w:rPr>
        <w:t>рибовідтворювальний</w:t>
      </w:r>
      <w:proofErr w:type="spellEnd"/>
      <w:r w:rsidR="002828BB" w:rsidRPr="000405B2">
        <w:rPr>
          <w:rFonts w:ascii="Times New Roman" w:hAnsi="Times New Roman"/>
          <w:bCs/>
          <w:sz w:val="28"/>
          <w:szCs w:val="28"/>
          <w:lang w:val="uk-UA" w:eastAsia="ru-RU"/>
        </w:rPr>
        <w:t xml:space="preserve"> завод імені академіка С.Т. </w:t>
      </w:r>
      <w:proofErr w:type="spellStart"/>
      <w:r w:rsidR="002828BB" w:rsidRPr="000405B2">
        <w:rPr>
          <w:rFonts w:ascii="Times New Roman" w:hAnsi="Times New Roman"/>
          <w:bCs/>
          <w:sz w:val="28"/>
          <w:szCs w:val="28"/>
          <w:lang w:val="uk-UA" w:eastAsia="ru-RU"/>
        </w:rPr>
        <w:t>Артющика</w:t>
      </w:r>
      <w:proofErr w:type="spellEnd"/>
      <w:r w:rsidR="002828BB" w:rsidRPr="000405B2">
        <w:rPr>
          <w:rFonts w:ascii="Times New Roman" w:hAnsi="Times New Roman"/>
          <w:bCs/>
          <w:sz w:val="28"/>
          <w:szCs w:val="28"/>
          <w:lang w:val="uk-UA" w:eastAsia="ru-RU"/>
        </w:rPr>
        <w:t>», який розташований у с. Дніпровське Білозерської громади. Завод працював з 1984 року і компенсував відтворення осетрових видів риб в Україні, які втратили можливість природного розмноження у зв’язку із зарегулюванням Дніпра каскадом водосховищ. Щороку завод забезпечував вселення понад 1,5 млн екземплярів молоді осетрових. </w:t>
      </w:r>
    </w:p>
    <w:p w:rsidR="002828BB" w:rsidRPr="000405B2" w:rsidRDefault="002828BB" w:rsidP="002828BB">
      <w:pPr>
        <w:autoSpaceDE w:val="0"/>
        <w:autoSpaceDN w:val="0"/>
        <w:adjustRightInd w:val="0"/>
        <w:spacing w:after="0" w:line="240" w:lineRule="auto"/>
        <w:ind w:firstLine="720"/>
        <w:jc w:val="both"/>
        <w:rPr>
          <w:rFonts w:ascii="Times New Roman" w:hAnsi="Times New Roman"/>
          <w:bCs/>
          <w:sz w:val="28"/>
          <w:szCs w:val="28"/>
          <w:lang w:val="uk-UA" w:eastAsia="ru-RU"/>
        </w:rPr>
      </w:pPr>
      <w:r w:rsidRPr="000405B2">
        <w:rPr>
          <w:rFonts w:ascii="Times New Roman" w:hAnsi="Times New Roman"/>
          <w:bCs/>
          <w:sz w:val="28"/>
          <w:szCs w:val="28"/>
          <w:lang w:val="uk-UA" w:eastAsia="ru-RU"/>
        </w:rPr>
        <w:t>Затоплення заводу є прямою загрозою подальшому відтворенню популяцій осетрових видів риб, яка може призвести до зникнення цих реліктових видів у водоймах нашої держави.</w:t>
      </w:r>
    </w:p>
    <w:p w:rsidR="002828BB" w:rsidRPr="000405B2" w:rsidRDefault="002828BB" w:rsidP="002828BB">
      <w:pPr>
        <w:autoSpaceDE w:val="0"/>
        <w:autoSpaceDN w:val="0"/>
        <w:adjustRightInd w:val="0"/>
        <w:spacing w:after="0" w:line="240" w:lineRule="auto"/>
        <w:ind w:firstLine="720"/>
        <w:jc w:val="both"/>
        <w:rPr>
          <w:rFonts w:ascii="Times New Roman" w:hAnsi="Times New Roman"/>
          <w:bCs/>
          <w:sz w:val="28"/>
          <w:szCs w:val="28"/>
          <w:lang w:val="uk-UA" w:eastAsia="ru-RU"/>
        </w:rPr>
      </w:pPr>
      <w:r w:rsidRPr="000405B2">
        <w:rPr>
          <w:rFonts w:ascii="Times New Roman" w:hAnsi="Times New Roman"/>
          <w:bCs/>
          <w:sz w:val="28"/>
          <w:szCs w:val="28"/>
          <w:lang w:val="uk-UA" w:eastAsia="ru-RU"/>
        </w:rPr>
        <w:t xml:space="preserve">На тимчасово окупованій території Херсонщини також опинилася під затопленням Державна установа «Херсонський виробничо-експериментальний завод по розведенню молоді частикових риб». Затоплені риборозплідна дільниця, ставки вирощувальної дільниці, насосна станція та інші гідроспоруди. Завод утримував цінне племінне поголів’я водних біоресурсів та вирощував коропів, щук, судака, сома, ляща, </w:t>
      </w:r>
      <w:proofErr w:type="spellStart"/>
      <w:r w:rsidRPr="000405B2">
        <w:rPr>
          <w:rFonts w:ascii="Times New Roman" w:hAnsi="Times New Roman"/>
          <w:bCs/>
          <w:sz w:val="28"/>
          <w:szCs w:val="28"/>
          <w:lang w:val="uk-UA" w:eastAsia="ru-RU"/>
        </w:rPr>
        <w:t>товстолоба</w:t>
      </w:r>
      <w:proofErr w:type="spellEnd"/>
      <w:r w:rsidRPr="000405B2">
        <w:rPr>
          <w:rFonts w:ascii="Times New Roman" w:hAnsi="Times New Roman"/>
          <w:bCs/>
          <w:sz w:val="28"/>
          <w:szCs w:val="28"/>
          <w:lang w:val="uk-UA" w:eastAsia="ru-RU"/>
        </w:rPr>
        <w:t xml:space="preserve">, білого амура для зариблення природних водойм загальнодержавного значення. Сучасне промислове стадо </w:t>
      </w:r>
      <w:r w:rsidRPr="000405B2">
        <w:rPr>
          <w:rFonts w:ascii="Times New Roman" w:hAnsi="Times New Roman"/>
          <w:bCs/>
          <w:sz w:val="28"/>
          <w:szCs w:val="28"/>
          <w:lang w:val="uk-UA" w:eastAsia="ru-RU"/>
        </w:rPr>
        <w:lastRenderedPageBreak/>
        <w:t xml:space="preserve">цих видів риб у нижньому Дніпрі та </w:t>
      </w:r>
      <w:proofErr w:type="spellStart"/>
      <w:r w:rsidRPr="000405B2">
        <w:rPr>
          <w:rFonts w:ascii="Times New Roman" w:hAnsi="Times New Roman"/>
          <w:bCs/>
          <w:sz w:val="28"/>
          <w:szCs w:val="28"/>
          <w:lang w:val="uk-UA" w:eastAsia="ru-RU"/>
        </w:rPr>
        <w:t>Дніпровсько</w:t>
      </w:r>
      <w:proofErr w:type="spellEnd"/>
      <w:r w:rsidRPr="000405B2">
        <w:rPr>
          <w:rFonts w:ascii="Times New Roman" w:hAnsi="Times New Roman"/>
          <w:bCs/>
          <w:sz w:val="28"/>
          <w:szCs w:val="28"/>
          <w:lang w:val="uk-UA" w:eastAsia="ru-RU"/>
        </w:rPr>
        <w:t xml:space="preserve">-Бузькому лимані майже повністю складається з особин, що є продукцією заводу. Щорічно у рибогосподарські водні об’єкти України заводом вселялося </w:t>
      </w:r>
      <w:r w:rsidR="00C035EF" w:rsidRPr="000405B2">
        <w:rPr>
          <w:rFonts w:ascii="Times New Roman" w:hAnsi="Times New Roman"/>
          <w:bCs/>
          <w:sz w:val="28"/>
          <w:szCs w:val="28"/>
          <w:lang w:val="uk-UA" w:eastAsia="ru-RU"/>
        </w:rPr>
        <w:t xml:space="preserve">понад </w:t>
      </w:r>
      <w:r w:rsidRPr="000405B2">
        <w:rPr>
          <w:rFonts w:ascii="Times New Roman" w:hAnsi="Times New Roman"/>
          <w:bCs/>
          <w:sz w:val="28"/>
          <w:szCs w:val="28"/>
          <w:lang w:val="uk-UA" w:eastAsia="ru-RU"/>
        </w:rPr>
        <w:t>13 млн екземплярів риб.</w:t>
      </w:r>
    </w:p>
    <w:p w:rsidR="00715883" w:rsidRPr="000405B2" w:rsidRDefault="00715883" w:rsidP="00114FE1">
      <w:pPr>
        <w:autoSpaceDE w:val="0"/>
        <w:autoSpaceDN w:val="0"/>
        <w:adjustRightInd w:val="0"/>
        <w:spacing w:after="0" w:line="240" w:lineRule="auto"/>
        <w:ind w:firstLine="720"/>
        <w:jc w:val="both"/>
        <w:rPr>
          <w:rFonts w:ascii="Times New Roman" w:hAnsi="Times New Roman"/>
          <w:sz w:val="28"/>
          <w:szCs w:val="28"/>
          <w:lang w:val="uk-UA" w:eastAsia="ru-RU"/>
        </w:rPr>
      </w:pPr>
      <w:r w:rsidRPr="000405B2">
        <w:rPr>
          <w:rFonts w:ascii="Times New Roman" w:hAnsi="Times New Roman"/>
          <w:sz w:val="28"/>
          <w:szCs w:val="28"/>
          <w:lang w:val="uk-UA" w:eastAsia="ru-RU"/>
        </w:rPr>
        <w:t>Внаслідок антропогенного впливу значно скоротилися площі та зменшилася продуктивність нерестовищ в Азово-Чорноморському басейні</w:t>
      </w:r>
      <w:r w:rsidR="00EA61B0" w:rsidRPr="000405B2">
        <w:rPr>
          <w:rFonts w:ascii="Times New Roman" w:hAnsi="Times New Roman"/>
          <w:sz w:val="28"/>
          <w:szCs w:val="28"/>
          <w:lang w:val="uk-UA" w:eastAsia="ru-RU"/>
        </w:rPr>
        <w:t>, що  призвело</w:t>
      </w:r>
      <w:r w:rsidRPr="000405B2">
        <w:rPr>
          <w:rFonts w:ascii="Times New Roman" w:hAnsi="Times New Roman"/>
          <w:sz w:val="28"/>
          <w:szCs w:val="28"/>
          <w:lang w:val="uk-UA" w:eastAsia="ru-RU"/>
        </w:rPr>
        <w:t xml:space="preserve"> до різкого скорочення обсягів їх вилову</w:t>
      </w:r>
      <w:r w:rsidR="00444300" w:rsidRPr="000405B2">
        <w:rPr>
          <w:rFonts w:ascii="Times New Roman" w:hAnsi="Times New Roman"/>
          <w:sz w:val="28"/>
          <w:szCs w:val="28"/>
          <w:lang w:val="uk-UA" w:eastAsia="ru-RU"/>
        </w:rPr>
        <w:t>, які наведено у таблиці 2</w:t>
      </w:r>
      <w:r w:rsidRPr="000405B2">
        <w:rPr>
          <w:rFonts w:ascii="Times New Roman" w:hAnsi="Times New Roman"/>
          <w:sz w:val="28"/>
          <w:szCs w:val="28"/>
          <w:lang w:val="uk-UA" w:eastAsia="ru-RU"/>
        </w:rPr>
        <w:t xml:space="preserve">. </w:t>
      </w:r>
    </w:p>
    <w:p w:rsidR="002770D1" w:rsidRPr="000405B2" w:rsidRDefault="002770D1" w:rsidP="00072666">
      <w:pPr>
        <w:autoSpaceDE w:val="0"/>
        <w:autoSpaceDN w:val="0"/>
        <w:adjustRightInd w:val="0"/>
        <w:spacing w:after="0" w:line="240" w:lineRule="auto"/>
        <w:ind w:firstLine="720"/>
        <w:jc w:val="both"/>
        <w:rPr>
          <w:rFonts w:ascii="Times New Roman" w:hAnsi="Times New Roman"/>
          <w:sz w:val="28"/>
          <w:szCs w:val="28"/>
          <w:lang w:val="uk-UA" w:eastAsia="ru-RU"/>
        </w:rPr>
      </w:pPr>
    </w:p>
    <w:p w:rsidR="004822F4" w:rsidRPr="000405B2" w:rsidRDefault="004822F4" w:rsidP="004822F4">
      <w:pPr>
        <w:autoSpaceDE w:val="0"/>
        <w:autoSpaceDN w:val="0"/>
        <w:adjustRightInd w:val="0"/>
        <w:spacing w:after="0" w:line="240" w:lineRule="auto"/>
        <w:ind w:firstLine="720"/>
        <w:jc w:val="right"/>
        <w:rPr>
          <w:rFonts w:ascii="Times New Roman" w:hAnsi="Times New Roman"/>
          <w:bCs/>
          <w:sz w:val="28"/>
          <w:szCs w:val="28"/>
          <w:lang w:val="uk-UA" w:eastAsia="ru-RU"/>
        </w:rPr>
      </w:pPr>
      <w:r w:rsidRPr="000405B2">
        <w:rPr>
          <w:rFonts w:ascii="Times New Roman" w:hAnsi="Times New Roman"/>
          <w:bCs/>
          <w:sz w:val="28"/>
          <w:szCs w:val="28"/>
          <w:lang w:val="uk-UA" w:eastAsia="ru-RU"/>
        </w:rPr>
        <w:t xml:space="preserve">Таблиця </w:t>
      </w:r>
      <w:r w:rsidR="00444300" w:rsidRPr="000405B2">
        <w:rPr>
          <w:rFonts w:ascii="Times New Roman" w:hAnsi="Times New Roman"/>
          <w:bCs/>
          <w:sz w:val="28"/>
          <w:szCs w:val="28"/>
          <w:lang w:val="uk-UA" w:eastAsia="ru-RU"/>
        </w:rPr>
        <w:t>2</w:t>
      </w:r>
    </w:p>
    <w:p w:rsidR="004822F4" w:rsidRPr="000405B2" w:rsidRDefault="004822F4" w:rsidP="004822F4">
      <w:pPr>
        <w:autoSpaceDE w:val="0"/>
        <w:autoSpaceDN w:val="0"/>
        <w:adjustRightInd w:val="0"/>
        <w:spacing w:after="0" w:line="240" w:lineRule="auto"/>
        <w:ind w:firstLine="720"/>
        <w:jc w:val="right"/>
        <w:rPr>
          <w:rFonts w:ascii="Times New Roman" w:hAnsi="Times New Roman"/>
          <w:bCs/>
          <w:sz w:val="28"/>
          <w:szCs w:val="28"/>
          <w:lang w:val="uk-UA" w:eastAsia="ru-RU"/>
        </w:rPr>
      </w:pPr>
      <w:proofErr w:type="spellStart"/>
      <w:r w:rsidRPr="000405B2">
        <w:rPr>
          <w:rFonts w:ascii="Times New Roman" w:hAnsi="Times New Roman"/>
          <w:bCs/>
          <w:sz w:val="28"/>
          <w:szCs w:val="28"/>
          <w:lang w:val="uk-UA" w:eastAsia="ru-RU"/>
        </w:rPr>
        <w:t>тонн</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672"/>
        <w:gridCol w:w="1984"/>
        <w:gridCol w:w="1559"/>
        <w:gridCol w:w="1702"/>
        <w:gridCol w:w="1417"/>
      </w:tblGrid>
      <w:tr w:rsidR="00535E0B" w:rsidRPr="000405B2" w:rsidTr="004822F4">
        <w:trPr>
          <w:trHeight w:val="356"/>
        </w:trPr>
        <w:tc>
          <w:tcPr>
            <w:tcW w:w="1413" w:type="dxa"/>
            <w:vMerge w:val="restart"/>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Рік</w:t>
            </w:r>
          </w:p>
        </w:tc>
        <w:tc>
          <w:tcPr>
            <w:tcW w:w="1672" w:type="dxa"/>
            <w:vMerge w:val="restart"/>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 xml:space="preserve">Всього </w:t>
            </w:r>
          </w:p>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добуто водних біоресурсів</w:t>
            </w:r>
          </w:p>
        </w:tc>
        <w:tc>
          <w:tcPr>
            <w:tcW w:w="6662" w:type="dxa"/>
            <w:gridSpan w:val="4"/>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Із загального обсягу добуто по районах промислу</w:t>
            </w:r>
          </w:p>
        </w:tc>
      </w:tr>
      <w:tr w:rsidR="00535E0B" w:rsidRPr="000405B2" w:rsidTr="004822F4">
        <w:tc>
          <w:tcPr>
            <w:tcW w:w="1413" w:type="dxa"/>
            <w:vMerge/>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p>
        </w:tc>
        <w:tc>
          <w:tcPr>
            <w:tcW w:w="1672" w:type="dxa"/>
            <w:vMerge/>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p>
        </w:tc>
        <w:tc>
          <w:tcPr>
            <w:tcW w:w="1984"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Аквакультура</w:t>
            </w:r>
          </w:p>
        </w:tc>
        <w:tc>
          <w:tcPr>
            <w:tcW w:w="1559"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Внутрішні водні об’єкти</w:t>
            </w:r>
          </w:p>
        </w:tc>
        <w:tc>
          <w:tcPr>
            <w:tcW w:w="1702"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зона Азовського моря</w:t>
            </w:r>
          </w:p>
        </w:tc>
        <w:tc>
          <w:tcPr>
            <w:tcW w:w="1417"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зона Чорного моря</w:t>
            </w:r>
          </w:p>
        </w:tc>
      </w:tr>
      <w:tr w:rsidR="00535E0B" w:rsidRPr="000405B2" w:rsidTr="004822F4">
        <w:tc>
          <w:tcPr>
            <w:tcW w:w="1413"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2018</w:t>
            </w:r>
          </w:p>
        </w:tc>
        <w:tc>
          <w:tcPr>
            <w:tcW w:w="1672"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5589,8</w:t>
            </w:r>
          </w:p>
        </w:tc>
        <w:tc>
          <w:tcPr>
            <w:tcW w:w="1984"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490,8</w:t>
            </w:r>
          </w:p>
        </w:tc>
        <w:tc>
          <w:tcPr>
            <w:tcW w:w="1559"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5099,0</w:t>
            </w:r>
          </w:p>
        </w:tc>
        <w:tc>
          <w:tcPr>
            <w:tcW w:w="1702"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w:t>
            </w:r>
          </w:p>
        </w:tc>
        <w:tc>
          <w:tcPr>
            <w:tcW w:w="1417"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w:t>
            </w:r>
          </w:p>
        </w:tc>
      </w:tr>
      <w:tr w:rsidR="00535E0B" w:rsidRPr="000405B2" w:rsidTr="004822F4">
        <w:tc>
          <w:tcPr>
            <w:tcW w:w="1413"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2019</w:t>
            </w:r>
          </w:p>
        </w:tc>
        <w:tc>
          <w:tcPr>
            <w:tcW w:w="1672"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6475,7</w:t>
            </w:r>
          </w:p>
        </w:tc>
        <w:tc>
          <w:tcPr>
            <w:tcW w:w="1984"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265,1</w:t>
            </w:r>
          </w:p>
        </w:tc>
        <w:tc>
          <w:tcPr>
            <w:tcW w:w="1559"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1795,2</w:t>
            </w:r>
          </w:p>
        </w:tc>
        <w:tc>
          <w:tcPr>
            <w:tcW w:w="1702"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3158,5</w:t>
            </w:r>
          </w:p>
        </w:tc>
        <w:tc>
          <w:tcPr>
            <w:tcW w:w="1417"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1256,9</w:t>
            </w:r>
          </w:p>
        </w:tc>
      </w:tr>
      <w:tr w:rsidR="00535E0B" w:rsidRPr="000405B2" w:rsidTr="004822F4">
        <w:tc>
          <w:tcPr>
            <w:tcW w:w="1413"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2020</w:t>
            </w:r>
          </w:p>
        </w:tc>
        <w:tc>
          <w:tcPr>
            <w:tcW w:w="1672"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5756,2</w:t>
            </w:r>
          </w:p>
        </w:tc>
        <w:tc>
          <w:tcPr>
            <w:tcW w:w="1984"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211,7</w:t>
            </w:r>
          </w:p>
        </w:tc>
        <w:tc>
          <w:tcPr>
            <w:tcW w:w="1559"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1787,0</w:t>
            </w:r>
          </w:p>
        </w:tc>
        <w:tc>
          <w:tcPr>
            <w:tcW w:w="1702"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1556,1</w:t>
            </w:r>
          </w:p>
        </w:tc>
        <w:tc>
          <w:tcPr>
            <w:tcW w:w="1417"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2201,4</w:t>
            </w:r>
          </w:p>
        </w:tc>
      </w:tr>
      <w:tr w:rsidR="00535E0B" w:rsidRPr="000405B2" w:rsidTr="004822F4">
        <w:tc>
          <w:tcPr>
            <w:tcW w:w="1413"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2021</w:t>
            </w:r>
          </w:p>
        </w:tc>
        <w:tc>
          <w:tcPr>
            <w:tcW w:w="1672"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4290,6</w:t>
            </w:r>
          </w:p>
        </w:tc>
        <w:tc>
          <w:tcPr>
            <w:tcW w:w="1984"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192,5</w:t>
            </w:r>
          </w:p>
        </w:tc>
        <w:tc>
          <w:tcPr>
            <w:tcW w:w="1559"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1672,1</w:t>
            </w:r>
          </w:p>
        </w:tc>
        <w:tc>
          <w:tcPr>
            <w:tcW w:w="1702"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444,7</w:t>
            </w:r>
          </w:p>
        </w:tc>
        <w:tc>
          <w:tcPr>
            <w:tcW w:w="1417" w:type="dxa"/>
            <w:shd w:val="clear" w:color="auto" w:fill="auto"/>
            <w:vAlign w:val="center"/>
          </w:tcPr>
          <w:p w:rsidR="00535E0B" w:rsidRPr="000405B2" w:rsidRDefault="00535E0B" w:rsidP="00535E0B">
            <w:pPr>
              <w:autoSpaceDE w:val="0"/>
              <w:autoSpaceDN w:val="0"/>
              <w:adjustRightInd w:val="0"/>
              <w:spacing w:after="0" w:line="240" w:lineRule="auto"/>
              <w:jc w:val="center"/>
              <w:rPr>
                <w:rFonts w:ascii="Times New Roman" w:hAnsi="Times New Roman"/>
                <w:bCs/>
                <w:sz w:val="28"/>
                <w:szCs w:val="28"/>
                <w:lang w:val="uk-UA" w:eastAsia="ru-RU"/>
              </w:rPr>
            </w:pPr>
            <w:r w:rsidRPr="000405B2">
              <w:rPr>
                <w:rFonts w:ascii="Times New Roman" w:hAnsi="Times New Roman"/>
                <w:bCs/>
                <w:sz w:val="28"/>
                <w:szCs w:val="28"/>
                <w:lang w:val="uk-UA" w:eastAsia="ru-RU"/>
              </w:rPr>
              <w:t>1981,3</w:t>
            </w:r>
          </w:p>
        </w:tc>
      </w:tr>
    </w:tbl>
    <w:p w:rsidR="00630D1D" w:rsidRPr="000405B2" w:rsidRDefault="00630D1D" w:rsidP="00072666">
      <w:pPr>
        <w:autoSpaceDE w:val="0"/>
        <w:autoSpaceDN w:val="0"/>
        <w:adjustRightInd w:val="0"/>
        <w:spacing w:after="0" w:line="240" w:lineRule="auto"/>
        <w:ind w:firstLine="720"/>
        <w:jc w:val="both"/>
        <w:rPr>
          <w:rFonts w:ascii="Times New Roman" w:hAnsi="Times New Roman"/>
          <w:sz w:val="28"/>
          <w:szCs w:val="28"/>
          <w:lang w:val="uk-UA" w:eastAsia="ru-RU"/>
        </w:rPr>
      </w:pPr>
    </w:p>
    <w:p w:rsidR="002F6212" w:rsidRPr="000405B2" w:rsidRDefault="0075787E" w:rsidP="00072666">
      <w:pPr>
        <w:autoSpaceDE w:val="0"/>
        <w:autoSpaceDN w:val="0"/>
        <w:adjustRightInd w:val="0"/>
        <w:spacing w:after="0" w:line="240" w:lineRule="auto"/>
        <w:ind w:firstLine="720"/>
        <w:jc w:val="both"/>
        <w:rPr>
          <w:rFonts w:ascii="Times New Roman" w:hAnsi="Times New Roman"/>
          <w:sz w:val="28"/>
          <w:szCs w:val="28"/>
          <w:lang w:val="uk-UA" w:eastAsia="ru-RU"/>
        </w:rPr>
      </w:pPr>
      <w:r w:rsidRPr="000405B2">
        <w:rPr>
          <w:rFonts w:ascii="Times New Roman" w:hAnsi="Times New Roman"/>
          <w:sz w:val="28"/>
          <w:szCs w:val="28"/>
          <w:lang w:val="uk-UA" w:eastAsia="ru-RU"/>
        </w:rPr>
        <w:t>На теперішній час зовсім не використані м</w:t>
      </w:r>
      <w:r w:rsidR="002F6212" w:rsidRPr="000405B2">
        <w:rPr>
          <w:rFonts w:ascii="Times New Roman" w:hAnsi="Times New Roman"/>
          <w:sz w:val="28"/>
          <w:szCs w:val="28"/>
          <w:lang w:val="uk-UA" w:eastAsia="ru-RU"/>
        </w:rPr>
        <w:t>ожливості застосування аквакультури в мор</w:t>
      </w:r>
      <w:r w:rsidR="00774F06" w:rsidRPr="000405B2">
        <w:rPr>
          <w:rFonts w:ascii="Times New Roman" w:hAnsi="Times New Roman"/>
          <w:sz w:val="28"/>
          <w:szCs w:val="28"/>
          <w:lang w:val="uk-UA" w:eastAsia="ru-RU"/>
        </w:rPr>
        <w:t>ях та прилеглих лиманах</w:t>
      </w:r>
      <w:r w:rsidR="002F6212" w:rsidRPr="000405B2">
        <w:rPr>
          <w:rFonts w:ascii="Times New Roman" w:hAnsi="Times New Roman"/>
          <w:sz w:val="28"/>
          <w:szCs w:val="28"/>
          <w:lang w:val="uk-UA" w:eastAsia="ru-RU"/>
        </w:rPr>
        <w:t xml:space="preserve">. </w:t>
      </w:r>
    </w:p>
    <w:p w:rsidR="002F6212" w:rsidRPr="000405B2" w:rsidRDefault="002F6212" w:rsidP="00072666">
      <w:pPr>
        <w:autoSpaceDE w:val="0"/>
        <w:autoSpaceDN w:val="0"/>
        <w:adjustRightInd w:val="0"/>
        <w:spacing w:after="0" w:line="240" w:lineRule="auto"/>
        <w:ind w:firstLine="720"/>
        <w:jc w:val="both"/>
        <w:rPr>
          <w:rFonts w:ascii="Times New Roman" w:hAnsi="Times New Roman"/>
          <w:sz w:val="28"/>
          <w:szCs w:val="28"/>
          <w:lang w:val="uk-UA" w:eastAsia="ru-RU"/>
        </w:rPr>
      </w:pPr>
      <w:r w:rsidRPr="000405B2">
        <w:rPr>
          <w:rFonts w:ascii="Times New Roman" w:hAnsi="Times New Roman"/>
          <w:sz w:val="28"/>
          <w:szCs w:val="28"/>
          <w:lang w:val="uk-UA" w:eastAsia="ru-RU"/>
        </w:rPr>
        <w:t>Основоположним елементом аквакультури, і зокрема марикультури, як її елемента, вважається створення системи відтворення цінних промислових риб. Сучасна рибопродуктивність моря не відповідає потенційн</w:t>
      </w:r>
      <w:r w:rsidR="00812E8A" w:rsidRPr="000405B2">
        <w:rPr>
          <w:rFonts w:ascii="Times New Roman" w:hAnsi="Times New Roman"/>
          <w:sz w:val="28"/>
          <w:szCs w:val="28"/>
          <w:lang w:val="uk-UA" w:eastAsia="ru-RU"/>
        </w:rPr>
        <w:t>ій</w:t>
      </w:r>
      <w:r w:rsidRPr="000405B2">
        <w:rPr>
          <w:rFonts w:ascii="Times New Roman" w:hAnsi="Times New Roman"/>
          <w:sz w:val="28"/>
          <w:szCs w:val="28"/>
          <w:lang w:val="uk-UA" w:eastAsia="ru-RU"/>
        </w:rPr>
        <w:t xml:space="preserve"> можливості екосистеми. Запаси корму для риб значно перевищують потреби наявних популяцій. Ці потенційні можливості можуть бути реалізовані за рахунок інтенсифікації відтворення промислових риб. При цьому пріоритет залишається за промисловим розведенням </w:t>
      </w:r>
      <w:proofErr w:type="spellStart"/>
      <w:r w:rsidRPr="000405B2">
        <w:rPr>
          <w:rFonts w:ascii="Times New Roman" w:hAnsi="Times New Roman"/>
          <w:sz w:val="28"/>
          <w:szCs w:val="28"/>
          <w:lang w:val="uk-UA" w:eastAsia="ru-RU"/>
        </w:rPr>
        <w:t>гідробіонтів</w:t>
      </w:r>
      <w:proofErr w:type="spellEnd"/>
      <w:r w:rsidRPr="000405B2">
        <w:rPr>
          <w:rFonts w:ascii="Times New Roman" w:hAnsi="Times New Roman"/>
          <w:sz w:val="28"/>
          <w:szCs w:val="28"/>
          <w:lang w:val="uk-UA" w:eastAsia="ru-RU"/>
        </w:rPr>
        <w:t xml:space="preserve">. </w:t>
      </w:r>
    </w:p>
    <w:p w:rsidR="00C035EF" w:rsidRPr="000405B2" w:rsidRDefault="00C035EF" w:rsidP="00072666">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Промислове відтворення, передусім, вирішить проблему зариблення моря молоддю промислових риб, таких як </w:t>
      </w:r>
      <w:proofErr w:type="spellStart"/>
      <w:r w:rsidRPr="000405B2">
        <w:rPr>
          <w:rFonts w:ascii="Times New Roman" w:hAnsi="Times New Roman"/>
          <w:sz w:val="28"/>
          <w:szCs w:val="28"/>
          <w:lang w:val="uk-UA" w:eastAsia="ru-RU"/>
        </w:rPr>
        <w:t>піленгас</w:t>
      </w:r>
      <w:proofErr w:type="spellEnd"/>
      <w:r w:rsidRPr="000405B2">
        <w:rPr>
          <w:rFonts w:ascii="Times New Roman" w:hAnsi="Times New Roman"/>
          <w:sz w:val="28"/>
          <w:szCs w:val="28"/>
          <w:lang w:val="uk-UA" w:eastAsia="ru-RU"/>
        </w:rPr>
        <w:t xml:space="preserve">, калкан, російський </w:t>
      </w:r>
      <w:proofErr w:type="spellStart"/>
      <w:r w:rsidRPr="000405B2">
        <w:rPr>
          <w:rFonts w:ascii="Times New Roman" w:hAnsi="Times New Roman"/>
          <w:sz w:val="28"/>
          <w:szCs w:val="28"/>
          <w:lang w:val="uk-UA" w:eastAsia="ru-RU"/>
        </w:rPr>
        <w:t>осетр</w:t>
      </w:r>
      <w:proofErr w:type="spellEnd"/>
      <w:r w:rsidRPr="000405B2">
        <w:rPr>
          <w:rFonts w:ascii="Times New Roman" w:hAnsi="Times New Roman"/>
          <w:sz w:val="28"/>
          <w:szCs w:val="28"/>
          <w:lang w:val="uk-UA" w:eastAsia="ru-RU"/>
        </w:rPr>
        <w:t>, білуга тощо. Для досягнення ефективності цієї роботи необхідно враховувати генетичні принципи, екологічні проблеми та обсяги зариблення.</w:t>
      </w:r>
    </w:p>
    <w:p w:rsidR="00072666" w:rsidRPr="000405B2" w:rsidRDefault="00072666" w:rsidP="00072666">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Кризовий стан рибного господарства області викликаний такими проблемами:</w:t>
      </w:r>
    </w:p>
    <w:p w:rsidR="00DD7621" w:rsidRPr="000405B2" w:rsidRDefault="00DD7621" w:rsidP="00072666">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проведення бойових дій на території області та її окупаці</w:t>
      </w:r>
      <w:r w:rsidR="005A0E1E" w:rsidRPr="000405B2">
        <w:rPr>
          <w:rFonts w:ascii="Times New Roman" w:hAnsi="Times New Roman"/>
          <w:sz w:val="28"/>
          <w:szCs w:val="28"/>
          <w:lang w:val="uk-UA" w:eastAsia="ru-RU"/>
        </w:rPr>
        <w:t>я</w:t>
      </w:r>
      <w:r w:rsidRPr="000405B2">
        <w:rPr>
          <w:rFonts w:ascii="Times New Roman" w:hAnsi="Times New Roman"/>
          <w:sz w:val="28"/>
          <w:szCs w:val="28"/>
          <w:lang w:val="uk-UA" w:eastAsia="ru-RU"/>
        </w:rPr>
        <w:t xml:space="preserve">, внаслідок повномасштабного вторгнення </w:t>
      </w:r>
      <w:proofErr w:type="spellStart"/>
      <w:r w:rsidRPr="000405B2">
        <w:rPr>
          <w:rFonts w:ascii="Times New Roman" w:hAnsi="Times New Roman"/>
          <w:sz w:val="28"/>
          <w:szCs w:val="28"/>
          <w:lang w:val="uk-UA" w:eastAsia="ru-RU"/>
        </w:rPr>
        <w:t>рф</w:t>
      </w:r>
      <w:proofErr w:type="spellEnd"/>
      <w:r w:rsidRPr="000405B2">
        <w:rPr>
          <w:rFonts w:ascii="Times New Roman" w:hAnsi="Times New Roman"/>
          <w:sz w:val="28"/>
          <w:szCs w:val="28"/>
          <w:lang w:val="uk-UA" w:eastAsia="ru-RU"/>
        </w:rPr>
        <w:t xml:space="preserve"> на територію України;</w:t>
      </w:r>
    </w:p>
    <w:p w:rsidR="00BF0F11" w:rsidRPr="000405B2" w:rsidRDefault="00BF0F11" w:rsidP="00BF0F11">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 </w:t>
      </w:r>
      <w:r w:rsidR="008E2FD3" w:rsidRPr="000405B2">
        <w:rPr>
          <w:rFonts w:ascii="Times New Roman" w:hAnsi="Times New Roman"/>
          <w:sz w:val="28"/>
          <w:szCs w:val="28"/>
          <w:lang w:val="uk-UA" w:eastAsia="ru-RU"/>
        </w:rPr>
        <w:t>знищення Каховського водосховища;</w:t>
      </w:r>
    </w:p>
    <w:p w:rsidR="00072666" w:rsidRPr="000405B2" w:rsidRDefault="00072666" w:rsidP="00072666">
      <w:pPr>
        <w:pStyle w:val="a3"/>
        <w:numPr>
          <w:ilvl w:val="0"/>
          <w:numId w:val="1"/>
        </w:numPr>
        <w:tabs>
          <w:tab w:val="clear" w:pos="1069"/>
          <w:tab w:val="num" w:pos="851"/>
        </w:tabs>
        <w:spacing w:after="0" w:line="240" w:lineRule="auto"/>
        <w:jc w:val="both"/>
        <w:rPr>
          <w:rFonts w:ascii="Times New Roman" w:hAnsi="Times New Roman"/>
          <w:sz w:val="28"/>
          <w:szCs w:val="28"/>
          <w:lang w:val="uk-UA" w:eastAsia="ru-RU"/>
        </w:rPr>
      </w:pPr>
      <w:r w:rsidRPr="000405B2">
        <w:rPr>
          <w:rFonts w:ascii="Times New Roman" w:hAnsi="Times New Roman"/>
          <w:sz w:val="28"/>
          <w:szCs w:val="28"/>
          <w:lang w:val="uk-UA" w:eastAsia="ru-RU"/>
        </w:rPr>
        <w:t>недостатній рівень державної підтримки галузі рибного господарства;</w:t>
      </w:r>
    </w:p>
    <w:p w:rsidR="00072666" w:rsidRPr="000405B2" w:rsidRDefault="00072666" w:rsidP="00072666">
      <w:pPr>
        <w:numPr>
          <w:ilvl w:val="0"/>
          <w:numId w:val="1"/>
        </w:numPr>
        <w:tabs>
          <w:tab w:val="clear" w:pos="1069"/>
          <w:tab w:val="num" w:pos="709"/>
          <w:tab w:val="left" w:pos="851"/>
        </w:tabs>
        <w:spacing w:after="0" w:line="240" w:lineRule="auto"/>
        <w:ind w:left="0"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слабка матеріально-технічна база значної кількості користувачів водних біоресурсів;</w:t>
      </w:r>
    </w:p>
    <w:p w:rsidR="00072666" w:rsidRPr="000405B2" w:rsidRDefault="00072666" w:rsidP="00072666">
      <w:pPr>
        <w:numPr>
          <w:ilvl w:val="0"/>
          <w:numId w:val="1"/>
        </w:numPr>
        <w:tabs>
          <w:tab w:val="clear" w:pos="1069"/>
          <w:tab w:val="num" w:pos="709"/>
          <w:tab w:val="left" w:pos="851"/>
        </w:tabs>
        <w:spacing w:after="0" w:line="240" w:lineRule="auto"/>
        <w:ind w:left="0"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недостатнє впровадження високоефективних новітніх технологій переробки рибної сировини;</w:t>
      </w:r>
    </w:p>
    <w:p w:rsidR="00072666" w:rsidRPr="000405B2" w:rsidRDefault="00072666" w:rsidP="00072666">
      <w:pPr>
        <w:pStyle w:val="a3"/>
        <w:numPr>
          <w:ilvl w:val="0"/>
          <w:numId w:val="1"/>
        </w:numPr>
        <w:tabs>
          <w:tab w:val="clear" w:pos="1069"/>
          <w:tab w:val="num" w:pos="851"/>
        </w:tabs>
        <w:spacing w:after="0" w:line="240" w:lineRule="auto"/>
        <w:ind w:left="0"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lastRenderedPageBreak/>
        <w:t xml:space="preserve">наявність незаконного, непідзвітного та нерегульованого рибальства </w:t>
      </w:r>
      <w:r w:rsidRPr="000405B2">
        <w:rPr>
          <w:rFonts w:ascii="Times New Roman" w:hAnsi="Times New Roman"/>
          <w:sz w:val="28"/>
          <w:szCs w:val="28"/>
          <w:lang w:val="uk-UA" w:eastAsia="ru-RU"/>
        </w:rPr>
        <w:br/>
        <w:t xml:space="preserve">(далі – </w:t>
      </w:r>
      <w:r w:rsidRPr="000405B2">
        <w:rPr>
          <w:rFonts w:ascii="Times New Roman" w:hAnsi="Times New Roman"/>
          <w:sz w:val="28"/>
          <w:szCs w:val="28"/>
          <w:lang w:val="uk-UA"/>
        </w:rPr>
        <w:t>ННН-рибальство);</w:t>
      </w:r>
    </w:p>
    <w:p w:rsidR="008E2FD3" w:rsidRPr="000405B2" w:rsidRDefault="008E2FD3" w:rsidP="008E2FD3">
      <w:pPr>
        <w:numPr>
          <w:ilvl w:val="0"/>
          <w:numId w:val="1"/>
        </w:numPr>
        <w:tabs>
          <w:tab w:val="clear" w:pos="1069"/>
          <w:tab w:val="num" w:pos="709"/>
          <w:tab w:val="left" w:pos="851"/>
        </w:tabs>
        <w:spacing w:after="0" w:line="240" w:lineRule="auto"/>
        <w:ind w:left="0"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недостатнє відтворення запасів водних біоресурсів, їх виснаження у попередні роки;</w:t>
      </w:r>
    </w:p>
    <w:p w:rsidR="0012375F" w:rsidRPr="000405B2" w:rsidRDefault="0012375F" w:rsidP="0012375F">
      <w:pPr>
        <w:numPr>
          <w:ilvl w:val="0"/>
          <w:numId w:val="1"/>
        </w:numPr>
        <w:tabs>
          <w:tab w:val="clear" w:pos="1069"/>
          <w:tab w:val="num" w:pos="709"/>
          <w:tab w:val="left" w:pos="851"/>
        </w:tabs>
        <w:spacing w:after="0" w:line="240" w:lineRule="auto"/>
        <w:ind w:left="0"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зменшення кількості та погіршення екологічного стану наявних нерестовищ, забруднення води;</w:t>
      </w:r>
    </w:p>
    <w:p w:rsidR="004C2BB4" w:rsidRPr="000405B2" w:rsidRDefault="004C2BB4" w:rsidP="0012375F">
      <w:pPr>
        <w:numPr>
          <w:ilvl w:val="0"/>
          <w:numId w:val="1"/>
        </w:numPr>
        <w:tabs>
          <w:tab w:val="clear" w:pos="1069"/>
          <w:tab w:val="num" w:pos="709"/>
          <w:tab w:val="left" w:pos="851"/>
        </w:tabs>
        <w:spacing w:after="0" w:line="240" w:lineRule="auto"/>
        <w:ind w:left="0" w:firstLine="709"/>
        <w:jc w:val="both"/>
        <w:rPr>
          <w:rFonts w:ascii="Times New Roman" w:hAnsi="Times New Roman"/>
          <w:sz w:val="28"/>
          <w:szCs w:val="28"/>
          <w:lang w:val="uk-UA" w:eastAsia="ru-RU"/>
        </w:rPr>
      </w:pPr>
      <w:proofErr w:type="spellStart"/>
      <w:r w:rsidRPr="000405B2">
        <w:rPr>
          <w:rFonts w:ascii="Times New Roman" w:hAnsi="Times New Roman"/>
          <w:sz w:val="28"/>
          <w:szCs w:val="28"/>
          <w:lang w:val="uk-UA" w:eastAsia="ru-RU"/>
        </w:rPr>
        <w:t>замін</w:t>
      </w:r>
      <w:r w:rsidR="00A11EDB" w:rsidRPr="000405B2">
        <w:rPr>
          <w:rFonts w:ascii="Times New Roman" w:hAnsi="Times New Roman"/>
          <w:sz w:val="28"/>
          <w:szCs w:val="28"/>
          <w:lang w:val="uk-UA" w:eastAsia="ru-RU"/>
        </w:rPr>
        <w:t>о</w:t>
      </w:r>
      <w:r w:rsidRPr="000405B2">
        <w:rPr>
          <w:rFonts w:ascii="Times New Roman" w:hAnsi="Times New Roman"/>
          <w:sz w:val="28"/>
          <w:szCs w:val="28"/>
          <w:lang w:val="uk-UA" w:eastAsia="ru-RU"/>
        </w:rPr>
        <w:t>ваність</w:t>
      </w:r>
      <w:proofErr w:type="spellEnd"/>
      <w:r w:rsidRPr="000405B2">
        <w:rPr>
          <w:rFonts w:ascii="Times New Roman" w:hAnsi="Times New Roman"/>
          <w:sz w:val="28"/>
          <w:szCs w:val="28"/>
          <w:lang w:val="uk-UA" w:eastAsia="ru-RU"/>
        </w:rPr>
        <w:t xml:space="preserve"> берегових смуг та прилеглих до них територій, а також водойм;</w:t>
      </w:r>
    </w:p>
    <w:p w:rsidR="0012375F" w:rsidRPr="000405B2" w:rsidRDefault="0012375F" w:rsidP="0012375F">
      <w:pPr>
        <w:numPr>
          <w:ilvl w:val="0"/>
          <w:numId w:val="1"/>
        </w:numPr>
        <w:tabs>
          <w:tab w:val="clear" w:pos="1069"/>
          <w:tab w:val="num" w:pos="709"/>
          <w:tab w:val="left" w:pos="851"/>
        </w:tabs>
        <w:spacing w:after="0" w:line="240" w:lineRule="auto"/>
        <w:ind w:left="0"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відсутність сучасних біотехнологій у діяльності галузевих підприємств;</w:t>
      </w:r>
    </w:p>
    <w:p w:rsidR="0012375F" w:rsidRPr="000405B2" w:rsidRDefault="0012375F" w:rsidP="0012375F">
      <w:pPr>
        <w:numPr>
          <w:ilvl w:val="0"/>
          <w:numId w:val="1"/>
        </w:numPr>
        <w:tabs>
          <w:tab w:val="clear" w:pos="1069"/>
          <w:tab w:val="num" w:pos="709"/>
          <w:tab w:val="left" w:pos="851"/>
        </w:tabs>
        <w:spacing w:after="0" w:line="240" w:lineRule="auto"/>
        <w:ind w:left="0"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відсутність племінної бази для вдосконалення якості об’єктів аквакультури.</w:t>
      </w:r>
    </w:p>
    <w:p w:rsidR="00072666" w:rsidRPr="000405B2" w:rsidRDefault="00072666" w:rsidP="00072666">
      <w:pPr>
        <w:tabs>
          <w:tab w:val="left" w:pos="851"/>
        </w:tabs>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З метою поліпшення ситуації з розвитком рибного господарства в області було розроблено дану Програму.</w:t>
      </w:r>
    </w:p>
    <w:p w:rsidR="00F002E5" w:rsidRPr="000405B2" w:rsidRDefault="00072666" w:rsidP="00F002E5">
      <w:pPr>
        <w:spacing w:after="0" w:line="240" w:lineRule="auto"/>
        <w:ind w:firstLine="709"/>
        <w:jc w:val="both"/>
        <w:rPr>
          <w:rFonts w:ascii="Times New Roman" w:hAnsi="Times New Roman"/>
          <w:sz w:val="28"/>
          <w:szCs w:val="28"/>
          <w:lang w:val="uk-UA"/>
        </w:rPr>
      </w:pPr>
      <w:r w:rsidRPr="000405B2">
        <w:rPr>
          <w:rFonts w:ascii="Times New Roman" w:hAnsi="Times New Roman"/>
          <w:sz w:val="28"/>
          <w:szCs w:val="28"/>
          <w:lang w:val="uk-UA" w:eastAsia="ru-RU"/>
        </w:rPr>
        <w:t xml:space="preserve">Програма базується на основних принципах, викладених у Законах України «Про рибне господарство, промислове рибальство та охорону водних біоресурсів», «Про аквакультуру», «Про тваринний світ», </w:t>
      </w:r>
      <w:r w:rsidR="00F002E5" w:rsidRPr="000405B2">
        <w:rPr>
          <w:rFonts w:ascii="Times New Roman" w:hAnsi="Times New Roman"/>
          <w:sz w:val="28"/>
          <w:szCs w:val="28"/>
          <w:lang w:val="uk-UA"/>
        </w:rPr>
        <w:t>Стратегії розвитку галузі рибного господарства України на період до 2030 року, схваленої розпорядженням Кабінету Міністрів України від 02 травня 2023 року № 402-р, Стратегії розвитку Херсонської області на період 2021 – 2027 років, затверджена рішенням обласної ради від 20 грудня 2019 року № 1511 (зі змінами)</w:t>
      </w:r>
    </w:p>
    <w:p w:rsidR="0026131A" w:rsidRPr="000405B2" w:rsidRDefault="0026131A" w:rsidP="00072666">
      <w:pPr>
        <w:spacing w:after="0" w:line="240" w:lineRule="auto"/>
        <w:ind w:firstLine="709"/>
        <w:jc w:val="both"/>
        <w:rPr>
          <w:rFonts w:ascii="Times New Roman" w:hAnsi="Times New Roman"/>
          <w:sz w:val="28"/>
          <w:szCs w:val="28"/>
          <w:lang w:val="uk-UA"/>
        </w:rPr>
      </w:pPr>
    </w:p>
    <w:p w:rsidR="00072666" w:rsidRPr="000405B2" w:rsidRDefault="00072666" w:rsidP="00072666">
      <w:pPr>
        <w:autoSpaceDE w:val="0"/>
        <w:autoSpaceDN w:val="0"/>
        <w:adjustRightInd w:val="0"/>
        <w:spacing w:after="0" w:line="240" w:lineRule="auto"/>
        <w:jc w:val="center"/>
        <w:rPr>
          <w:rFonts w:ascii="Times New Roman" w:hAnsi="Times New Roman"/>
          <w:b/>
          <w:bCs/>
          <w:sz w:val="28"/>
          <w:szCs w:val="28"/>
          <w:lang w:val="uk-UA"/>
        </w:rPr>
      </w:pPr>
      <w:r w:rsidRPr="000405B2">
        <w:rPr>
          <w:rFonts w:ascii="Times New Roman" w:hAnsi="Times New Roman"/>
          <w:b/>
          <w:bCs/>
          <w:sz w:val="28"/>
          <w:szCs w:val="28"/>
          <w:lang w:val="uk-UA"/>
        </w:rPr>
        <w:t>III. Визначення мети Програми</w:t>
      </w:r>
    </w:p>
    <w:p w:rsidR="00072666" w:rsidRPr="000405B2" w:rsidRDefault="00072666" w:rsidP="00072666">
      <w:pPr>
        <w:autoSpaceDE w:val="0"/>
        <w:autoSpaceDN w:val="0"/>
        <w:adjustRightInd w:val="0"/>
        <w:spacing w:after="0" w:line="240" w:lineRule="auto"/>
        <w:jc w:val="center"/>
        <w:rPr>
          <w:rFonts w:ascii="Times New Roman" w:hAnsi="Times New Roman"/>
          <w:b/>
          <w:bCs/>
          <w:sz w:val="28"/>
          <w:szCs w:val="28"/>
          <w:lang w:val="uk-UA"/>
        </w:rPr>
      </w:pPr>
    </w:p>
    <w:p w:rsidR="00346309" w:rsidRPr="000405B2" w:rsidRDefault="00346309" w:rsidP="00072666">
      <w:pPr>
        <w:spacing w:after="0" w:line="240" w:lineRule="auto"/>
        <w:ind w:firstLine="709"/>
        <w:jc w:val="both"/>
        <w:rPr>
          <w:rFonts w:ascii="Times New Roman" w:hAnsi="Times New Roman"/>
          <w:sz w:val="28"/>
          <w:szCs w:val="28"/>
          <w:lang w:val="uk-UA"/>
        </w:rPr>
      </w:pPr>
      <w:r w:rsidRPr="000405B2">
        <w:rPr>
          <w:rFonts w:ascii="Times New Roman" w:hAnsi="Times New Roman"/>
          <w:sz w:val="28"/>
          <w:szCs w:val="28"/>
          <w:lang w:val="uk-UA"/>
        </w:rPr>
        <w:t>М</w:t>
      </w:r>
      <w:r w:rsidR="00072666" w:rsidRPr="000405B2">
        <w:rPr>
          <w:rFonts w:ascii="Times New Roman" w:hAnsi="Times New Roman"/>
          <w:sz w:val="28"/>
          <w:szCs w:val="28"/>
          <w:lang w:val="uk-UA"/>
        </w:rPr>
        <w:t>ет</w:t>
      </w:r>
      <w:r w:rsidRPr="000405B2">
        <w:rPr>
          <w:rFonts w:ascii="Times New Roman" w:hAnsi="Times New Roman"/>
          <w:sz w:val="28"/>
          <w:szCs w:val="28"/>
          <w:lang w:val="uk-UA"/>
        </w:rPr>
        <w:t>ою</w:t>
      </w:r>
      <w:r w:rsidR="00072666" w:rsidRPr="000405B2">
        <w:rPr>
          <w:rFonts w:ascii="Times New Roman" w:hAnsi="Times New Roman"/>
          <w:sz w:val="28"/>
          <w:szCs w:val="28"/>
          <w:lang w:val="uk-UA"/>
        </w:rPr>
        <w:t xml:space="preserve"> Програми </w:t>
      </w:r>
      <w:r w:rsidRPr="000405B2">
        <w:rPr>
          <w:rFonts w:ascii="Times New Roman" w:hAnsi="Times New Roman"/>
          <w:sz w:val="28"/>
          <w:szCs w:val="28"/>
          <w:lang w:val="uk-UA"/>
        </w:rPr>
        <w:t>є</w:t>
      </w:r>
      <w:r w:rsidR="00072666" w:rsidRPr="000405B2">
        <w:rPr>
          <w:rFonts w:ascii="Times New Roman" w:hAnsi="Times New Roman"/>
          <w:sz w:val="28"/>
          <w:szCs w:val="28"/>
          <w:lang w:val="uk-UA"/>
        </w:rPr>
        <w:t xml:space="preserve"> забезпеченн</w:t>
      </w:r>
      <w:r w:rsidRPr="000405B2">
        <w:rPr>
          <w:rFonts w:ascii="Times New Roman" w:hAnsi="Times New Roman"/>
          <w:sz w:val="28"/>
          <w:szCs w:val="28"/>
          <w:lang w:val="uk-UA"/>
        </w:rPr>
        <w:t>я</w:t>
      </w:r>
      <w:r w:rsidR="00072666" w:rsidRPr="000405B2">
        <w:rPr>
          <w:rFonts w:ascii="Times New Roman" w:hAnsi="Times New Roman"/>
          <w:sz w:val="28"/>
          <w:szCs w:val="28"/>
          <w:lang w:val="uk-UA"/>
        </w:rPr>
        <w:t xml:space="preserve"> сталого розвитку рибного господарства</w:t>
      </w:r>
      <w:r w:rsidRPr="000405B2">
        <w:rPr>
          <w:rFonts w:ascii="Times New Roman" w:hAnsi="Times New Roman"/>
          <w:sz w:val="28"/>
          <w:szCs w:val="28"/>
          <w:lang w:val="uk-UA"/>
        </w:rPr>
        <w:t xml:space="preserve"> у Херсонській області</w:t>
      </w:r>
      <w:r w:rsidR="00072666" w:rsidRPr="000405B2">
        <w:rPr>
          <w:rFonts w:ascii="Times New Roman" w:hAnsi="Times New Roman"/>
          <w:sz w:val="28"/>
          <w:szCs w:val="28"/>
          <w:lang w:val="uk-UA"/>
        </w:rPr>
        <w:t>, збереженн</w:t>
      </w:r>
      <w:r w:rsidRPr="000405B2">
        <w:rPr>
          <w:rFonts w:ascii="Times New Roman" w:hAnsi="Times New Roman"/>
          <w:sz w:val="28"/>
          <w:szCs w:val="28"/>
          <w:lang w:val="uk-UA"/>
        </w:rPr>
        <w:t>я</w:t>
      </w:r>
      <w:r w:rsidR="00072666" w:rsidRPr="000405B2">
        <w:rPr>
          <w:rFonts w:ascii="Times New Roman" w:hAnsi="Times New Roman"/>
          <w:sz w:val="28"/>
          <w:szCs w:val="28"/>
          <w:lang w:val="uk-UA"/>
        </w:rPr>
        <w:t xml:space="preserve"> та збільшенн</w:t>
      </w:r>
      <w:r w:rsidRPr="000405B2">
        <w:rPr>
          <w:rFonts w:ascii="Times New Roman" w:hAnsi="Times New Roman"/>
          <w:sz w:val="28"/>
          <w:szCs w:val="28"/>
          <w:lang w:val="uk-UA"/>
        </w:rPr>
        <w:t>я</w:t>
      </w:r>
      <w:r w:rsidR="00072666" w:rsidRPr="000405B2">
        <w:rPr>
          <w:rFonts w:ascii="Times New Roman" w:hAnsi="Times New Roman"/>
          <w:sz w:val="28"/>
          <w:szCs w:val="28"/>
          <w:lang w:val="uk-UA"/>
        </w:rPr>
        <w:t xml:space="preserve"> запасів промислових видів риб, впровадженн</w:t>
      </w:r>
      <w:r w:rsidRPr="000405B2">
        <w:rPr>
          <w:rFonts w:ascii="Times New Roman" w:hAnsi="Times New Roman"/>
          <w:sz w:val="28"/>
          <w:szCs w:val="28"/>
          <w:lang w:val="uk-UA"/>
        </w:rPr>
        <w:t>я</w:t>
      </w:r>
      <w:r w:rsidR="00072666" w:rsidRPr="000405B2">
        <w:rPr>
          <w:rFonts w:ascii="Times New Roman" w:hAnsi="Times New Roman"/>
          <w:sz w:val="28"/>
          <w:szCs w:val="28"/>
          <w:lang w:val="uk-UA"/>
        </w:rPr>
        <w:t xml:space="preserve"> комплексних заходів з підвищення продуктивності водойм</w:t>
      </w:r>
      <w:r w:rsidRPr="000405B2">
        <w:rPr>
          <w:rFonts w:ascii="Times New Roman" w:hAnsi="Times New Roman"/>
          <w:sz w:val="28"/>
          <w:szCs w:val="28"/>
          <w:lang w:val="uk-UA"/>
        </w:rPr>
        <w:t>,</w:t>
      </w:r>
      <w:r w:rsidR="00072666" w:rsidRPr="000405B2">
        <w:rPr>
          <w:rFonts w:ascii="Times New Roman" w:hAnsi="Times New Roman"/>
          <w:sz w:val="28"/>
          <w:szCs w:val="28"/>
          <w:lang w:val="uk-UA"/>
        </w:rPr>
        <w:t xml:space="preserve"> </w:t>
      </w:r>
      <w:r w:rsidR="00523B53" w:rsidRPr="000405B2">
        <w:rPr>
          <w:rFonts w:ascii="Times New Roman" w:hAnsi="Times New Roman"/>
          <w:sz w:val="28"/>
          <w:szCs w:val="28"/>
          <w:lang w:val="uk-UA"/>
        </w:rPr>
        <w:t>створення умов для ефективного управління рибальством</w:t>
      </w:r>
      <w:r w:rsidRPr="000405B2">
        <w:rPr>
          <w:rFonts w:ascii="Times New Roman" w:hAnsi="Times New Roman"/>
          <w:sz w:val="28"/>
          <w:szCs w:val="28"/>
          <w:lang w:val="uk-UA"/>
        </w:rPr>
        <w:t xml:space="preserve"> та розвиток рекреаційного потенціалу водних об'єктів області.</w:t>
      </w:r>
    </w:p>
    <w:p w:rsidR="00B9595A" w:rsidRPr="000405B2" w:rsidRDefault="00B9595A" w:rsidP="00B9595A">
      <w:pPr>
        <w:autoSpaceDE w:val="0"/>
        <w:autoSpaceDN w:val="0"/>
        <w:adjustRightInd w:val="0"/>
        <w:spacing w:after="0" w:line="240" w:lineRule="auto"/>
        <w:ind w:firstLine="709"/>
        <w:jc w:val="both"/>
        <w:rPr>
          <w:rFonts w:ascii="Times New Roman" w:hAnsi="Times New Roman"/>
          <w:sz w:val="28"/>
          <w:szCs w:val="28"/>
          <w:lang w:val="uk-UA"/>
        </w:rPr>
      </w:pPr>
      <w:r w:rsidRPr="000405B2">
        <w:rPr>
          <w:rFonts w:ascii="Times New Roman" w:hAnsi="Times New Roman"/>
          <w:sz w:val="28"/>
          <w:szCs w:val="28"/>
          <w:lang w:val="uk-UA"/>
        </w:rPr>
        <w:t xml:space="preserve">Мета Програми відповідає цілям, сформованим у </w:t>
      </w:r>
      <w:bookmarkStart w:id="1" w:name="_Hlk26797808"/>
      <w:r w:rsidRPr="000405B2">
        <w:rPr>
          <w:rFonts w:ascii="Times New Roman" w:hAnsi="Times New Roman"/>
          <w:sz w:val="28"/>
          <w:szCs w:val="28"/>
          <w:lang w:val="uk-UA"/>
        </w:rPr>
        <w:t>Стратегії розвитку Херсонської області на період 2021 – 2027 років, затверджена рішенням обласної ради від 20 грудня 2019 року № 1511 (зі змінами)</w:t>
      </w:r>
      <w:bookmarkEnd w:id="1"/>
      <w:r w:rsidRPr="000405B2">
        <w:rPr>
          <w:rFonts w:ascii="Times New Roman" w:hAnsi="Times New Roman"/>
          <w:sz w:val="28"/>
          <w:szCs w:val="28"/>
          <w:lang w:val="uk-UA"/>
        </w:rPr>
        <w:t>, а саме:</w:t>
      </w:r>
    </w:p>
    <w:p w:rsidR="00B9595A" w:rsidRPr="000405B2" w:rsidRDefault="00B9595A" w:rsidP="00B9595A">
      <w:pPr>
        <w:autoSpaceDE w:val="0"/>
        <w:autoSpaceDN w:val="0"/>
        <w:adjustRightInd w:val="0"/>
        <w:spacing w:after="0" w:line="240" w:lineRule="auto"/>
        <w:ind w:firstLine="709"/>
        <w:jc w:val="both"/>
        <w:rPr>
          <w:rFonts w:ascii="Times New Roman" w:hAnsi="Times New Roman"/>
          <w:sz w:val="28"/>
          <w:szCs w:val="28"/>
          <w:lang w:val="uk-UA"/>
        </w:rPr>
      </w:pPr>
      <w:r w:rsidRPr="000405B2">
        <w:rPr>
          <w:rFonts w:ascii="Times New Roman" w:hAnsi="Times New Roman"/>
          <w:sz w:val="28"/>
          <w:szCs w:val="28"/>
          <w:lang w:val="uk-UA"/>
        </w:rPr>
        <w:t xml:space="preserve">- стратегічній цілі 1. Регіональний економічний розвиток з урахуванням </w:t>
      </w:r>
      <w:proofErr w:type="spellStart"/>
      <w:r w:rsidRPr="000405B2">
        <w:rPr>
          <w:rFonts w:ascii="Times New Roman" w:hAnsi="Times New Roman"/>
          <w:sz w:val="28"/>
          <w:szCs w:val="28"/>
          <w:lang w:val="uk-UA"/>
        </w:rPr>
        <w:t>діджиталізації</w:t>
      </w:r>
      <w:proofErr w:type="spellEnd"/>
      <w:r w:rsidRPr="000405B2">
        <w:rPr>
          <w:rFonts w:ascii="Times New Roman" w:hAnsi="Times New Roman"/>
          <w:sz w:val="28"/>
          <w:szCs w:val="28"/>
          <w:lang w:val="uk-UA"/>
        </w:rPr>
        <w:t xml:space="preserve"> та інноваційно-інвестиційних процесів; </w:t>
      </w:r>
    </w:p>
    <w:p w:rsidR="00B9595A" w:rsidRPr="000405B2" w:rsidRDefault="00B9595A" w:rsidP="00B9595A">
      <w:pPr>
        <w:autoSpaceDE w:val="0"/>
        <w:autoSpaceDN w:val="0"/>
        <w:adjustRightInd w:val="0"/>
        <w:spacing w:after="0" w:line="240" w:lineRule="auto"/>
        <w:ind w:firstLine="709"/>
        <w:jc w:val="both"/>
        <w:rPr>
          <w:rFonts w:ascii="Times New Roman" w:hAnsi="Times New Roman"/>
          <w:sz w:val="28"/>
          <w:szCs w:val="28"/>
          <w:lang w:val="uk-UA"/>
        </w:rPr>
      </w:pPr>
      <w:r w:rsidRPr="000405B2">
        <w:rPr>
          <w:rFonts w:ascii="Times New Roman" w:hAnsi="Times New Roman"/>
          <w:sz w:val="28"/>
          <w:szCs w:val="28"/>
          <w:lang w:val="uk-UA"/>
        </w:rPr>
        <w:t>- операційній цілі 1.2. Розвиток сільських територій, зрошення, органічного сільськогосподарського виробництва, рибного господарства.</w:t>
      </w:r>
    </w:p>
    <w:p w:rsidR="005C67CE" w:rsidRPr="000405B2" w:rsidRDefault="00F25B33" w:rsidP="005C67CE">
      <w:pPr>
        <w:autoSpaceDE w:val="0"/>
        <w:autoSpaceDN w:val="0"/>
        <w:adjustRightInd w:val="0"/>
        <w:spacing w:after="0" w:line="240" w:lineRule="auto"/>
        <w:ind w:firstLine="709"/>
        <w:jc w:val="both"/>
        <w:rPr>
          <w:rFonts w:ascii="Times New Roman" w:hAnsi="Times New Roman"/>
          <w:sz w:val="28"/>
          <w:szCs w:val="28"/>
          <w:lang w:val="uk-UA"/>
        </w:rPr>
      </w:pPr>
      <w:r w:rsidRPr="000405B2">
        <w:rPr>
          <w:rFonts w:ascii="Times New Roman" w:hAnsi="Times New Roman"/>
          <w:sz w:val="28"/>
          <w:szCs w:val="28"/>
          <w:lang w:val="uk-UA"/>
        </w:rPr>
        <w:t xml:space="preserve">Для досягнення поставленої мети програма передбачає реалізацію таких завдань: </w:t>
      </w:r>
    </w:p>
    <w:p w:rsidR="005C67CE" w:rsidRPr="000405B2" w:rsidRDefault="00F25B33" w:rsidP="005C67CE">
      <w:pPr>
        <w:autoSpaceDE w:val="0"/>
        <w:autoSpaceDN w:val="0"/>
        <w:adjustRightInd w:val="0"/>
        <w:spacing w:after="0" w:line="240" w:lineRule="auto"/>
        <w:ind w:firstLine="709"/>
        <w:jc w:val="both"/>
        <w:rPr>
          <w:rFonts w:ascii="Times New Roman" w:hAnsi="Times New Roman"/>
          <w:sz w:val="28"/>
          <w:szCs w:val="28"/>
          <w:lang w:val="uk-UA"/>
        </w:rPr>
      </w:pPr>
      <w:r w:rsidRPr="000405B2">
        <w:rPr>
          <w:rFonts w:ascii="Times New Roman" w:hAnsi="Times New Roman"/>
          <w:sz w:val="28"/>
          <w:szCs w:val="28"/>
          <w:lang w:val="uk-UA"/>
        </w:rPr>
        <w:t xml:space="preserve">- </w:t>
      </w:r>
      <w:r w:rsidR="005C67CE" w:rsidRPr="000405B2">
        <w:rPr>
          <w:rFonts w:ascii="Times New Roman" w:hAnsi="Times New Roman"/>
          <w:sz w:val="28"/>
          <w:szCs w:val="28"/>
          <w:lang w:val="uk-UA"/>
        </w:rPr>
        <w:t>з</w:t>
      </w:r>
      <w:r w:rsidRPr="000405B2">
        <w:rPr>
          <w:rFonts w:ascii="Times New Roman" w:hAnsi="Times New Roman"/>
          <w:sz w:val="28"/>
          <w:szCs w:val="28"/>
          <w:lang w:val="uk-UA"/>
        </w:rPr>
        <w:t>більшення запасів водних біоресурсів</w:t>
      </w:r>
      <w:r w:rsidR="005C67CE" w:rsidRPr="000405B2">
        <w:rPr>
          <w:rFonts w:ascii="Times New Roman" w:hAnsi="Times New Roman"/>
          <w:sz w:val="28"/>
          <w:szCs w:val="28"/>
          <w:lang w:val="uk-UA"/>
        </w:rPr>
        <w:t>;</w:t>
      </w:r>
      <w:r w:rsidRPr="000405B2">
        <w:rPr>
          <w:rFonts w:ascii="Times New Roman" w:hAnsi="Times New Roman"/>
          <w:sz w:val="28"/>
          <w:szCs w:val="28"/>
          <w:lang w:val="uk-UA"/>
        </w:rPr>
        <w:t xml:space="preserve"> </w:t>
      </w:r>
    </w:p>
    <w:p w:rsidR="005C67CE" w:rsidRPr="000405B2" w:rsidRDefault="00F25B33" w:rsidP="005C67CE">
      <w:pPr>
        <w:autoSpaceDE w:val="0"/>
        <w:autoSpaceDN w:val="0"/>
        <w:adjustRightInd w:val="0"/>
        <w:spacing w:after="0" w:line="240" w:lineRule="auto"/>
        <w:ind w:firstLine="709"/>
        <w:jc w:val="both"/>
        <w:rPr>
          <w:rFonts w:ascii="Times New Roman" w:hAnsi="Times New Roman"/>
          <w:sz w:val="28"/>
          <w:szCs w:val="28"/>
          <w:lang w:val="uk-UA"/>
        </w:rPr>
      </w:pPr>
      <w:r w:rsidRPr="000405B2">
        <w:rPr>
          <w:rFonts w:ascii="Times New Roman" w:hAnsi="Times New Roman"/>
          <w:sz w:val="28"/>
          <w:szCs w:val="28"/>
          <w:lang w:val="uk-UA"/>
        </w:rPr>
        <w:t xml:space="preserve">- </w:t>
      </w:r>
      <w:r w:rsidR="005C67CE" w:rsidRPr="000405B2">
        <w:rPr>
          <w:rFonts w:ascii="Times New Roman" w:hAnsi="Times New Roman"/>
          <w:sz w:val="28"/>
          <w:szCs w:val="28"/>
          <w:lang w:val="uk-UA"/>
        </w:rPr>
        <w:t>п</w:t>
      </w:r>
      <w:r w:rsidRPr="000405B2">
        <w:rPr>
          <w:rFonts w:ascii="Times New Roman" w:hAnsi="Times New Roman"/>
          <w:sz w:val="28"/>
          <w:szCs w:val="28"/>
          <w:lang w:val="uk-UA"/>
        </w:rPr>
        <w:t>ідвищення обсягів виробництва рибної продукції</w:t>
      </w:r>
      <w:r w:rsidR="005C67CE" w:rsidRPr="000405B2">
        <w:rPr>
          <w:rFonts w:ascii="Times New Roman" w:hAnsi="Times New Roman"/>
          <w:sz w:val="28"/>
          <w:szCs w:val="28"/>
          <w:lang w:val="uk-UA"/>
        </w:rPr>
        <w:t>;</w:t>
      </w:r>
      <w:r w:rsidRPr="000405B2">
        <w:rPr>
          <w:rFonts w:ascii="Times New Roman" w:hAnsi="Times New Roman"/>
          <w:sz w:val="28"/>
          <w:szCs w:val="28"/>
          <w:lang w:val="uk-UA"/>
        </w:rPr>
        <w:t xml:space="preserve"> </w:t>
      </w:r>
    </w:p>
    <w:p w:rsidR="005C67CE" w:rsidRPr="000405B2" w:rsidRDefault="00F25B33" w:rsidP="005C67CE">
      <w:pPr>
        <w:autoSpaceDE w:val="0"/>
        <w:autoSpaceDN w:val="0"/>
        <w:adjustRightInd w:val="0"/>
        <w:spacing w:after="0" w:line="240" w:lineRule="auto"/>
        <w:ind w:firstLine="709"/>
        <w:jc w:val="both"/>
        <w:rPr>
          <w:rFonts w:ascii="Times New Roman" w:hAnsi="Times New Roman"/>
          <w:sz w:val="28"/>
          <w:szCs w:val="28"/>
          <w:lang w:val="uk-UA"/>
        </w:rPr>
      </w:pPr>
      <w:r w:rsidRPr="000405B2">
        <w:rPr>
          <w:rFonts w:ascii="Times New Roman" w:hAnsi="Times New Roman"/>
          <w:sz w:val="28"/>
          <w:szCs w:val="28"/>
          <w:lang w:val="uk-UA"/>
        </w:rPr>
        <w:t xml:space="preserve">- </w:t>
      </w:r>
      <w:r w:rsidR="005C67CE" w:rsidRPr="000405B2">
        <w:rPr>
          <w:rFonts w:ascii="Times New Roman" w:hAnsi="Times New Roman"/>
          <w:sz w:val="28"/>
          <w:szCs w:val="28"/>
          <w:lang w:val="uk-UA"/>
        </w:rPr>
        <w:t>с</w:t>
      </w:r>
      <w:r w:rsidRPr="000405B2">
        <w:rPr>
          <w:rFonts w:ascii="Times New Roman" w:hAnsi="Times New Roman"/>
          <w:sz w:val="28"/>
          <w:szCs w:val="28"/>
          <w:lang w:val="uk-UA"/>
        </w:rPr>
        <w:t>творення нових робочих місць у рибному господарстві</w:t>
      </w:r>
      <w:r w:rsidR="005C67CE" w:rsidRPr="000405B2">
        <w:rPr>
          <w:rFonts w:ascii="Times New Roman" w:hAnsi="Times New Roman"/>
          <w:sz w:val="28"/>
          <w:szCs w:val="28"/>
          <w:lang w:val="uk-UA"/>
        </w:rPr>
        <w:t>;</w:t>
      </w:r>
    </w:p>
    <w:p w:rsidR="005C67CE" w:rsidRPr="000405B2" w:rsidRDefault="00F25B33" w:rsidP="005C67CE">
      <w:pPr>
        <w:autoSpaceDE w:val="0"/>
        <w:autoSpaceDN w:val="0"/>
        <w:adjustRightInd w:val="0"/>
        <w:spacing w:after="0" w:line="240" w:lineRule="auto"/>
        <w:ind w:firstLine="709"/>
        <w:jc w:val="both"/>
        <w:rPr>
          <w:rFonts w:ascii="Times New Roman" w:hAnsi="Times New Roman"/>
          <w:sz w:val="28"/>
          <w:szCs w:val="28"/>
          <w:lang w:val="uk-UA"/>
        </w:rPr>
      </w:pPr>
      <w:r w:rsidRPr="000405B2">
        <w:rPr>
          <w:rFonts w:ascii="Times New Roman" w:hAnsi="Times New Roman"/>
          <w:sz w:val="28"/>
          <w:szCs w:val="28"/>
          <w:lang w:val="uk-UA"/>
        </w:rPr>
        <w:t xml:space="preserve">- </w:t>
      </w:r>
      <w:r w:rsidR="005C67CE" w:rsidRPr="000405B2">
        <w:rPr>
          <w:rFonts w:ascii="Times New Roman" w:hAnsi="Times New Roman"/>
          <w:sz w:val="28"/>
          <w:szCs w:val="28"/>
          <w:lang w:val="uk-UA"/>
        </w:rPr>
        <w:t>р</w:t>
      </w:r>
      <w:r w:rsidRPr="000405B2">
        <w:rPr>
          <w:rFonts w:ascii="Times New Roman" w:hAnsi="Times New Roman"/>
          <w:sz w:val="28"/>
          <w:szCs w:val="28"/>
          <w:lang w:val="uk-UA"/>
        </w:rPr>
        <w:t>озвиток рекреаційного потенціалу водних об'єктів</w:t>
      </w:r>
      <w:r w:rsidR="005C67CE" w:rsidRPr="000405B2">
        <w:rPr>
          <w:rFonts w:ascii="Times New Roman" w:hAnsi="Times New Roman"/>
          <w:sz w:val="28"/>
          <w:szCs w:val="28"/>
          <w:lang w:val="uk-UA"/>
        </w:rPr>
        <w:t>;</w:t>
      </w:r>
      <w:r w:rsidRPr="000405B2">
        <w:rPr>
          <w:rFonts w:ascii="Times New Roman" w:hAnsi="Times New Roman"/>
          <w:sz w:val="28"/>
          <w:szCs w:val="28"/>
          <w:lang w:val="uk-UA"/>
        </w:rPr>
        <w:t xml:space="preserve"> </w:t>
      </w:r>
    </w:p>
    <w:p w:rsidR="005C67CE" w:rsidRPr="000405B2" w:rsidRDefault="00F25B33" w:rsidP="005C67CE">
      <w:pPr>
        <w:autoSpaceDE w:val="0"/>
        <w:autoSpaceDN w:val="0"/>
        <w:adjustRightInd w:val="0"/>
        <w:spacing w:after="0" w:line="240" w:lineRule="auto"/>
        <w:ind w:firstLine="709"/>
        <w:jc w:val="both"/>
        <w:rPr>
          <w:rFonts w:ascii="Times New Roman" w:hAnsi="Times New Roman"/>
          <w:sz w:val="28"/>
          <w:szCs w:val="28"/>
          <w:lang w:val="uk-UA"/>
        </w:rPr>
      </w:pPr>
      <w:r w:rsidRPr="000405B2">
        <w:rPr>
          <w:rFonts w:ascii="Times New Roman" w:hAnsi="Times New Roman"/>
          <w:sz w:val="28"/>
          <w:szCs w:val="28"/>
          <w:lang w:val="uk-UA"/>
        </w:rPr>
        <w:lastRenderedPageBreak/>
        <w:t xml:space="preserve">- </w:t>
      </w:r>
      <w:r w:rsidR="005C67CE" w:rsidRPr="000405B2">
        <w:rPr>
          <w:rFonts w:ascii="Times New Roman" w:hAnsi="Times New Roman"/>
          <w:sz w:val="28"/>
          <w:szCs w:val="28"/>
          <w:lang w:val="uk-UA"/>
        </w:rPr>
        <w:t>в</w:t>
      </w:r>
      <w:r w:rsidRPr="000405B2">
        <w:rPr>
          <w:rFonts w:ascii="Times New Roman" w:hAnsi="Times New Roman"/>
          <w:sz w:val="28"/>
          <w:szCs w:val="28"/>
          <w:lang w:val="uk-UA"/>
        </w:rPr>
        <w:t xml:space="preserve">ідновлення виробничих </w:t>
      </w:r>
      <w:proofErr w:type="spellStart"/>
      <w:r w:rsidRPr="000405B2">
        <w:rPr>
          <w:rFonts w:ascii="Times New Roman" w:hAnsi="Times New Roman"/>
          <w:sz w:val="28"/>
          <w:szCs w:val="28"/>
          <w:lang w:val="uk-UA"/>
        </w:rPr>
        <w:t>потужностей</w:t>
      </w:r>
      <w:proofErr w:type="spellEnd"/>
      <w:r w:rsidRPr="000405B2">
        <w:rPr>
          <w:rFonts w:ascii="Times New Roman" w:hAnsi="Times New Roman"/>
          <w:sz w:val="28"/>
          <w:szCs w:val="28"/>
          <w:lang w:val="uk-UA"/>
        </w:rPr>
        <w:t xml:space="preserve"> державних установ «Виробничо</w:t>
      </w:r>
      <w:r w:rsidR="005C67CE" w:rsidRPr="000405B2">
        <w:rPr>
          <w:rFonts w:ascii="Times New Roman" w:hAnsi="Times New Roman"/>
          <w:sz w:val="28"/>
          <w:szCs w:val="28"/>
          <w:lang w:val="uk-UA"/>
        </w:rPr>
        <w:t>-</w:t>
      </w:r>
      <w:r w:rsidRPr="000405B2">
        <w:rPr>
          <w:rFonts w:ascii="Times New Roman" w:hAnsi="Times New Roman"/>
          <w:sz w:val="28"/>
          <w:szCs w:val="28"/>
          <w:lang w:val="uk-UA"/>
        </w:rPr>
        <w:t xml:space="preserve">експериментальний дніпровський осетровий </w:t>
      </w:r>
      <w:proofErr w:type="spellStart"/>
      <w:r w:rsidRPr="000405B2">
        <w:rPr>
          <w:rFonts w:ascii="Times New Roman" w:hAnsi="Times New Roman"/>
          <w:sz w:val="28"/>
          <w:szCs w:val="28"/>
          <w:lang w:val="uk-UA"/>
        </w:rPr>
        <w:t>рибовідтворювальний</w:t>
      </w:r>
      <w:proofErr w:type="spellEnd"/>
      <w:r w:rsidRPr="000405B2">
        <w:rPr>
          <w:rFonts w:ascii="Times New Roman" w:hAnsi="Times New Roman"/>
          <w:sz w:val="28"/>
          <w:szCs w:val="28"/>
          <w:lang w:val="uk-UA"/>
        </w:rPr>
        <w:t xml:space="preserve"> завод імені академіка С. Т. </w:t>
      </w:r>
      <w:proofErr w:type="spellStart"/>
      <w:r w:rsidRPr="000405B2">
        <w:rPr>
          <w:rFonts w:ascii="Times New Roman" w:hAnsi="Times New Roman"/>
          <w:sz w:val="28"/>
          <w:szCs w:val="28"/>
          <w:lang w:val="uk-UA"/>
        </w:rPr>
        <w:t>Артющика</w:t>
      </w:r>
      <w:proofErr w:type="spellEnd"/>
      <w:r w:rsidRPr="000405B2">
        <w:rPr>
          <w:rFonts w:ascii="Times New Roman" w:hAnsi="Times New Roman"/>
          <w:sz w:val="28"/>
          <w:szCs w:val="28"/>
          <w:lang w:val="uk-UA"/>
        </w:rPr>
        <w:t>» та «Херсонський виробничо</w:t>
      </w:r>
      <w:r w:rsidR="005C67CE" w:rsidRPr="000405B2">
        <w:rPr>
          <w:rFonts w:ascii="Times New Roman" w:hAnsi="Times New Roman"/>
          <w:sz w:val="28"/>
          <w:szCs w:val="28"/>
          <w:lang w:val="uk-UA"/>
        </w:rPr>
        <w:t>-</w:t>
      </w:r>
      <w:r w:rsidRPr="000405B2">
        <w:rPr>
          <w:rFonts w:ascii="Times New Roman" w:hAnsi="Times New Roman"/>
          <w:sz w:val="28"/>
          <w:szCs w:val="28"/>
          <w:lang w:val="uk-UA"/>
        </w:rPr>
        <w:t>експериментальний завод по розведенню молоді частикових риб»</w:t>
      </w:r>
      <w:r w:rsidR="005C67CE" w:rsidRPr="000405B2">
        <w:rPr>
          <w:rFonts w:ascii="Times New Roman" w:hAnsi="Times New Roman"/>
          <w:sz w:val="28"/>
          <w:szCs w:val="28"/>
          <w:lang w:val="uk-UA"/>
        </w:rPr>
        <w:t>;</w:t>
      </w:r>
    </w:p>
    <w:p w:rsidR="008F7F09" w:rsidRPr="000405B2" w:rsidRDefault="008F7F09" w:rsidP="005C67CE">
      <w:pPr>
        <w:autoSpaceDE w:val="0"/>
        <w:autoSpaceDN w:val="0"/>
        <w:adjustRightInd w:val="0"/>
        <w:spacing w:after="0" w:line="240" w:lineRule="auto"/>
        <w:ind w:firstLine="709"/>
        <w:jc w:val="both"/>
        <w:rPr>
          <w:rFonts w:ascii="Times New Roman" w:hAnsi="Times New Roman"/>
          <w:sz w:val="28"/>
          <w:szCs w:val="28"/>
          <w:lang w:val="uk-UA"/>
        </w:rPr>
      </w:pPr>
      <w:r w:rsidRPr="000405B2">
        <w:rPr>
          <w:rFonts w:ascii="Times New Roman" w:hAnsi="Times New Roman"/>
          <w:sz w:val="28"/>
          <w:szCs w:val="28"/>
          <w:lang w:val="uk-UA"/>
        </w:rPr>
        <w:t xml:space="preserve">- проведення наукових досліджень на водних об’єктах області, з метою визначення видового, вікового </w:t>
      </w:r>
      <w:proofErr w:type="spellStart"/>
      <w:r w:rsidRPr="000405B2">
        <w:rPr>
          <w:rFonts w:ascii="Times New Roman" w:hAnsi="Times New Roman"/>
          <w:sz w:val="28"/>
          <w:szCs w:val="28"/>
          <w:lang w:val="uk-UA"/>
        </w:rPr>
        <w:t>різномаїття</w:t>
      </w:r>
      <w:proofErr w:type="spellEnd"/>
      <w:r w:rsidRPr="000405B2">
        <w:rPr>
          <w:rFonts w:ascii="Times New Roman" w:hAnsi="Times New Roman"/>
          <w:sz w:val="28"/>
          <w:szCs w:val="28"/>
          <w:lang w:val="uk-UA"/>
        </w:rPr>
        <w:t xml:space="preserve"> іхтіофауни, рибопродуктивності, попередження та профілактика спалахів </w:t>
      </w:r>
      <w:proofErr w:type="spellStart"/>
      <w:r w:rsidRPr="000405B2">
        <w:rPr>
          <w:rFonts w:ascii="Times New Roman" w:hAnsi="Times New Roman"/>
          <w:sz w:val="28"/>
          <w:szCs w:val="28"/>
          <w:lang w:val="uk-UA"/>
        </w:rPr>
        <w:t>хвороб</w:t>
      </w:r>
      <w:proofErr w:type="spellEnd"/>
      <w:r w:rsidRPr="000405B2">
        <w:rPr>
          <w:rFonts w:ascii="Times New Roman" w:hAnsi="Times New Roman"/>
          <w:sz w:val="28"/>
          <w:szCs w:val="28"/>
          <w:lang w:val="uk-UA"/>
        </w:rPr>
        <w:t xml:space="preserve"> риби, екологічної ситуації;</w:t>
      </w:r>
    </w:p>
    <w:p w:rsidR="00F25B33" w:rsidRPr="000405B2" w:rsidRDefault="00F25B33" w:rsidP="005C67CE">
      <w:pPr>
        <w:autoSpaceDE w:val="0"/>
        <w:autoSpaceDN w:val="0"/>
        <w:adjustRightInd w:val="0"/>
        <w:spacing w:after="0" w:line="240" w:lineRule="auto"/>
        <w:ind w:firstLine="709"/>
        <w:jc w:val="both"/>
        <w:rPr>
          <w:rFonts w:ascii="Times New Roman" w:hAnsi="Times New Roman"/>
          <w:sz w:val="28"/>
          <w:szCs w:val="28"/>
          <w:lang w:val="uk-UA"/>
        </w:rPr>
      </w:pPr>
      <w:r w:rsidRPr="000405B2">
        <w:rPr>
          <w:rFonts w:ascii="Times New Roman" w:hAnsi="Times New Roman"/>
          <w:sz w:val="28"/>
          <w:szCs w:val="28"/>
          <w:lang w:val="uk-UA"/>
        </w:rPr>
        <w:t xml:space="preserve">- </w:t>
      </w:r>
      <w:r w:rsidR="005C67CE" w:rsidRPr="000405B2">
        <w:rPr>
          <w:rFonts w:ascii="Times New Roman" w:hAnsi="Times New Roman"/>
          <w:sz w:val="28"/>
          <w:szCs w:val="28"/>
          <w:lang w:val="uk-UA"/>
        </w:rPr>
        <w:t>в</w:t>
      </w:r>
      <w:r w:rsidRPr="000405B2">
        <w:rPr>
          <w:rFonts w:ascii="Times New Roman" w:hAnsi="Times New Roman"/>
          <w:sz w:val="28"/>
          <w:szCs w:val="28"/>
          <w:lang w:val="uk-UA"/>
        </w:rPr>
        <w:t>досконалення захисних систем для риби на водозабірних спорудах з використанням більш продуктивних пристроїв</w:t>
      </w:r>
      <w:r w:rsidR="002656DD" w:rsidRPr="000405B2">
        <w:rPr>
          <w:rFonts w:ascii="Times New Roman" w:hAnsi="Times New Roman"/>
          <w:sz w:val="28"/>
          <w:szCs w:val="28"/>
          <w:lang w:val="uk-UA"/>
        </w:rPr>
        <w:t>;</w:t>
      </w:r>
    </w:p>
    <w:p w:rsidR="002656DD" w:rsidRPr="000405B2" w:rsidRDefault="002656DD" w:rsidP="002656DD">
      <w:pPr>
        <w:pStyle w:val="a3"/>
        <w:autoSpaceDE w:val="0"/>
        <w:autoSpaceDN w:val="0"/>
        <w:adjustRightInd w:val="0"/>
        <w:spacing w:after="0" w:line="240" w:lineRule="auto"/>
        <w:ind w:left="709"/>
        <w:jc w:val="both"/>
        <w:rPr>
          <w:rFonts w:ascii="Times New Roman" w:hAnsi="Times New Roman"/>
          <w:sz w:val="28"/>
          <w:szCs w:val="28"/>
          <w:lang w:val="uk-UA"/>
        </w:rPr>
      </w:pPr>
      <w:r w:rsidRPr="000405B2">
        <w:rPr>
          <w:rFonts w:ascii="Times New Roman" w:hAnsi="Times New Roman"/>
          <w:sz w:val="28"/>
          <w:szCs w:val="28"/>
          <w:lang w:val="uk-UA"/>
        </w:rPr>
        <w:t>- попередження виникнення і боротьба з ННН-рибальством.</w:t>
      </w:r>
    </w:p>
    <w:p w:rsidR="00072666" w:rsidRPr="000405B2" w:rsidRDefault="00072666" w:rsidP="00072666">
      <w:pPr>
        <w:autoSpaceDE w:val="0"/>
        <w:autoSpaceDN w:val="0"/>
        <w:adjustRightInd w:val="0"/>
        <w:spacing w:after="0" w:line="240" w:lineRule="auto"/>
        <w:ind w:firstLine="720"/>
        <w:jc w:val="both"/>
        <w:rPr>
          <w:rFonts w:ascii="Times New Roman" w:hAnsi="Times New Roman"/>
          <w:sz w:val="28"/>
          <w:szCs w:val="28"/>
          <w:lang w:val="uk-UA"/>
        </w:rPr>
      </w:pPr>
      <w:r w:rsidRPr="000405B2">
        <w:rPr>
          <w:rFonts w:ascii="Times New Roman" w:hAnsi="Times New Roman"/>
          <w:sz w:val="28"/>
          <w:szCs w:val="28"/>
          <w:lang w:val="uk-UA"/>
        </w:rPr>
        <w:t>З огляду на вищезазначене реалізація Програми сприятиме забезпеченню продовольчої безпеки області та дозволить збільшити обсяги продукції з високою доданою вартістю, розширити ринки збуту продукції місцевих товаровиробників, залучити в економіку регіону інвестиційні ресурси, збільшити обсяги податкових надходжень до бюджету, створити нові робочі місця.</w:t>
      </w:r>
    </w:p>
    <w:p w:rsidR="00072666" w:rsidRPr="000405B2" w:rsidRDefault="00072666" w:rsidP="00072666">
      <w:pPr>
        <w:autoSpaceDE w:val="0"/>
        <w:autoSpaceDN w:val="0"/>
        <w:adjustRightInd w:val="0"/>
        <w:spacing w:after="0" w:line="240" w:lineRule="auto"/>
        <w:ind w:firstLine="720"/>
        <w:jc w:val="both"/>
        <w:rPr>
          <w:rFonts w:ascii="Times New Roman" w:hAnsi="Times New Roman"/>
          <w:sz w:val="28"/>
          <w:szCs w:val="28"/>
          <w:lang w:val="uk-UA"/>
        </w:rPr>
      </w:pPr>
    </w:p>
    <w:p w:rsidR="00072666" w:rsidRPr="000405B2" w:rsidRDefault="00072666" w:rsidP="00072666">
      <w:pPr>
        <w:autoSpaceDE w:val="0"/>
        <w:autoSpaceDN w:val="0"/>
        <w:adjustRightInd w:val="0"/>
        <w:spacing w:after="0" w:line="240" w:lineRule="auto"/>
        <w:jc w:val="center"/>
        <w:rPr>
          <w:rFonts w:ascii="Times New Roman" w:hAnsi="Times New Roman"/>
          <w:b/>
          <w:bCs/>
          <w:sz w:val="28"/>
          <w:szCs w:val="28"/>
          <w:lang w:val="uk-UA"/>
        </w:rPr>
      </w:pPr>
      <w:r w:rsidRPr="000405B2">
        <w:rPr>
          <w:rFonts w:ascii="Times New Roman" w:hAnsi="Times New Roman"/>
          <w:b/>
          <w:bCs/>
          <w:sz w:val="28"/>
          <w:szCs w:val="28"/>
          <w:lang w:val="uk-UA"/>
        </w:rPr>
        <w:t>IV. Обґрунтування шляхів і засобів розв’язання проблеми, обсягів та джерел фінансування. Строки та етапи виконання Програми</w:t>
      </w:r>
    </w:p>
    <w:p w:rsidR="00072666" w:rsidRPr="000405B2" w:rsidRDefault="00072666" w:rsidP="00072666">
      <w:pPr>
        <w:shd w:val="clear" w:color="auto" w:fill="FFFFFF"/>
        <w:spacing w:after="0" w:line="240" w:lineRule="auto"/>
        <w:ind w:left="38" w:firstLine="715"/>
        <w:jc w:val="center"/>
        <w:rPr>
          <w:rFonts w:ascii="Times New Roman" w:hAnsi="Times New Roman"/>
          <w:b/>
          <w:bCs/>
          <w:sz w:val="28"/>
          <w:szCs w:val="28"/>
          <w:lang w:val="uk-UA"/>
        </w:rPr>
      </w:pPr>
    </w:p>
    <w:p w:rsidR="00072666" w:rsidRPr="000405B2" w:rsidRDefault="00072666" w:rsidP="00D12DF2">
      <w:pPr>
        <w:shd w:val="clear" w:color="auto" w:fill="FFFFFF"/>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Програмою визначено такі основні шляхи розвитку рибного господарства: </w:t>
      </w:r>
    </w:p>
    <w:p w:rsidR="00072666" w:rsidRPr="000405B2" w:rsidRDefault="00072666" w:rsidP="00D12DF2">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  відновлення </w:t>
      </w:r>
      <w:proofErr w:type="spellStart"/>
      <w:r w:rsidRPr="000405B2">
        <w:rPr>
          <w:rFonts w:ascii="Times New Roman" w:hAnsi="Times New Roman"/>
          <w:sz w:val="28"/>
          <w:szCs w:val="28"/>
          <w:lang w:val="uk-UA" w:eastAsia="ru-RU"/>
        </w:rPr>
        <w:t>гідроекосистем</w:t>
      </w:r>
      <w:proofErr w:type="spellEnd"/>
      <w:r w:rsidRPr="000405B2">
        <w:rPr>
          <w:rFonts w:ascii="Times New Roman" w:hAnsi="Times New Roman"/>
          <w:sz w:val="28"/>
          <w:szCs w:val="28"/>
          <w:lang w:val="uk-UA" w:eastAsia="ru-RU"/>
        </w:rPr>
        <w:t xml:space="preserve"> заплавних водойм пониззя Дніпра;</w:t>
      </w:r>
    </w:p>
    <w:p w:rsidR="00072666" w:rsidRPr="000405B2" w:rsidRDefault="00072666" w:rsidP="00D12DF2">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проведення необхідної реконструкції та модернізації більшості рибогосподарських об’єктів області;</w:t>
      </w:r>
    </w:p>
    <w:p w:rsidR="00072666" w:rsidRPr="000405B2" w:rsidRDefault="00072666" w:rsidP="00D12DF2">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збільшення обсягів інтродукції молоді (цьоголіток) рослиноїдних (білого та строкатого товстолобиків, їх гібридних форм, білого амура) за екологічно обґрунтованими технологіями шляхом визначення оптимальних біологічних показників;</w:t>
      </w:r>
    </w:p>
    <w:p w:rsidR="00072666" w:rsidRPr="000405B2" w:rsidRDefault="00072666" w:rsidP="00D12DF2">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 робота з поновлення маточного стада плідників цінних аборигенних </w:t>
      </w:r>
      <w:r w:rsidR="004C2BB4" w:rsidRPr="000405B2">
        <w:rPr>
          <w:rFonts w:ascii="Times New Roman" w:hAnsi="Times New Roman"/>
          <w:sz w:val="28"/>
          <w:szCs w:val="28"/>
          <w:lang w:val="uk-UA" w:eastAsia="ru-RU"/>
        </w:rPr>
        <w:t xml:space="preserve">та адвентивних </w:t>
      </w:r>
      <w:r w:rsidRPr="000405B2">
        <w:rPr>
          <w:rFonts w:ascii="Times New Roman" w:hAnsi="Times New Roman"/>
          <w:sz w:val="28"/>
          <w:szCs w:val="28"/>
          <w:lang w:val="uk-UA" w:eastAsia="ru-RU"/>
        </w:rPr>
        <w:t>видів риб за рахунок заготівлі плідників з їх природного ареалу мешкання</w:t>
      </w:r>
      <w:r w:rsidR="004C2BB4" w:rsidRPr="000405B2">
        <w:rPr>
          <w:rFonts w:ascii="Times New Roman" w:hAnsi="Times New Roman"/>
          <w:sz w:val="28"/>
          <w:szCs w:val="28"/>
          <w:lang w:val="uk-UA" w:eastAsia="ru-RU"/>
        </w:rPr>
        <w:t xml:space="preserve"> або отримання маточного поголів’я від міжнародних організацій</w:t>
      </w:r>
      <w:r w:rsidRPr="000405B2">
        <w:rPr>
          <w:rFonts w:ascii="Times New Roman" w:hAnsi="Times New Roman"/>
          <w:sz w:val="28"/>
          <w:szCs w:val="28"/>
          <w:lang w:val="uk-UA" w:eastAsia="ru-RU"/>
        </w:rPr>
        <w:t xml:space="preserve"> з метою підвищення гетерогенності стад;</w:t>
      </w:r>
    </w:p>
    <w:p w:rsidR="00072666" w:rsidRPr="000405B2" w:rsidRDefault="00072666" w:rsidP="00D12DF2">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проведення селекційно-племінної роботи з метою забезпечення підприємств рибогосподарського комплексу високопродуктивним маточним поголів’ям;</w:t>
      </w:r>
    </w:p>
    <w:p w:rsidR="00072666" w:rsidRPr="000405B2" w:rsidRDefault="00072666" w:rsidP="00D12DF2">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розробка методичних рекомендацій щодо ведення аквакультури у водоймах місцевого значення області на основі вивчення їх природного потенціалу, надання суб’єктам господарювання на водоймах практичної допомоги при вирощуванні об’єктів аквакультури;</w:t>
      </w:r>
    </w:p>
    <w:p w:rsidR="00072666" w:rsidRPr="000405B2" w:rsidRDefault="00072666" w:rsidP="00D12DF2">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створення сприятливих умов для передачі водойм в оренду суб’єктам господарювання з метою риборозведення або вирощування товарної риби;</w:t>
      </w:r>
    </w:p>
    <w:p w:rsidR="00072666" w:rsidRPr="000405B2" w:rsidRDefault="00072666" w:rsidP="00D12DF2">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lastRenderedPageBreak/>
        <w:t>- впровадження нових технологій вирощування товарної риби та нових об’єктів аквакультури, екологічно безпечних методів профілактики і боротьби з хворобами риб та їх ранньої діагностики.</w:t>
      </w:r>
    </w:p>
    <w:p w:rsidR="00072666" w:rsidRPr="000405B2" w:rsidRDefault="00072666" w:rsidP="00D12DF2">
      <w:pPr>
        <w:shd w:val="clear" w:color="auto" w:fill="FFFFFF"/>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Рибогосподарське використання існуючих акваторій необхідно здійснювати за такими напрямами:</w:t>
      </w:r>
    </w:p>
    <w:p w:rsidR="00072666" w:rsidRPr="000405B2" w:rsidRDefault="00072666" w:rsidP="00D12DF2">
      <w:pPr>
        <w:widowControl w:val="0"/>
        <w:shd w:val="clear" w:color="auto" w:fill="FFFFFF"/>
        <w:tabs>
          <w:tab w:val="left" w:pos="900"/>
        </w:tabs>
        <w:autoSpaceDE w:val="0"/>
        <w:autoSpaceDN w:val="0"/>
        <w:adjustRightInd w:val="0"/>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1. Дніпровсько-Бузький лиман, пониззя Дніпра повинні розглядатися як пасовищні акваторії для нагулу цінних промислових видів риб, які акліматизовані та мешкають у водах регіону, а також увійшли до складу промислової групи.</w:t>
      </w:r>
    </w:p>
    <w:p w:rsidR="00072666" w:rsidRPr="000405B2" w:rsidRDefault="00072666" w:rsidP="00D12DF2">
      <w:pPr>
        <w:widowControl w:val="0"/>
        <w:shd w:val="clear" w:color="auto" w:fill="FFFFFF"/>
        <w:tabs>
          <w:tab w:val="left" w:pos="1243"/>
        </w:tabs>
        <w:autoSpaceDE w:val="0"/>
        <w:autoSpaceDN w:val="0"/>
        <w:adjustRightInd w:val="0"/>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Заплавна система Дніпра має розглядатися як особливо охоронна зона, що забезпечує відтворення ряду цінних промислових видів риб і нагул їх молоді. У зв’язку з цим, поряд з охороною, необхідно поновити довготривалу практику щодо забезпечення комплексу меліоративних заходів, спрямованих на створення відповідних екологічних умов природного відтворення, формування штучних нерестових ділянок.</w:t>
      </w:r>
    </w:p>
    <w:p w:rsidR="00072666" w:rsidRDefault="00072666" w:rsidP="00D12DF2">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Крім того, потрібно продовжити роботу, спрямовану на збереження і відтворення рідкісних та зникаючих видів іхтіофауни. Централізувати зусилля за цим напрямом у відповідних рибогосподарських структурах, забезпечити державну координацію вказаних робіт з урахуванням необхідності наукового супроводження.</w:t>
      </w:r>
    </w:p>
    <w:p w:rsidR="005C3737" w:rsidRPr="004E3391" w:rsidRDefault="005C3737" w:rsidP="00D12DF2">
      <w:pPr>
        <w:spacing w:after="0" w:line="240" w:lineRule="auto"/>
        <w:ind w:firstLine="709"/>
        <w:jc w:val="both"/>
        <w:rPr>
          <w:rFonts w:ascii="Times New Roman" w:hAnsi="Times New Roman"/>
          <w:sz w:val="28"/>
          <w:szCs w:val="28"/>
          <w:lang w:val="uk-UA" w:eastAsia="ru-RU"/>
        </w:rPr>
      </w:pPr>
      <w:r w:rsidRPr="004E3391">
        <w:rPr>
          <w:rFonts w:ascii="Times New Roman" w:hAnsi="Times New Roman"/>
          <w:sz w:val="28"/>
          <w:szCs w:val="28"/>
          <w:lang w:val="uk-UA" w:eastAsia="ru-RU"/>
        </w:rPr>
        <w:t xml:space="preserve">Теоретично можлива промислова </w:t>
      </w:r>
      <w:proofErr w:type="spellStart"/>
      <w:r w:rsidRPr="004E3391">
        <w:rPr>
          <w:rFonts w:ascii="Times New Roman" w:hAnsi="Times New Roman"/>
          <w:sz w:val="28"/>
          <w:szCs w:val="28"/>
          <w:lang w:val="uk-UA" w:eastAsia="ru-RU"/>
        </w:rPr>
        <w:t>рибопродукція</w:t>
      </w:r>
      <w:proofErr w:type="spellEnd"/>
      <w:r w:rsidRPr="004E3391">
        <w:rPr>
          <w:rFonts w:ascii="Times New Roman" w:hAnsi="Times New Roman"/>
          <w:sz w:val="28"/>
          <w:szCs w:val="28"/>
          <w:lang w:val="uk-UA" w:eastAsia="ru-RU"/>
        </w:rPr>
        <w:t xml:space="preserve">, за раціональною технологією може додатково складати 20,0 тис. </w:t>
      </w:r>
      <w:proofErr w:type="spellStart"/>
      <w:r w:rsidRPr="004E3391">
        <w:rPr>
          <w:rFonts w:ascii="Times New Roman" w:hAnsi="Times New Roman"/>
          <w:sz w:val="28"/>
          <w:szCs w:val="28"/>
          <w:lang w:val="uk-UA" w:eastAsia="ru-RU"/>
        </w:rPr>
        <w:t>тонн</w:t>
      </w:r>
      <w:proofErr w:type="spellEnd"/>
      <w:r w:rsidRPr="004E3391">
        <w:rPr>
          <w:rFonts w:ascii="Times New Roman" w:hAnsi="Times New Roman"/>
          <w:sz w:val="28"/>
          <w:szCs w:val="28"/>
          <w:lang w:val="uk-UA" w:eastAsia="ru-RU"/>
        </w:rPr>
        <w:t xml:space="preserve"> товарної рибної продукції на рік з усієї площі.</w:t>
      </w:r>
    </w:p>
    <w:p w:rsidR="007D32B1" w:rsidRPr="004E3391" w:rsidRDefault="007D32B1" w:rsidP="00D12DF2">
      <w:pPr>
        <w:spacing w:after="0" w:line="240" w:lineRule="auto"/>
        <w:ind w:firstLine="709"/>
        <w:jc w:val="both"/>
        <w:rPr>
          <w:rFonts w:ascii="Times New Roman" w:hAnsi="Times New Roman"/>
          <w:sz w:val="28"/>
          <w:szCs w:val="28"/>
          <w:lang w:val="uk-UA" w:eastAsia="ru-RU"/>
        </w:rPr>
      </w:pPr>
      <w:r w:rsidRPr="004E3391">
        <w:rPr>
          <w:rFonts w:ascii="Times New Roman" w:hAnsi="Times New Roman"/>
          <w:sz w:val="28"/>
          <w:szCs w:val="28"/>
          <w:lang w:val="uk-UA" w:eastAsia="ru-RU"/>
        </w:rPr>
        <w:t xml:space="preserve">Щорічна кількість </w:t>
      </w:r>
      <w:proofErr w:type="spellStart"/>
      <w:r w:rsidRPr="004E3391">
        <w:rPr>
          <w:rFonts w:ascii="Times New Roman" w:hAnsi="Times New Roman"/>
          <w:sz w:val="28"/>
          <w:szCs w:val="28"/>
          <w:lang w:val="uk-UA" w:eastAsia="ru-RU"/>
        </w:rPr>
        <w:t>рибопосадкового</w:t>
      </w:r>
      <w:proofErr w:type="spellEnd"/>
      <w:r w:rsidRPr="004E3391">
        <w:rPr>
          <w:rFonts w:ascii="Times New Roman" w:hAnsi="Times New Roman"/>
          <w:sz w:val="28"/>
          <w:szCs w:val="28"/>
          <w:lang w:val="uk-UA" w:eastAsia="ru-RU"/>
        </w:rPr>
        <w:t xml:space="preserve"> матеріалу для </w:t>
      </w:r>
      <w:proofErr w:type="spellStart"/>
      <w:r w:rsidRPr="004E3391">
        <w:rPr>
          <w:rFonts w:ascii="Times New Roman" w:hAnsi="Times New Roman"/>
          <w:sz w:val="28"/>
          <w:szCs w:val="28"/>
          <w:lang w:val="uk-UA" w:eastAsia="ru-RU"/>
        </w:rPr>
        <w:t>Дніпровсько</w:t>
      </w:r>
      <w:proofErr w:type="spellEnd"/>
      <w:r w:rsidRPr="004E3391">
        <w:rPr>
          <w:rFonts w:ascii="Times New Roman" w:hAnsi="Times New Roman"/>
          <w:sz w:val="28"/>
          <w:szCs w:val="28"/>
          <w:lang w:val="uk-UA" w:eastAsia="ru-RU"/>
        </w:rPr>
        <w:t xml:space="preserve">-Бузької </w:t>
      </w:r>
      <w:proofErr w:type="spellStart"/>
      <w:r w:rsidRPr="004E3391">
        <w:rPr>
          <w:rFonts w:ascii="Times New Roman" w:hAnsi="Times New Roman"/>
          <w:sz w:val="28"/>
          <w:szCs w:val="28"/>
          <w:lang w:val="uk-UA" w:eastAsia="ru-RU"/>
        </w:rPr>
        <w:t>естуарної</w:t>
      </w:r>
      <w:proofErr w:type="spellEnd"/>
      <w:r w:rsidRPr="004E3391">
        <w:rPr>
          <w:rFonts w:ascii="Times New Roman" w:hAnsi="Times New Roman"/>
          <w:sz w:val="28"/>
          <w:szCs w:val="28"/>
          <w:lang w:val="uk-UA" w:eastAsia="ru-RU"/>
        </w:rPr>
        <w:t xml:space="preserve"> екосистеми становитиме 61,19 млн </w:t>
      </w:r>
      <w:proofErr w:type="spellStart"/>
      <w:r w:rsidRPr="004E3391">
        <w:rPr>
          <w:rFonts w:ascii="Times New Roman" w:hAnsi="Times New Roman"/>
          <w:sz w:val="28"/>
          <w:szCs w:val="28"/>
          <w:lang w:val="uk-UA" w:eastAsia="ru-RU"/>
        </w:rPr>
        <w:t>екз</w:t>
      </w:r>
      <w:proofErr w:type="spellEnd"/>
      <w:r w:rsidRPr="004E3391">
        <w:rPr>
          <w:rFonts w:ascii="Times New Roman" w:hAnsi="Times New Roman"/>
          <w:sz w:val="28"/>
          <w:szCs w:val="28"/>
          <w:lang w:val="uk-UA" w:eastAsia="ru-RU"/>
        </w:rPr>
        <w:t xml:space="preserve">, а саме: білий товстолобик – 35,71 млн </w:t>
      </w:r>
      <w:proofErr w:type="spellStart"/>
      <w:r w:rsidRPr="004E3391">
        <w:rPr>
          <w:rFonts w:ascii="Times New Roman" w:hAnsi="Times New Roman"/>
          <w:sz w:val="28"/>
          <w:szCs w:val="28"/>
          <w:lang w:val="uk-UA" w:eastAsia="ru-RU"/>
        </w:rPr>
        <w:t>екз</w:t>
      </w:r>
      <w:proofErr w:type="spellEnd"/>
      <w:r w:rsidRPr="004E3391">
        <w:rPr>
          <w:rFonts w:ascii="Times New Roman" w:hAnsi="Times New Roman"/>
          <w:sz w:val="28"/>
          <w:szCs w:val="28"/>
          <w:lang w:val="uk-UA" w:eastAsia="ru-RU"/>
        </w:rPr>
        <w:t xml:space="preserve">., строкатий товстолобик – 9,36 млн </w:t>
      </w:r>
      <w:proofErr w:type="spellStart"/>
      <w:r w:rsidRPr="004E3391">
        <w:rPr>
          <w:rFonts w:ascii="Times New Roman" w:hAnsi="Times New Roman"/>
          <w:sz w:val="28"/>
          <w:szCs w:val="28"/>
          <w:lang w:val="uk-UA" w:eastAsia="ru-RU"/>
        </w:rPr>
        <w:t>екз</w:t>
      </w:r>
      <w:proofErr w:type="spellEnd"/>
      <w:r w:rsidRPr="004E3391">
        <w:rPr>
          <w:rFonts w:ascii="Times New Roman" w:hAnsi="Times New Roman"/>
          <w:sz w:val="28"/>
          <w:szCs w:val="28"/>
          <w:lang w:val="uk-UA" w:eastAsia="ru-RU"/>
        </w:rPr>
        <w:t xml:space="preserve">., білий амур – 9,88 млн </w:t>
      </w:r>
      <w:proofErr w:type="spellStart"/>
      <w:r w:rsidRPr="004E3391">
        <w:rPr>
          <w:rFonts w:ascii="Times New Roman" w:hAnsi="Times New Roman"/>
          <w:sz w:val="28"/>
          <w:szCs w:val="28"/>
          <w:lang w:val="uk-UA" w:eastAsia="ru-RU"/>
        </w:rPr>
        <w:t>екз</w:t>
      </w:r>
      <w:proofErr w:type="spellEnd"/>
      <w:r w:rsidRPr="004E3391">
        <w:rPr>
          <w:rFonts w:ascii="Times New Roman" w:hAnsi="Times New Roman"/>
          <w:sz w:val="28"/>
          <w:szCs w:val="28"/>
          <w:lang w:val="uk-UA" w:eastAsia="ru-RU"/>
        </w:rPr>
        <w:t xml:space="preserve">., короп – 6,24 млн </w:t>
      </w:r>
      <w:proofErr w:type="spellStart"/>
      <w:r w:rsidRPr="004E3391">
        <w:rPr>
          <w:rFonts w:ascii="Times New Roman" w:hAnsi="Times New Roman"/>
          <w:sz w:val="28"/>
          <w:szCs w:val="28"/>
          <w:lang w:val="uk-UA" w:eastAsia="ru-RU"/>
        </w:rPr>
        <w:t>екз</w:t>
      </w:r>
      <w:proofErr w:type="spellEnd"/>
      <w:r w:rsidRPr="004E3391">
        <w:rPr>
          <w:rFonts w:ascii="Times New Roman" w:hAnsi="Times New Roman"/>
          <w:sz w:val="28"/>
          <w:szCs w:val="28"/>
          <w:lang w:val="uk-UA" w:eastAsia="ru-RU"/>
        </w:rPr>
        <w:t xml:space="preserve">. </w:t>
      </w:r>
    </w:p>
    <w:p w:rsidR="006B3819" w:rsidRPr="004E3391" w:rsidRDefault="006B3819" w:rsidP="007D32B1">
      <w:pPr>
        <w:spacing w:after="0" w:line="240" w:lineRule="auto"/>
        <w:ind w:firstLine="709"/>
        <w:jc w:val="both"/>
        <w:rPr>
          <w:rFonts w:ascii="Times New Roman" w:hAnsi="Times New Roman"/>
          <w:sz w:val="28"/>
          <w:szCs w:val="28"/>
          <w:lang w:val="uk-UA" w:eastAsia="ru-RU"/>
        </w:rPr>
      </w:pPr>
      <w:proofErr w:type="spellStart"/>
      <w:r w:rsidRPr="004E3391">
        <w:rPr>
          <w:rFonts w:ascii="Times New Roman" w:hAnsi="Times New Roman"/>
          <w:sz w:val="28"/>
          <w:szCs w:val="28"/>
          <w:lang w:val="uk-UA" w:eastAsia="ru-RU"/>
        </w:rPr>
        <w:t>Продукційні</w:t>
      </w:r>
      <w:proofErr w:type="spellEnd"/>
      <w:r w:rsidRPr="004E3391">
        <w:rPr>
          <w:rFonts w:ascii="Times New Roman" w:hAnsi="Times New Roman"/>
          <w:sz w:val="28"/>
          <w:szCs w:val="28"/>
          <w:lang w:val="uk-UA" w:eastAsia="ru-RU"/>
        </w:rPr>
        <w:t xml:space="preserve"> можливості Каховського водосховища, за умови відновлення дамби і повернення площі водного дзеркала, можуть забезпечити промисловий вилов водних біоресурсів товарної рибної продукції на рік з усієї площі – 2,58 тис. </w:t>
      </w:r>
      <w:proofErr w:type="spellStart"/>
      <w:r w:rsidRPr="004E3391">
        <w:rPr>
          <w:rFonts w:ascii="Times New Roman" w:hAnsi="Times New Roman"/>
          <w:sz w:val="28"/>
          <w:szCs w:val="28"/>
          <w:lang w:val="uk-UA" w:eastAsia="ru-RU"/>
        </w:rPr>
        <w:t>тонн</w:t>
      </w:r>
      <w:proofErr w:type="spellEnd"/>
      <w:r w:rsidRPr="004E3391">
        <w:rPr>
          <w:rFonts w:ascii="Times New Roman" w:hAnsi="Times New Roman"/>
          <w:sz w:val="28"/>
          <w:szCs w:val="28"/>
          <w:lang w:val="uk-UA" w:eastAsia="ru-RU"/>
        </w:rPr>
        <w:t>.</w:t>
      </w:r>
    </w:p>
    <w:p w:rsidR="007D32B1" w:rsidRPr="004E3391" w:rsidRDefault="007D32B1" w:rsidP="007D32B1">
      <w:pPr>
        <w:spacing w:after="0" w:line="240" w:lineRule="auto"/>
        <w:ind w:firstLine="709"/>
        <w:jc w:val="both"/>
        <w:rPr>
          <w:rFonts w:ascii="Times New Roman" w:hAnsi="Times New Roman"/>
          <w:sz w:val="28"/>
          <w:szCs w:val="28"/>
          <w:lang w:val="uk-UA" w:eastAsia="ru-RU"/>
        </w:rPr>
      </w:pPr>
      <w:r w:rsidRPr="004E3391">
        <w:rPr>
          <w:rFonts w:ascii="Times New Roman" w:hAnsi="Times New Roman"/>
          <w:sz w:val="28"/>
          <w:szCs w:val="28"/>
          <w:lang w:val="uk-UA" w:eastAsia="ru-RU"/>
        </w:rPr>
        <w:t xml:space="preserve">Необхідна щорічна кількість </w:t>
      </w:r>
      <w:proofErr w:type="spellStart"/>
      <w:r w:rsidRPr="004E3391">
        <w:rPr>
          <w:rFonts w:ascii="Times New Roman" w:hAnsi="Times New Roman"/>
          <w:sz w:val="28"/>
          <w:szCs w:val="28"/>
          <w:lang w:val="uk-UA" w:eastAsia="ru-RU"/>
        </w:rPr>
        <w:t>рибопосадкового</w:t>
      </w:r>
      <w:proofErr w:type="spellEnd"/>
      <w:r w:rsidRPr="004E3391">
        <w:rPr>
          <w:rFonts w:ascii="Times New Roman" w:hAnsi="Times New Roman"/>
          <w:sz w:val="28"/>
          <w:szCs w:val="28"/>
          <w:lang w:val="uk-UA" w:eastAsia="ru-RU"/>
        </w:rPr>
        <w:t xml:space="preserve"> матеріалу для Каховського водосховища становитиме 15,116 млн </w:t>
      </w:r>
      <w:proofErr w:type="spellStart"/>
      <w:r w:rsidRPr="004E3391">
        <w:rPr>
          <w:rFonts w:ascii="Times New Roman" w:hAnsi="Times New Roman"/>
          <w:sz w:val="28"/>
          <w:szCs w:val="28"/>
          <w:lang w:val="uk-UA" w:eastAsia="ru-RU"/>
        </w:rPr>
        <w:t>екз</w:t>
      </w:r>
      <w:proofErr w:type="spellEnd"/>
      <w:r w:rsidRPr="004E3391">
        <w:rPr>
          <w:rFonts w:ascii="Times New Roman" w:hAnsi="Times New Roman"/>
          <w:sz w:val="28"/>
          <w:szCs w:val="28"/>
          <w:lang w:val="uk-UA" w:eastAsia="ru-RU"/>
        </w:rPr>
        <w:t xml:space="preserve">., а саме: білий товстолобик – 6,5 млн </w:t>
      </w:r>
      <w:proofErr w:type="spellStart"/>
      <w:r w:rsidRPr="004E3391">
        <w:rPr>
          <w:rFonts w:ascii="Times New Roman" w:hAnsi="Times New Roman"/>
          <w:sz w:val="28"/>
          <w:szCs w:val="28"/>
          <w:lang w:val="uk-UA" w:eastAsia="ru-RU"/>
        </w:rPr>
        <w:t>екз</w:t>
      </w:r>
      <w:proofErr w:type="spellEnd"/>
      <w:r w:rsidRPr="004E3391">
        <w:rPr>
          <w:rFonts w:ascii="Times New Roman" w:hAnsi="Times New Roman"/>
          <w:sz w:val="28"/>
          <w:szCs w:val="28"/>
          <w:lang w:val="uk-UA" w:eastAsia="ru-RU"/>
        </w:rPr>
        <w:t xml:space="preserve">., строкатий товстолобик – 692 тис. </w:t>
      </w:r>
      <w:proofErr w:type="spellStart"/>
      <w:r w:rsidRPr="004E3391">
        <w:rPr>
          <w:rFonts w:ascii="Times New Roman" w:hAnsi="Times New Roman"/>
          <w:sz w:val="28"/>
          <w:szCs w:val="28"/>
          <w:lang w:val="uk-UA" w:eastAsia="ru-RU"/>
        </w:rPr>
        <w:t>екз</w:t>
      </w:r>
      <w:proofErr w:type="spellEnd"/>
      <w:r w:rsidRPr="004E3391">
        <w:rPr>
          <w:rFonts w:ascii="Times New Roman" w:hAnsi="Times New Roman"/>
          <w:sz w:val="28"/>
          <w:szCs w:val="28"/>
          <w:lang w:val="uk-UA" w:eastAsia="ru-RU"/>
        </w:rPr>
        <w:t xml:space="preserve">., білий амур – 519 тис. </w:t>
      </w:r>
      <w:proofErr w:type="spellStart"/>
      <w:r w:rsidRPr="004E3391">
        <w:rPr>
          <w:rFonts w:ascii="Times New Roman" w:hAnsi="Times New Roman"/>
          <w:sz w:val="28"/>
          <w:szCs w:val="28"/>
          <w:lang w:val="uk-UA" w:eastAsia="ru-RU"/>
        </w:rPr>
        <w:t>екз</w:t>
      </w:r>
      <w:proofErr w:type="spellEnd"/>
      <w:r w:rsidRPr="004E3391">
        <w:rPr>
          <w:rFonts w:ascii="Times New Roman" w:hAnsi="Times New Roman"/>
          <w:sz w:val="28"/>
          <w:szCs w:val="28"/>
          <w:lang w:val="uk-UA" w:eastAsia="ru-RU"/>
        </w:rPr>
        <w:t xml:space="preserve">., короп – 1,7 млн </w:t>
      </w:r>
      <w:proofErr w:type="spellStart"/>
      <w:r w:rsidRPr="004E3391">
        <w:rPr>
          <w:rFonts w:ascii="Times New Roman" w:hAnsi="Times New Roman"/>
          <w:sz w:val="28"/>
          <w:szCs w:val="28"/>
          <w:lang w:val="uk-UA" w:eastAsia="ru-RU"/>
        </w:rPr>
        <w:t>екз</w:t>
      </w:r>
      <w:proofErr w:type="spellEnd"/>
      <w:r w:rsidRPr="004E3391">
        <w:rPr>
          <w:rFonts w:ascii="Times New Roman" w:hAnsi="Times New Roman"/>
          <w:sz w:val="28"/>
          <w:szCs w:val="28"/>
          <w:lang w:val="uk-UA" w:eastAsia="ru-RU"/>
        </w:rPr>
        <w:t xml:space="preserve">., судак – 2,9 млн </w:t>
      </w:r>
      <w:proofErr w:type="spellStart"/>
      <w:r w:rsidRPr="004E3391">
        <w:rPr>
          <w:rFonts w:ascii="Times New Roman" w:hAnsi="Times New Roman"/>
          <w:sz w:val="28"/>
          <w:szCs w:val="28"/>
          <w:lang w:val="uk-UA" w:eastAsia="ru-RU"/>
        </w:rPr>
        <w:t>екз</w:t>
      </w:r>
      <w:proofErr w:type="spellEnd"/>
      <w:r w:rsidRPr="004E3391">
        <w:rPr>
          <w:rFonts w:ascii="Times New Roman" w:hAnsi="Times New Roman"/>
          <w:sz w:val="28"/>
          <w:szCs w:val="28"/>
          <w:lang w:val="uk-UA" w:eastAsia="ru-RU"/>
        </w:rPr>
        <w:t xml:space="preserve">., щука – 2,02 млн </w:t>
      </w:r>
      <w:proofErr w:type="spellStart"/>
      <w:r w:rsidRPr="004E3391">
        <w:rPr>
          <w:rFonts w:ascii="Times New Roman" w:hAnsi="Times New Roman"/>
          <w:sz w:val="28"/>
          <w:szCs w:val="28"/>
          <w:lang w:val="uk-UA" w:eastAsia="ru-RU"/>
        </w:rPr>
        <w:t>екз</w:t>
      </w:r>
      <w:proofErr w:type="spellEnd"/>
      <w:r w:rsidRPr="004E3391">
        <w:rPr>
          <w:rFonts w:ascii="Times New Roman" w:hAnsi="Times New Roman"/>
          <w:sz w:val="28"/>
          <w:szCs w:val="28"/>
          <w:lang w:val="uk-UA" w:eastAsia="ru-RU"/>
        </w:rPr>
        <w:t xml:space="preserve">., сом – 778 тис. </w:t>
      </w:r>
      <w:proofErr w:type="spellStart"/>
      <w:r w:rsidRPr="004E3391">
        <w:rPr>
          <w:rFonts w:ascii="Times New Roman" w:hAnsi="Times New Roman"/>
          <w:sz w:val="28"/>
          <w:szCs w:val="28"/>
          <w:lang w:val="uk-UA" w:eastAsia="ru-RU"/>
        </w:rPr>
        <w:t>екз</w:t>
      </w:r>
      <w:proofErr w:type="spellEnd"/>
      <w:r w:rsidRPr="004E3391">
        <w:rPr>
          <w:rFonts w:ascii="Times New Roman" w:hAnsi="Times New Roman"/>
          <w:sz w:val="28"/>
          <w:szCs w:val="28"/>
          <w:lang w:val="uk-UA" w:eastAsia="ru-RU"/>
        </w:rPr>
        <w:t xml:space="preserve">., інші аборигенні </w:t>
      </w:r>
      <w:proofErr w:type="spellStart"/>
      <w:r w:rsidRPr="004E3391">
        <w:rPr>
          <w:rFonts w:ascii="Times New Roman" w:hAnsi="Times New Roman"/>
          <w:sz w:val="28"/>
          <w:szCs w:val="28"/>
          <w:lang w:val="uk-UA" w:eastAsia="ru-RU"/>
        </w:rPr>
        <w:t>бентофаги</w:t>
      </w:r>
      <w:proofErr w:type="spellEnd"/>
      <w:r w:rsidRPr="004E3391">
        <w:rPr>
          <w:rFonts w:ascii="Times New Roman" w:hAnsi="Times New Roman"/>
          <w:sz w:val="28"/>
          <w:szCs w:val="28"/>
          <w:lang w:val="uk-UA" w:eastAsia="ru-RU"/>
        </w:rPr>
        <w:t xml:space="preserve"> (лящ, лин) – 57 тис. </w:t>
      </w:r>
      <w:proofErr w:type="spellStart"/>
      <w:r w:rsidRPr="004E3391">
        <w:rPr>
          <w:rFonts w:ascii="Times New Roman" w:hAnsi="Times New Roman"/>
          <w:sz w:val="28"/>
          <w:szCs w:val="28"/>
          <w:lang w:val="uk-UA" w:eastAsia="ru-RU"/>
        </w:rPr>
        <w:t>екз</w:t>
      </w:r>
      <w:proofErr w:type="spellEnd"/>
      <w:r w:rsidR="00C11A41" w:rsidRPr="004E3391">
        <w:rPr>
          <w:rFonts w:ascii="Times New Roman" w:hAnsi="Times New Roman"/>
          <w:sz w:val="28"/>
          <w:szCs w:val="28"/>
          <w:lang w:val="uk-UA" w:eastAsia="ru-RU"/>
        </w:rPr>
        <w:t>.</w:t>
      </w:r>
      <w:r w:rsidRPr="004E3391">
        <w:rPr>
          <w:rFonts w:ascii="Times New Roman" w:hAnsi="Times New Roman"/>
          <w:sz w:val="28"/>
          <w:szCs w:val="28"/>
          <w:lang w:val="uk-UA" w:eastAsia="ru-RU"/>
        </w:rPr>
        <w:t xml:space="preserve"> </w:t>
      </w:r>
    </w:p>
    <w:p w:rsidR="00072666" w:rsidRPr="000405B2" w:rsidRDefault="00BD5DA2" w:rsidP="00D12DF2">
      <w:pPr>
        <w:widowControl w:val="0"/>
        <w:shd w:val="clear" w:color="auto" w:fill="FFFFFF"/>
        <w:tabs>
          <w:tab w:val="left" w:pos="1243"/>
        </w:tabs>
        <w:autoSpaceDE w:val="0"/>
        <w:autoSpaceDN w:val="0"/>
        <w:adjustRightInd w:val="0"/>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2</w:t>
      </w:r>
      <w:r w:rsidR="00072666" w:rsidRPr="000405B2">
        <w:rPr>
          <w:rFonts w:ascii="Times New Roman" w:hAnsi="Times New Roman"/>
          <w:sz w:val="28"/>
          <w:szCs w:val="28"/>
          <w:lang w:val="uk-UA" w:eastAsia="ru-RU"/>
        </w:rPr>
        <w:t>. Ставові господарства різних форм власності</w:t>
      </w:r>
      <w:r w:rsidR="0075068A" w:rsidRPr="000405B2">
        <w:rPr>
          <w:rFonts w:ascii="Times New Roman" w:hAnsi="Times New Roman"/>
          <w:sz w:val="28"/>
          <w:szCs w:val="28"/>
          <w:lang w:val="uk-UA" w:eastAsia="ru-RU"/>
        </w:rPr>
        <w:t xml:space="preserve"> </w:t>
      </w:r>
      <w:r w:rsidR="00072666" w:rsidRPr="000405B2">
        <w:rPr>
          <w:rFonts w:ascii="Times New Roman" w:hAnsi="Times New Roman"/>
          <w:sz w:val="28"/>
          <w:szCs w:val="28"/>
          <w:lang w:val="uk-UA" w:eastAsia="ru-RU"/>
        </w:rPr>
        <w:t xml:space="preserve">повинні експлуатуватися відповідно до функціонального призначення окремих категорій ставів, забезпечуючи вирощування </w:t>
      </w:r>
      <w:proofErr w:type="spellStart"/>
      <w:r w:rsidR="00072666" w:rsidRPr="000405B2">
        <w:rPr>
          <w:rFonts w:ascii="Times New Roman" w:hAnsi="Times New Roman"/>
          <w:sz w:val="28"/>
          <w:szCs w:val="28"/>
          <w:lang w:val="uk-UA" w:eastAsia="ru-RU"/>
        </w:rPr>
        <w:t>рибопосадкового</w:t>
      </w:r>
      <w:proofErr w:type="spellEnd"/>
      <w:r w:rsidR="00072666" w:rsidRPr="000405B2">
        <w:rPr>
          <w:rFonts w:ascii="Times New Roman" w:hAnsi="Times New Roman"/>
          <w:sz w:val="28"/>
          <w:szCs w:val="28"/>
          <w:lang w:val="uk-UA" w:eastAsia="ru-RU"/>
        </w:rPr>
        <w:t xml:space="preserve"> матеріалу за інтенсивними технологіями і товарної риби за пасовищною або </w:t>
      </w:r>
      <w:proofErr w:type="spellStart"/>
      <w:r w:rsidR="00072666" w:rsidRPr="000405B2">
        <w:rPr>
          <w:rFonts w:ascii="Times New Roman" w:hAnsi="Times New Roman"/>
          <w:sz w:val="28"/>
          <w:szCs w:val="28"/>
          <w:lang w:val="uk-UA" w:eastAsia="ru-RU"/>
        </w:rPr>
        <w:t>напівінтенсивною</w:t>
      </w:r>
      <w:proofErr w:type="spellEnd"/>
      <w:r w:rsidR="00072666" w:rsidRPr="000405B2">
        <w:rPr>
          <w:rFonts w:ascii="Times New Roman" w:hAnsi="Times New Roman"/>
          <w:sz w:val="28"/>
          <w:szCs w:val="28"/>
          <w:lang w:val="uk-UA" w:eastAsia="ru-RU"/>
        </w:rPr>
        <w:t xml:space="preserve"> технологіями.</w:t>
      </w:r>
    </w:p>
    <w:p w:rsidR="007337F3" w:rsidRPr="000405B2" w:rsidRDefault="00BD5DA2" w:rsidP="00D12DF2">
      <w:pPr>
        <w:widowControl w:val="0"/>
        <w:shd w:val="clear" w:color="auto" w:fill="FFFFFF"/>
        <w:tabs>
          <w:tab w:val="left" w:pos="1243"/>
        </w:tabs>
        <w:autoSpaceDE w:val="0"/>
        <w:autoSpaceDN w:val="0"/>
        <w:adjustRightInd w:val="0"/>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3</w:t>
      </w:r>
      <w:r w:rsidR="00072666" w:rsidRPr="000405B2">
        <w:rPr>
          <w:rFonts w:ascii="Times New Roman" w:hAnsi="Times New Roman"/>
          <w:sz w:val="28"/>
          <w:szCs w:val="28"/>
          <w:lang w:val="uk-UA" w:eastAsia="ru-RU"/>
        </w:rPr>
        <w:t xml:space="preserve">. Аквакультура Азовського та Чорного морів в акваторіях, прилеглих до Херсонської області, сприятлива для розвитку </w:t>
      </w:r>
      <w:proofErr w:type="spellStart"/>
      <w:r w:rsidR="00072666" w:rsidRPr="000405B2">
        <w:rPr>
          <w:rFonts w:ascii="Times New Roman" w:hAnsi="Times New Roman"/>
          <w:sz w:val="28"/>
          <w:szCs w:val="28"/>
          <w:lang w:val="uk-UA" w:eastAsia="ru-RU"/>
        </w:rPr>
        <w:t>конхіокультури</w:t>
      </w:r>
      <w:proofErr w:type="spellEnd"/>
      <w:r w:rsidR="00072666" w:rsidRPr="000405B2">
        <w:rPr>
          <w:rFonts w:ascii="Times New Roman" w:hAnsi="Times New Roman"/>
          <w:sz w:val="28"/>
          <w:szCs w:val="28"/>
          <w:lang w:val="uk-UA" w:eastAsia="ru-RU"/>
        </w:rPr>
        <w:t xml:space="preserve"> (вирощування </w:t>
      </w:r>
      <w:r w:rsidR="00072666" w:rsidRPr="000405B2">
        <w:rPr>
          <w:rFonts w:ascii="Times New Roman" w:hAnsi="Times New Roman"/>
          <w:sz w:val="28"/>
          <w:szCs w:val="28"/>
          <w:lang w:val="uk-UA" w:eastAsia="ru-RU"/>
        </w:rPr>
        <w:lastRenderedPageBreak/>
        <w:t xml:space="preserve">двостулкових молюсків – мідій та устриць). </w:t>
      </w:r>
    </w:p>
    <w:p w:rsidR="007337F3" w:rsidRPr="000405B2" w:rsidRDefault="007337F3" w:rsidP="00D12DF2">
      <w:pPr>
        <w:widowControl w:val="0"/>
        <w:shd w:val="clear" w:color="auto" w:fill="FFFFFF"/>
        <w:tabs>
          <w:tab w:val="left" w:pos="1243"/>
        </w:tabs>
        <w:autoSpaceDE w:val="0"/>
        <w:autoSpaceDN w:val="0"/>
        <w:adjustRightInd w:val="0"/>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Водоймища, в комплексі з самим морем, представляють інтерес як перспективні для сучасного рибного господарства з використанням основних принципів аквакультури. </w:t>
      </w:r>
    </w:p>
    <w:p w:rsidR="007337F3" w:rsidRPr="000405B2" w:rsidRDefault="007337F3" w:rsidP="00D12DF2">
      <w:pPr>
        <w:widowControl w:val="0"/>
        <w:shd w:val="clear" w:color="auto" w:fill="FFFFFF"/>
        <w:tabs>
          <w:tab w:val="left" w:pos="1243"/>
        </w:tabs>
        <w:autoSpaceDE w:val="0"/>
        <w:autoSpaceDN w:val="0"/>
        <w:adjustRightInd w:val="0"/>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Це пасовищне та індустріальне вирощування різних риб і безхребетних у складі </w:t>
      </w:r>
      <w:proofErr w:type="spellStart"/>
      <w:r w:rsidRPr="000405B2">
        <w:rPr>
          <w:rFonts w:ascii="Times New Roman" w:hAnsi="Times New Roman"/>
          <w:sz w:val="28"/>
          <w:szCs w:val="28"/>
          <w:lang w:val="uk-UA" w:eastAsia="ru-RU"/>
        </w:rPr>
        <w:t>полікультури</w:t>
      </w:r>
      <w:proofErr w:type="spellEnd"/>
      <w:r w:rsidRPr="000405B2">
        <w:rPr>
          <w:rFonts w:ascii="Times New Roman" w:hAnsi="Times New Roman"/>
          <w:sz w:val="28"/>
          <w:szCs w:val="28"/>
          <w:lang w:val="uk-UA" w:eastAsia="ru-RU"/>
        </w:rPr>
        <w:t xml:space="preserve">, управління процесом розмноження та вирощування товарної продукції. </w:t>
      </w:r>
    </w:p>
    <w:p w:rsidR="008E3671" w:rsidRPr="000405B2" w:rsidRDefault="00BD5DA2" w:rsidP="00D12DF2">
      <w:pPr>
        <w:widowControl w:val="0"/>
        <w:shd w:val="clear" w:color="auto" w:fill="FFFFFF"/>
        <w:tabs>
          <w:tab w:val="left" w:pos="1243"/>
        </w:tabs>
        <w:autoSpaceDE w:val="0"/>
        <w:autoSpaceDN w:val="0"/>
        <w:adjustRightInd w:val="0"/>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4</w:t>
      </w:r>
      <w:r w:rsidR="00072666" w:rsidRPr="000405B2">
        <w:rPr>
          <w:rFonts w:ascii="Times New Roman" w:hAnsi="Times New Roman"/>
          <w:sz w:val="28"/>
          <w:szCs w:val="28"/>
          <w:lang w:val="uk-UA" w:eastAsia="ru-RU"/>
        </w:rPr>
        <w:t>. </w:t>
      </w:r>
      <w:proofErr w:type="spellStart"/>
      <w:r w:rsidR="00072666" w:rsidRPr="000405B2">
        <w:rPr>
          <w:rFonts w:ascii="Times New Roman" w:hAnsi="Times New Roman"/>
          <w:sz w:val="28"/>
          <w:szCs w:val="28"/>
          <w:lang w:val="uk-UA" w:eastAsia="ru-RU"/>
        </w:rPr>
        <w:t>Осетрівництво</w:t>
      </w:r>
      <w:proofErr w:type="spellEnd"/>
      <w:r w:rsidR="00072666" w:rsidRPr="000405B2">
        <w:rPr>
          <w:rFonts w:ascii="Times New Roman" w:hAnsi="Times New Roman"/>
          <w:sz w:val="28"/>
          <w:szCs w:val="28"/>
          <w:lang w:val="uk-UA" w:eastAsia="ru-RU"/>
        </w:rPr>
        <w:t xml:space="preserve"> має неабиякі перспективи розвитку. Сьогодення спонукає до розширення випуску риб-представників </w:t>
      </w:r>
      <w:proofErr w:type="spellStart"/>
      <w:r w:rsidR="00072666" w:rsidRPr="000405B2">
        <w:rPr>
          <w:rFonts w:ascii="Times New Roman" w:hAnsi="Times New Roman"/>
          <w:sz w:val="28"/>
          <w:szCs w:val="28"/>
          <w:lang w:val="uk-UA" w:eastAsia="ru-RU"/>
        </w:rPr>
        <w:t>осетроподібних</w:t>
      </w:r>
      <w:proofErr w:type="spellEnd"/>
      <w:r w:rsidR="00072666" w:rsidRPr="000405B2">
        <w:rPr>
          <w:rFonts w:ascii="Times New Roman" w:hAnsi="Times New Roman"/>
          <w:sz w:val="28"/>
          <w:szCs w:val="28"/>
          <w:lang w:val="uk-UA" w:eastAsia="ru-RU"/>
        </w:rPr>
        <w:t xml:space="preserve">, які не мігрують до моря, – стерлядь та </w:t>
      </w:r>
      <w:proofErr w:type="spellStart"/>
      <w:r w:rsidR="00072666" w:rsidRPr="000405B2">
        <w:rPr>
          <w:rFonts w:ascii="Times New Roman" w:hAnsi="Times New Roman"/>
          <w:sz w:val="28"/>
          <w:szCs w:val="28"/>
          <w:lang w:val="uk-UA" w:eastAsia="ru-RU"/>
        </w:rPr>
        <w:t>веслоніс</w:t>
      </w:r>
      <w:proofErr w:type="spellEnd"/>
      <w:r w:rsidR="00072666" w:rsidRPr="000405B2">
        <w:rPr>
          <w:rFonts w:ascii="Times New Roman" w:hAnsi="Times New Roman"/>
          <w:sz w:val="28"/>
          <w:szCs w:val="28"/>
          <w:lang w:val="uk-UA" w:eastAsia="ru-RU"/>
        </w:rPr>
        <w:t>. При цьому необхідно проводити дослідження на предмет можливості акліматизації</w:t>
      </w:r>
      <w:r w:rsidR="005B41A1">
        <w:rPr>
          <w:rFonts w:ascii="Times New Roman" w:hAnsi="Times New Roman"/>
          <w:sz w:val="28"/>
          <w:szCs w:val="28"/>
          <w:lang w:val="uk-UA" w:eastAsia="ru-RU"/>
        </w:rPr>
        <w:t xml:space="preserve"> та формування стад</w:t>
      </w:r>
      <w:r w:rsidR="00072666" w:rsidRPr="000405B2">
        <w:rPr>
          <w:rFonts w:ascii="Times New Roman" w:hAnsi="Times New Roman"/>
          <w:sz w:val="28"/>
          <w:szCs w:val="28"/>
          <w:lang w:val="uk-UA" w:eastAsia="ru-RU"/>
        </w:rPr>
        <w:t xml:space="preserve"> перспективного в рибницькому плані виду сибірського осетра,</w:t>
      </w:r>
      <w:r w:rsidR="005B41A1">
        <w:rPr>
          <w:rFonts w:ascii="Times New Roman" w:hAnsi="Times New Roman"/>
          <w:sz w:val="28"/>
          <w:szCs w:val="28"/>
          <w:lang w:val="uk-UA" w:eastAsia="ru-RU"/>
        </w:rPr>
        <w:t xml:space="preserve"> </w:t>
      </w:r>
      <w:proofErr w:type="spellStart"/>
      <w:r w:rsidR="005B41A1">
        <w:rPr>
          <w:rFonts w:ascii="Times New Roman" w:hAnsi="Times New Roman"/>
          <w:sz w:val="28"/>
          <w:szCs w:val="28"/>
          <w:lang w:val="uk-UA" w:eastAsia="ru-RU"/>
        </w:rPr>
        <w:t>веслоноса</w:t>
      </w:r>
      <w:proofErr w:type="spellEnd"/>
      <w:r w:rsidR="005B41A1">
        <w:rPr>
          <w:rFonts w:ascii="Times New Roman" w:hAnsi="Times New Roman"/>
          <w:sz w:val="28"/>
          <w:szCs w:val="28"/>
          <w:lang w:val="uk-UA" w:eastAsia="ru-RU"/>
        </w:rPr>
        <w:t>,</w:t>
      </w:r>
      <w:r w:rsidR="00072666" w:rsidRPr="000405B2">
        <w:rPr>
          <w:rFonts w:ascii="Times New Roman" w:hAnsi="Times New Roman"/>
          <w:sz w:val="28"/>
          <w:szCs w:val="28"/>
          <w:lang w:val="uk-UA" w:eastAsia="ru-RU"/>
        </w:rPr>
        <w:t xml:space="preserve"> а також у частині селекційно-племінної роботи на підприємстві. </w:t>
      </w:r>
      <w:r w:rsidR="002005B4" w:rsidRPr="000405B2">
        <w:rPr>
          <w:rFonts w:ascii="Times New Roman" w:hAnsi="Times New Roman"/>
          <w:sz w:val="28"/>
          <w:szCs w:val="28"/>
          <w:lang w:val="uk-UA" w:eastAsia="ru-RU"/>
        </w:rPr>
        <w:t>Необхідною складовою</w:t>
      </w:r>
      <w:r w:rsidR="00782C55" w:rsidRPr="000405B2">
        <w:rPr>
          <w:rFonts w:ascii="Times New Roman" w:hAnsi="Times New Roman"/>
          <w:sz w:val="28"/>
          <w:szCs w:val="28"/>
          <w:lang w:val="uk-UA" w:eastAsia="ru-RU"/>
        </w:rPr>
        <w:t xml:space="preserve"> для цього</w:t>
      </w:r>
      <w:r w:rsidR="002005B4" w:rsidRPr="000405B2">
        <w:rPr>
          <w:rFonts w:ascii="Times New Roman" w:hAnsi="Times New Roman"/>
          <w:sz w:val="28"/>
          <w:szCs w:val="28"/>
          <w:lang w:val="uk-UA" w:eastAsia="ru-RU"/>
        </w:rPr>
        <w:t xml:space="preserve"> є відновлення </w:t>
      </w:r>
      <w:r w:rsidR="00072666" w:rsidRPr="000405B2">
        <w:rPr>
          <w:rFonts w:ascii="Times New Roman" w:hAnsi="Times New Roman"/>
          <w:sz w:val="28"/>
          <w:szCs w:val="28"/>
          <w:lang w:val="uk-UA" w:eastAsia="ru-RU"/>
        </w:rPr>
        <w:t>державно</w:t>
      </w:r>
      <w:r w:rsidR="002005B4" w:rsidRPr="000405B2">
        <w:rPr>
          <w:rFonts w:ascii="Times New Roman" w:hAnsi="Times New Roman"/>
          <w:sz w:val="28"/>
          <w:szCs w:val="28"/>
          <w:lang w:val="uk-UA" w:eastAsia="ru-RU"/>
        </w:rPr>
        <w:t>ї</w:t>
      </w:r>
      <w:r w:rsidR="00072666" w:rsidRPr="000405B2">
        <w:rPr>
          <w:rFonts w:ascii="Times New Roman" w:hAnsi="Times New Roman"/>
          <w:sz w:val="28"/>
          <w:szCs w:val="28"/>
          <w:lang w:val="uk-UA" w:eastAsia="ru-RU"/>
        </w:rPr>
        <w:t xml:space="preserve"> установ</w:t>
      </w:r>
      <w:r w:rsidR="002005B4" w:rsidRPr="000405B2">
        <w:rPr>
          <w:rFonts w:ascii="Times New Roman" w:hAnsi="Times New Roman"/>
          <w:sz w:val="28"/>
          <w:szCs w:val="28"/>
          <w:lang w:val="uk-UA" w:eastAsia="ru-RU"/>
        </w:rPr>
        <w:t>и</w:t>
      </w:r>
      <w:r w:rsidR="00072666" w:rsidRPr="000405B2">
        <w:rPr>
          <w:rFonts w:ascii="Times New Roman" w:hAnsi="Times New Roman"/>
          <w:sz w:val="28"/>
          <w:szCs w:val="28"/>
          <w:lang w:val="uk-UA" w:eastAsia="ru-RU"/>
        </w:rPr>
        <w:t xml:space="preserve"> «Виробничо-експериментальний Дніпровський осетровий </w:t>
      </w:r>
      <w:proofErr w:type="spellStart"/>
      <w:r w:rsidR="00072666" w:rsidRPr="000405B2">
        <w:rPr>
          <w:rFonts w:ascii="Times New Roman" w:hAnsi="Times New Roman"/>
          <w:sz w:val="28"/>
          <w:szCs w:val="28"/>
          <w:lang w:val="uk-UA" w:eastAsia="ru-RU"/>
        </w:rPr>
        <w:t>рибовідтворювальний</w:t>
      </w:r>
      <w:proofErr w:type="spellEnd"/>
      <w:r w:rsidR="00072666" w:rsidRPr="000405B2">
        <w:rPr>
          <w:rFonts w:ascii="Times New Roman" w:hAnsi="Times New Roman"/>
          <w:sz w:val="28"/>
          <w:szCs w:val="28"/>
          <w:lang w:val="uk-UA" w:eastAsia="ru-RU"/>
        </w:rPr>
        <w:t xml:space="preserve"> завод ім. академіка С.Т. </w:t>
      </w:r>
      <w:proofErr w:type="spellStart"/>
      <w:r w:rsidR="00072666" w:rsidRPr="000405B2">
        <w:rPr>
          <w:rFonts w:ascii="Times New Roman" w:hAnsi="Times New Roman"/>
          <w:sz w:val="28"/>
          <w:szCs w:val="28"/>
          <w:lang w:val="uk-UA" w:eastAsia="ru-RU"/>
        </w:rPr>
        <w:t>Артющика</w:t>
      </w:r>
      <w:proofErr w:type="spellEnd"/>
      <w:r w:rsidR="00072666" w:rsidRPr="000405B2">
        <w:rPr>
          <w:rFonts w:ascii="Times New Roman" w:hAnsi="Times New Roman"/>
          <w:sz w:val="28"/>
          <w:szCs w:val="28"/>
          <w:lang w:val="uk-UA" w:eastAsia="ru-RU"/>
        </w:rPr>
        <w:t>»</w:t>
      </w:r>
      <w:r w:rsidR="002005B4" w:rsidRPr="000405B2">
        <w:rPr>
          <w:rFonts w:ascii="Times New Roman" w:hAnsi="Times New Roman"/>
          <w:sz w:val="28"/>
          <w:szCs w:val="28"/>
          <w:lang w:val="uk-UA" w:eastAsia="ru-RU"/>
        </w:rPr>
        <w:t xml:space="preserve">. </w:t>
      </w:r>
    </w:p>
    <w:p w:rsidR="008B47E5" w:rsidRPr="000405B2" w:rsidRDefault="004C2BB4" w:rsidP="00D12DF2">
      <w:pPr>
        <w:widowControl w:val="0"/>
        <w:tabs>
          <w:tab w:val="left" w:pos="9497"/>
          <w:tab w:val="left" w:pos="9639"/>
        </w:tabs>
        <w:autoSpaceDE w:val="0"/>
        <w:autoSpaceDN w:val="0"/>
        <w:adjustRightInd w:val="0"/>
        <w:spacing w:after="0" w:line="240" w:lineRule="auto"/>
        <w:ind w:right="141" w:firstLine="709"/>
        <w:jc w:val="both"/>
        <w:rPr>
          <w:rFonts w:ascii="Times New Roman" w:hAnsi="Times New Roman"/>
          <w:bCs/>
          <w:sz w:val="28"/>
          <w:szCs w:val="18"/>
          <w:lang w:val="uk-UA" w:eastAsia="ru-RU"/>
        </w:rPr>
      </w:pPr>
      <w:r w:rsidRPr="000405B2">
        <w:rPr>
          <w:rFonts w:ascii="Times New Roman" w:hAnsi="Times New Roman"/>
          <w:bCs/>
          <w:sz w:val="28"/>
          <w:szCs w:val="18"/>
          <w:lang w:val="uk-UA" w:eastAsia="ru-RU"/>
        </w:rPr>
        <w:t xml:space="preserve">5. </w:t>
      </w:r>
      <w:r w:rsidR="008B47E5" w:rsidRPr="000405B2">
        <w:rPr>
          <w:rFonts w:ascii="Times New Roman" w:hAnsi="Times New Roman"/>
          <w:bCs/>
          <w:sz w:val="28"/>
          <w:szCs w:val="18"/>
          <w:lang w:val="uk-UA" w:eastAsia="ru-RU"/>
        </w:rPr>
        <w:t xml:space="preserve">Проведення </w:t>
      </w:r>
      <w:proofErr w:type="spellStart"/>
      <w:r w:rsidR="008B47E5" w:rsidRPr="000405B2">
        <w:rPr>
          <w:rFonts w:ascii="Times New Roman" w:hAnsi="Times New Roman"/>
          <w:bCs/>
          <w:sz w:val="28"/>
          <w:szCs w:val="18"/>
          <w:lang w:val="uk-UA" w:eastAsia="ru-RU"/>
        </w:rPr>
        <w:t>рибницько</w:t>
      </w:r>
      <w:proofErr w:type="spellEnd"/>
      <w:r w:rsidR="008B47E5" w:rsidRPr="000405B2">
        <w:rPr>
          <w:rFonts w:ascii="Times New Roman" w:hAnsi="Times New Roman"/>
          <w:bCs/>
          <w:sz w:val="28"/>
          <w:szCs w:val="18"/>
          <w:lang w:val="uk-UA" w:eastAsia="ru-RU"/>
        </w:rPr>
        <w:t>-меліоративних робіт (розчистка водойм, впорядкування прибережних захисних смуг, розкорчовування, зариблення водойм цінними видами риб) призведе до покращення актуально якісного та кількісного стану іхтіофауни регіону.</w:t>
      </w:r>
    </w:p>
    <w:p w:rsidR="0043603A" w:rsidRPr="000405B2" w:rsidRDefault="0043603A" w:rsidP="00D12DF2">
      <w:pPr>
        <w:widowControl w:val="0"/>
        <w:tabs>
          <w:tab w:val="left" w:pos="9497"/>
          <w:tab w:val="left" w:pos="9639"/>
        </w:tabs>
        <w:autoSpaceDE w:val="0"/>
        <w:autoSpaceDN w:val="0"/>
        <w:adjustRightInd w:val="0"/>
        <w:spacing w:after="0" w:line="240" w:lineRule="auto"/>
        <w:ind w:right="141" w:firstLine="709"/>
        <w:jc w:val="both"/>
        <w:rPr>
          <w:rFonts w:ascii="Times New Roman" w:hAnsi="Times New Roman"/>
          <w:bCs/>
          <w:sz w:val="28"/>
          <w:szCs w:val="18"/>
          <w:lang w:val="uk-UA" w:eastAsia="ru-RU"/>
        </w:rPr>
      </w:pPr>
      <w:r w:rsidRPr="000405B2">
        <w:rPr>
          <w:rFonts w:ascii="Times New Roman" w:hAnsi="Times New Roman"/>
          <w:bCs/>
          <w:sz w:val="28"/>
          <w:szCs w:val="18"/>
          <w:lang w:val="uk-UA" w:eastAsia="ru-RU"/>
        </w:rPr>
        <w:t>6. Розвиток та популяризація любительського рибальства, облаштування місць для здійснення рибальства рибалками-любителями, а також впровадження нових форм такого рибальства, як спортивне рибальство та риболовецький туризм.</w:t>
      </w:r>
    </w:p>
    <w:p w:rsidR="003D3C81" w:rsidRPr="000405B2" w:rsidRDefault="0043603A" w:rsidP="00D12DF2">
      <w:pPr>
        <w:widowControl w:val="0"/>
        <w:tabs>
          <w:tab w:val="left" w:pos="9497"/>
          <w:tab w:val="left" w:pos="9639"/>
        </w:tabs>
        <w:autoSpaceDE w:val="0"/>
        <w:autoSpaceDN w:val="0"/>
        <w:adjustRightInd w:val="0"/>
        <w:spacing w:after="0" w:line="240" w:lineRule="auto"/>
        <w:ind w:right="141" w:firstLine="709"/>
        <w:jc w:val="both"/>
        <w:rPr>
          <w:rFonts w:ascii="Times New Roman" w:hAnsi="Times New Roman"/>
          <w:b/>
          <w:bCs/>
          <w:sz w:val="28"/>
          <w:szCs w:val="18"/>
          <w:lang w:val="uk-UA" w:eastAsia="ru-RU"/>
        </w:rPr>
      </w:pPr>
      <w:r w:rsidRPr="000405B2">
        <w:rPr>
          <w:rFonts w:ascii="Times New Roman" w:hAnsi="Times New Roman"/>
          <w:bCs/>
          <w:sz w:val="28"/>
          <w:szCs w:val="18"/>
          <w:lang w:val="uk-UA" w:eastAsia="ru-RU"/>
        </w:rPr>
        <w:t>7. Вирішення питання браконьєрства на водоймах області передбачає посилення мобільності, дальності виїздів та оперативності реагування оперативної групи органів рибоохорони. Це можливо лише за умови зміцнення матеріально-технічної бази та збільшення кількості транспортних та плавзасобів.</w:t>
      </w:r>
    </w:p>
    <w:p w:rsidR="008B47E5" w:rsidRPr="000405B2" w:rsidRDefault="008B47E5" w:rsidP="00D12DF2">
      <w:pPr>
        <w:widowControl w:val="0"/>
        <w:tabs>
          <w:tab w:val="left" w:pos="9497"/>
          <w:tab w:val="left" w:pos="9639"/>
        </w:tabs>
        <w:autoSpaceDE w:val="0"/>
        <w:autoSpaceDN w:val="0"/>
        <w:adjustRightInd w:val="0"/>
        <w:spacing w:after="0" w:line="240" w:lineRule="auto"/>
        <w:ind w:right="141" w:firstLine="709"/>
        <w:jc w:val="both"/>
        <w:rPr>
          <w:rFonts w:ascii="Times New Roman" w:hAnsi="Times New Roman"/>
          <w:bCs/>
          <w:sz w:val="28"/>
          <w:szCs w:val="18"/>
          <w:lang w:val="uk-UA" w:eastAsia="ru-RU"/>
        </w:rPr>
      </w:pPr>
      <w:r w:rsidRPr="000405B2">
        <w:rPr>
          <w:rFonts w:ascii="Times New Roman" w:hAnsi="Times New Roman"/>
          <w:bCs/>
          <w:sz w:val="28"/>
          <w:szCs w:val="18"/>
          <w:lang w:val="uk-UA" w:eastAsia="ru-RU"/>
        </w:rPr>
        <w:t>Реалізація Програми дасть можливість підвищити ефективність виробництва та збільшити обсяги вилову риби, рівень споживання риби і рибних продуктів на одного жителя, створити додаткові робочі місця.</w:t>
      </w:r>
    </w:p>
    <w:p w:rsidR="009F5BD6" w:rsidRPr="001805ED" w:rsidRDefault="009F5BD6" w:rsidP="009F5BD6">
      <w:pPr>
        <w:spacing w:after="0" w:line="240" w:lineRule="auto"/>
        <w:ind w:firstLine="709"/>
        <w:jc w:val="both"/>
        <w:rPr>
          <w:rFonts w:ascii="Times New Roman" w:hAnsi="Times New Roman"/>
          <w:sz w:val="28"/>
          <w:szCs w:val="28"/>
          <w:lang w:val="uk-UA" w:eastAsia="ru-RU"/>
        </w:rPr>
      </w:pPr>
      <w:r w:rsidRPr="001805ED">
        <w:rPr>
          <w:rFonts w:ascii="Times New Roman" w:hAnsi="Times New Roman"/>
          <w:sz w:val="28"/>
          <w:szCs w:val="28"/>
          <w:lang w:val="uk-UA" w:eastAsia="ru-RU"/>
        </w:rPr>
        <w:t xml:space="preserve">Реалізація </w:t>
      </w:r>
      <w:r w:rsidR="001805ED">
        <w:rPr>
          <w:rFonts w:ascii="Times New Roman" w:hAnsi="Times New Roman"/>
          <w:sz w:val="28"/>
          <w:szCs w:val="28"/>
          <w:lang w:val="uk-UA" w:eastAsia="ru-RU"/>
        </w:rPr>
        <w:t>П</w:t>
      </w:r>
      <w:r w:rsidRPr="001805ED">
        <w:rPr>
          <w:rFonts w:ascii="Times New Roman" w:hAnsi="Times New Roman"/>
          <w:sz w:val="28"/>
          <w:szCs w:val="28"/>
          <w:lang w:val="uk-UA" w:eastAsia="ru-RU"/>
        </w:rPr>
        <w:t>рограми буде здійснюватися протягом 2024 – 2030 років</w:t>
      </w:r>
      <w:r w:rsidRPr="009F5BD6">
        <w:rPr>
          <w:rFonts w:ascii="Times New Roman" w:hAnsi="Times New Roman"/>
          <w:sz w:val="28"/>
          <w:szCs w:val="28"/>
          <w:lang w:val="uk-UA" w:eastAsia="ru-RU"/>
        </w:rPr>
        <w:t>.</w:t>
      </w:r>
    </w:p>
    <w:p w:rsidR="00072666" w:rsidRPr="000405B2" w:rsidRDefault="0090622B" w:rsidP="00072666">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 </w:t>
      </w:r>
      <w:r w:rsidR="00072666" w:rsidRPr="000405B2">
        <w:rPr>
          <w:rFonts w:ascii="Times New Roman" w:hAnsi="Times New Roman"/>
          <w:sz w:val="28"/>
          <w:szCs w:val="28"/>
          <w:lang w:val="uk-UA" w:eastAsia="ru-RU"/>
        </w:rPr>
        <w:t xml:space="preserve">На виконання завдань і заходів Програми, крім коштів обласного бюджету, передбачається залучення коштів з інших джерел, не заборонених законодавством, у тому числі з інших місцевих бюджетів, а також коштів проектів міжнародної технічної допомоги. </w:t>
      </w:r>
    </w:p>
    <w:p w:rsidR="00072666" w:rsidRPr="000405B2" w:rsidRDefault="00072666" w:rsidP="00072666">
      <w:pPr>
        <w:spacing w:after="0" w:line="240" w:lineRule="auto"/>
        <w:ind w:firstLine="709"/>
        <w:jc w:val="both"/>
        <w:rPr>
          <w:rFonts w:ascii="Times New Roman" w:hAnsi="Times New Roman"/>
          <w:b/>
          <w:bCs/>
          <w:sz w:val="28"/>
          <w:szCs w:val="28"/>
          <w:lang w:val="uk-UA" w:eastAsia="ru-RU"/>
        </w:rPr>
      </w:pPr>
      <w:r w:rsidRPr="000405B2">
        <w:rPr>
          <w:rFonts w:ascii="Times New Roman" w:hAnsi="Times New Roman"/>
          <w:sz w:val="28"/>
          <w:szCs w:val="28"/>
          <w:lang w:val="uk-UA" w:eastAsia="ru-RU"/>
        </w:rPr>
        <w:t>Фінансування заходів Програми з обласного бюджету здійснюється в межах його фінансових ресурсів.</w:t>
      </w:r>
    </w:p>
    <w:p w:rsidR="00072666" w:rsidRPr="000405B2" w:rsidRDefault="00072666" w:rsidP="00072666">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Ресурсне забезпечення Програми наведено в додатку 1.</w:t>
      </w:r>
    </w:p>
    <w:p w:rsidR="00072666" w:rsidRDefault="00072666" w:rsidP="00072666">
      <w:pPr>
        <w:spacing w:after="0" w:line="240" w:lineRule="auto"/>
        <w:rPr>
          <w:rFonts w:ascii="Times New Roman" w:hAnsi="Times New Roman"/>
          <w:b/>
          <w:sz w:val="28"/>
          <w:szCs w:val="28"/>
          <w:lang w:val="uk-UA" w:eastAsia="ru-RU"/>
        </w:rPr>
      </w:pPr>
    </w:p>
    <w:p w:rsidR="00D8370C" w:rsidRDefault="00D8370C" w:rsidP="00072666">
      <w:pPr>
        <w:spacing w:after="0" w:line="240" w:lineRule="auto"/>
        <w:rPr>
          <w:rFonts w:ascii="Times New Roman" w:hAnsi="Times New Roman"/>
          <w:b/>
          <w:sz w:val="28"/>
          <w:szCs w:val="28"/>
          <w:lang w:val="uk-UA" w:eastAsia="ru-RU"/>
        </w:rPr>
      </w:pPr>
    </w:p>
    <w:p w:rsidR="00D8370C" w:rsidRPr="000405B2" w:rsidRDefault="00D8370C" w:rsidP="00072666">
      <w:pPr>
        <w:spacing w:after="0" w:line="240" w:lineRule="auto"/>
        <w:rPr>
          <w:rFonts w:ascii="Times New Roman" w:hAnsi="Times New Roman"/>
          <w:b/>
          <w:sz w:val="28"/>
          <w:szCs w:val="28"/>
          <w:lang w:val="uk-UA" w:eastAsia="ru-RU"/>
        </w:rPr>
      </w:pPr>
    </w:p>
    <w:p w:rsidR="00072666" w:rsidRPr="000405B2" w:rsidRDefault="00072666" w:rsidP="00072666">
      <w:pPr>
        <w:spacing w:after="0" w:line="240" w:lineRule="auto"/>
        <w:jc w:val="center"/>
        <w:rPr>
          <w:rFonts w:ascii="Times New Roman" w:hAnsi="Times New Roman"/>
          <w:b/>
          <w:sz w:val="28"/>
          <w:szCs w:val="28"/>
          <w:lang w:val="uk-UA" w:eastAsia="ru-RU"/>
        </w:rPr>
      </w:pPr>
      <w:r w:rsidRPr="000405B2">
        <w:rPr>
          <w:rFonts w:ascii="Times New Roman" w:hAnsi="Times New Roman"/>
          <w:b/>
          <w:sz w:val="28"/>
          <w:szCs w:val="28"/>
          <w:lang w:val="uk-UA" w:eastAsia="ru-RU"/>
        </w:rPr>
        <w:lastRenderedPageBreak/>
        <w:t>V. Перелік завдань Програми та результативні показники</w:t>
      </w:r>
    </w:p>
    <w:p w:rsidR="00072666" w:rsidRPr="000405B2" w:rsidRDefault="00072666" w:rsidP="00072666">
      <w:pPr>
        <w:spacing w:after="0" w:line="240" w:lineRule="auto"/>
        <w:jc w:val="center"/>
        <w:rPr>
          <w:rFonts w:ascii="Times New Roman" w:hAnsi="Times New Roman"/>
          <w:b/>
          <w:sz w:val="28"/>
          <w:szCs w:val="28"/>
          <w:lang w:val="uk-UA" w:eastAsia="ru-RU"/>
        </w:rPr>
      </w:pPr>
    </w:p>
    <w:p w:rsidR="00857259" w:rsidRPr="000405B2" w:rsidRDefault="00857259" w:rsidP="00857259">
      <w:pPr>
        <w:spacing w:after="0" w:line="240" w:lineRule="auto"/>
        <w:ind w:firstLine="709"/>
        <w:jc w:val="both"/>
        <w:rPr>
          <w:rFonts w:ascii="Times New Roman" w:hAnsi="Times New Roman"/>
          <w:bCs/>
          <w:sz w:val="28"/>
          <w:szCs w:val="28"/>
          <w:lang w:val="uk-UA" w:eastAsia="ru-RU"/>
        </w:rPr>
      </w:pPr>
      <w:r w:rsidRPr="000405B2">
        <w:rPr>
          <w:rFonts w:ascii="Times New Roman" w:hAnsi="Times New Roman"/>
          <w:bCs/>
          <w:sz w:val="28"/>
          <w:szCs w:val="28"/>
          <w:lang w:val="uk-UA" w:eastAsia="ru-RU"/>
        </w:rPr>
        <w:t>Програма спрямована на реалізацію наступних завдань і заходів:</w:t>
      </w:r>
    </w:p>
    <w:p w:rsidR="00857259" w:rsidRPr="000405B2" w:rsidRDefault="00857259" w:rsidP="00857259">
      <w:pPr>
        <w:spacing w:after="0" w:line="240" w:lineRule="auto"/>
        <w:ind w:firstLine="709"/>
        <w:jc w:val="both"/>
        <w:rPr>
          <w:rFonts w:ascii="Times New Roman" w:hAnsi="Times New Roman"/>
          <w:sz w:val="28"/>
          <w:szCs w:val="28"/>
          <w:lang w:val="uk-UA" w:eastAsia="ru-RU"/>
        </w:rPr>
      </w:pPr>
      <w:r w:rsidRPr="000405B2">
        <w:rPr>
          <w:rFonts w:ascii="Times New Roman" w:hAnsi="Times New Roman"/>
          <w:bCs/>
          <w:sz w:val="28"/>
          <w:szCs w:val="28"/>
          <w:lang w:val="uk-UA" w:eastAsia="ru-RU"/>
        </w:rPr>
        <w:t>1. </w:t>
      </w:r>
      <w:r w:rsidRPr="000405B2">
        <w:rPr>
          <w:rFonts w:ascii="Times New Roman" w:hAnsi="Times New Roman"/>
          <w:sz w:val="28"/>
          <w:szCs w:val="28"/>
          <w:lang w:val="uk-UA" w:eastAsia="ru-RU"/>
        </w:rPr>
        <w:t>Нарощування виробництва товарної риби, підвищення</w:t>
      </w:r>
      <w:r w:rsidRPr="000405B2">
        <w:rPr>
          <w:rFonts w:ascii="Times New Roman" w:hAnsi="Times New Roman"/>
          <w:sz w:val="28"/>
          <w:szCs w:val="28"/>
          <w:lang w:val="uk-UA" w:eastAsia="ru-RU"/>
        </w:rPr>
        <w:br/>
        <w:t xml:space="preserve">ефективності використання рибних запасів. </w:t>
      </w:r>
    </w:p>
    <w:p w:rsidR="00857259" w:rsidRPr="000405B2" w:rsidRDefault="00857259" w:rsidP="00857259">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2. Проведення заходів з відтворення водних біоресурсів та збільшення рибопродуктивності водойм.</w:t>
      </w:r>
    </w:p>
    <w:p w:rsidR="00857259" w:rsidRPr="000405B2" w:rsidRDefault="00857259" w:rsidP="00857259">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 xml:space="preserve">3. Проведення </w:t>
      </w:r>
      <w:proofErr w:type="spellStart"/>
      <w:r w:rsidRPr="000405B2">
        <w:rPr>
          <w:rFonts w:ascii="Times New Roman" w:hAnsi="Times New Roman"/>
          <w:sz w:val="28"/>
          <w:szCs w:val="28"/>
          <w:lang w:val="uk-UA" w:eastAsia="ru-RU"/>
        </w:rPr>
        <w:t>рибоводно</w:t>
      </w:r>
      <w:proofErr w:type="spellEnd"/>
      <w:r w:rsidRPr="000405B2">
        <w:rPr>
          <w:rFonts w:ascii="Times New Roman" w:hAnsi="Times New Roman"/>
          <w:sz w:val="28"/>
          <w:szCs w:val="28"/>
          <w:lang w:val="uk-UA" w:eastAsia="ru-RU"/>
        </w:rPr>
        <w:t>-меліоративних робіт на рибогосподарських водоймах області.</w:t>
      </w:r>
    </w:p>
    <w:p w:rsidR="00857259" w:rsidRPr="000405B2" w:rsidRDefault="00857259" w:rsidP="00857259">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4. Забезпечення населення якісною рибною продукцією.</w:t>
      </w:r>
    </w:p>
    <w:p w:rsidR="00857259" w:rsidRPr="000405B2" w:rsidRDefault="00857259" w:rsidP="00857259">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5. Забезпечення дотримання вимог законодавства.</w:t>
      </w:r>
    </w:p>
    <w:p w:rsidR="00857259" w:rsidRPr="000405B2" w:rsidRDefault="00857259" w:rsidP="00857259">
      <w:pPr>
        <w:spacing w:after="0" w:line="240" w:lineRule="auto"/>
        <w:ind w:firstLine="709"/>
        <w:jc w:val="both"/>
        <w:rPr>
          <w:rFonts w:ascii="Times New Roman" w:hAnsi="Times New Roman"/>
          <w:sz w:val="28"/>
          <w:szCs w:val="28"/>
          <w:lang w:val="uk-UA" w:eastAsia="ru-RU"/>
        </w:rPr>
      </w:pPr>
      <w:r w:rsidRPr="000405B2">
        <w:rPr>
          <w:rFonts w:ascii="Times New Roman" w:hAnsi="Times New Roman"/>
          <w:sz w:val="28"/>
          <w:szCs w:val="28"/>
          <w:lang w:val="uk-UA" w:eastAsia="ru-RU"/>
        </w:rPr>
        <w:t>6. Розвиток любительського і спортивного рибальства.</w:t>
      </w:r>
    </w:p>
    <w:p w:rsidR="00CF10C2" w:rsidRPr="000405B2" w:rsidRDefault="00CF10C2" w:rsidP="00CF10C2">
      <w:pPr>
        <w:widowControl w:val="0"/>
        <w:shd w:val="clear" w:color="auto" w:fill="FFFFFF"/>
        <w:tabs>
          <w:tab w:val="num" w:pos="709"/>
          <w:tab w:val="left" w:pos="993"/>
        </w:tabs>
        <w:autoSpaceDE w:val="0"/>
        <w:autoSpaceDN w:val="0"/>
        <w:adjustRightInd w:val="0"/>
        <w:spacing w:after="0" w:line="240" w:lineRule="auto"/>
        <w:ind w:right="10" w:firstLine="709"/>
        <w:rPr>
          <w:rFonts w:ascii="Times New Roman" w:hAnsi="Times New Roman"/>
          <w:bCs/>
          <w:sz w:val="28"/>
          <w:szCs w:val="28"/>
          <w:lang w:val="uk-UA"/>
        </w:rPr>
      </w:pPr>
      <w:r w:rsidRPr="000405B2">
        <w:rPr>
          <w:rFonts w:ascii="Times New Roman" w:hAnsi="Times New Roman"/>
          <w:bCs/>
          <w:sz w:val="28"/>
          <w:szCs w:val="28"/>
          <w:lang w:val="uk-UA"/>
        </w:rPr>
        <w:t>Очікувані результати реалізації Програми передбачає:</w:t>
      </w:r>
    </w:p>
    <w:p w:rsidR="00CF10C2" w:rsidRPr="000405B2" w:rsidRDefault="00CF10C2" w:rsidP="00CF10C2">
      <w:pPr>
        <w:pStyle w:val="a3"/>
        <w:widowControl w:val="0"/>
        <w:shd w:val="clear" w:color="auto" w:fill="FFFFFF"/>
        <w:tabs>
          <w:tab w:val="left" w:pos="993"/>
        </w:tabs>
        <w:autoSpaceDE w:val="0"/>
        <w:autoSpaceDN w:val="0"/>
        <w:adjustRightInd w:val="0"/>
        <w:spacing w:after="0" w:line="240" w:lineRule="auto"/>
        <w:ind w:left="0" w:right="10" w:firstLine="709"/>
        <w:jc w:val="both"/>
        <w:rPr>
          <w:rFonts w:ascii="Times New Roman" w:hAnsi="Times New Roman"/>
          <w:bCs/>
          <w:sz w:val="28"/>
          <w:szCs w:val="28"/>
          <w:lang w:val="uk-UA"/>
        </w:rPr>
      </w:pPr>
      <w:r w:rsidRPr="000405B2">
        <w:rPr>
          <w:rFonts w:ascii="Times New Roman" w:hAnsi="Times New Roman"/>
          <w:bCs/>
          <w:sz w:val="28"/>
          <w:szCs w:val="28"/>
          <w:lang w:val="uk-UA"/>
        </w:rPr>
        <w:t>- збільшення запасів водних біоресурсів;</w:t>
      </w:r>
    </w:p>
    <w:p w:rsidR="00CF10C2" w:rsidRPr="000405B2" w:rsidRDefault="00CF10C2" w:rsidP="00CF10C2">
      <w:pPr>
        <w:pStyle w:val="a3"/>
        <w:widowControl w:val="0"/>
        <w:shd w:val="clear" w:color="auto" w:fill="FFFFFF"/>
        <w:tabs>
          <w:tab w:val="left" w:pos="993"/>
        </w:tabs>
        <w:autoSpaceDE w:val="0"/>
        <w:autoSpaceDN w:val="0"/>
        <w:adjustRightInd w:val="0"/>
        <w:spacing w:after="0" w:line="240" w:lineRule="auto"/>
        <w:ind w:left="0" w:right="10" w:firstLine="709"/>
        <w:jc w:val="both"/>
        <w:rPr>
          <w:rFonts w:ascii="Times New Roman" w:hAnsi="Times New Roman"/>
          <w:bCs/>
          <w:sz w:val="28"/>
          <w:szCs w:val="28"/>
          <w:lang w:val="uk-UA"/>
        </w:rPr>
      </w:pPr>
      <w:r w:rsidRPr="000405B2">
        <w:rPr>
          <w:rFonts w:ascii="Times New Roman" w:hAnsi="Times New Roman"/>
          <w:bCs/>
          <w:sz w:val="28"/>
          <w:szCs w:val="28"/>
          <w:lang w:val="uk-UA"/>
        </w:rPr>
        <w:t>- підвищення обсягів виробництва рибної продукції;</w:t>
      </w:r>
    </w:p>
    <w:p w:rsidR="00CF10C2" w:rsidRPr="000405B2" w:rsidRDefault="00CF10C2" w:rsidP="00CF10C2">
      <w:pPr>
        <w:pStyle w:val="a3"/>
        <w:widowControl w:val="0"/>
        <w:shd w:val="clear" w:color="auto" w:fill="FFFFFF"/>
        <w:tabs>
          <w:tab w:val="num" w:pos="709"/>
          <w:tab w:val="left" w:pos="993"/>
        </w:tabs>
        <w:autoSpaceDE w:val="0"/>
        <w:autoSpaceDN w:val="0"/>
        <w:adjustRightInd w:val="0"/>
        <w:spacing w:after="0" w:line="240" w:lineRule="auto"/>
        <w:ind w:left="0" w:right="10" w:firstLine="709"/>
        <w:jc w:val="both"/>
        <w:rPr>
          <w:rFonts w:ascii="Times New Roman" w:hAnsi="Times New Roman"/>
          <w:bCs/>
          <w:sz w:val="28"/>
          <w:szCs w:val="28"/>
          <w:lang w:val="uk-UA"/>
        </w:rPr>
      </w:pPr>
      <w:r w:rsidRPr="000405B2">
        <w:rPr>
          <w:rFonts w:ascii="Times New Roman" w:hAnsi="Times New Roman"/>
          <w:bCs/>
          <w:sz w:val="28"/>
          <w:szCs w:val="28"/>
          <w:lang w:val="uk-UA"/>
        </w:rPr>
        <w:t>- створення нових робочих місць;</w:t>
      </w:r>
    </w:p>
    <w:p w:rsidR="00CF10C2" w:rsidRPr="000405B2" w:rsidRDefault="00CF10C2" w:rsidP="00CF10C2">
      <w:pPr>
        <w:pStyle w:val="a3"/>
        <w:widowControl w:val="0"/>
        <w:shd w:val="clear" w:color="auto" w:fill="FFFFFF"/>
        <w:tabs>
          <w:tab w:val="num" w:pos="709"/>
          <w:tab w:val="left" w:pos="993"/>
        </w:tabs>
        <w:autoSpaceDE w:val="0"/>
        <w:autoSpaceDN w:val="0"/>
        <w:adjustRightInd w:val="0"/>
        <w:spacing w:after="0" w:line="240" w:lineRule="auto"/>
        <w:ind w:left="0" w:right="10" w:firstLine="709"/>
        <w:jc w:val="both"/>
        <w:rPr>
          <w:rFonts w:ascii="Times New Roman" w:hAnsi="Times New Roman"/>
          <w:bCs/>
          <w:sz w:val="28"/>
          <w:szCs w:val="28"/>
          <w:lang w:val="uk-UA"/>
        </w:rPr>
      </w:pPr>
      <w:r w:rsidRPr="000405B2">
        <w:rPr>
          <w:rFonts w:ascii="Times New Roman" w:hAnsi="Times New Roman"/>
          <w:bCs/>
          <w:sz w:val="28"/>
          <w:szCs w:val="28"/>
          <w:lang w:val="uk-UA"/>
        </w:rPr>
        <w:t xml:space="preserve">- розвиток рекреаційного потенціалу водних об’єктів; </w:t>
      </w:r>
    </w:p>
    <w:p w:rsidR="00CF10C2" w:rsidRPr="000405B2" w:rsidRDefault="00CF10C2" w:rsidP="00CF10C2">
      <w:pPr>
        <w:pStyle w:val="a3"/>
        <w:widowControl w:val="0"/>
        <w:shd w:val="clear" w:color="auto" w:fill="FFFFFF"/>
        <w:tabs>
          <w:tab w:val="left" w:pos="993"/>
        </w:tabs>
        <w:autoSpaceDE w:val="0"/>
        <w:autoSpaceDN w:val="0"/>
        <w:adjustRightInd w:val="0"/>
        <w:spacing w:after="0" w:line="240" w:lineRule="auto"/>
        <w:ind w:left="0" w:right="10" w:firstLine="709"/>
        <w:jc w:val="both"/>
        <w:rPr>
          <w:rFonts w:ascii="Times New Roman" w:hAnsi="Times New Roman"/>
          <w:bCs/>
          <w:sz w:val="28"/>
          <w:szCs w:val="28"/>
          <w:lang w:val="uk-UA"/>
        </w:rPr>
      </w:pPr>
      <w:r w:rsidRPr="000405B2">
        <w:rPr>
          <w:rFonts w:ascii="Times New Roman" w:hAnsi="Times New Roman"/>
          <w:bCs/>
          <w:sz w:val="28"/>
          <w:szCs w:val="28"/>
          <w:lang w:val="uk-UA"/>
        </w:rPr>
        <w:t>- зниження рівня ННН-рибальства.</w:t>
      </w:r>
    </w:p>
    <w:p w:rsidR="00D8370C" w:rsidRDefault="00D8370C" w:rsidP="00072666">
      <w:pPr>
        <w:spacing w:after="0" w:line="240" w:lineRule="auto"/>
        <w:jc w:val="center"/>
        <w:rPr>
          <w:rFonts w:ascii="Times New Roman" w:hAnsi="Times New Roman"/>
          <w:b/>
          <w:bCs/>
          <w:sz w:val="28"/>
          <w:szCs w:val="28"/>
          <w:lang w:val="uk-UA" w:eastAsia="ru-RU"/>
        </w:rPr>
      </w:pPr>
    </w:p>
    <w:p w:rsidR="00072666" w:rsidRPr="000405B2" w:rsidRDefault="00072666" w:rsidP="00072666">
      <w:pPr>
        <w:spacing w:after="0" w:line="240" w:lineRule="auto"/>
        <w:jc w:val="center"/>
        <w:rPr>
          <w:rFonts w:ascii="Times New Roman" w:hAnsi="Times New Roman"/>
          <w:b/>
          <w:bCs/>
          <w:sz w:val="28"/>
          <w:szCs w:val="28"/>
          <w:lang w:val="uk-UA" w:eastAsia="ru-RU"/>
        </w:rPr>
      </w:pPr>
      <w:r w:rsidRPr="000405B2">
        <w:rPr>
          <w:rFonts w:ascii="Times New Roman" w:hAnsi="Times New Roman"/>
          <w:b/>
          <w:bCs/>
          <w:sz w:val="28"/>
          <w:szCs w:val="28"/>
          <w:lang w:val="uk-UA" w:eastAsia="ru-RU"/>
        </w:rPr>
        <w:t>VI. Напрями діяльності та заходи Програми</w:t>
      </w:r>
    </w:p>
    <w:p w:rsidR="00072666" w:rsidRPr="000405B2" w:rsidRDefault="00072666" w:rsidP="00072666">
      <w:pPr>
        <w:spacing w:after="0" w:line="240" w:lineRule="auto"/>
        <w:jc w:val="center"/>
        <w:rPr>
          <w:rFonts w:ascii="Times New Roman" w:hAnsi="Times New Roman"/>
          <w:b/>
          <w:bCs/>
          <w:sz w:val="28"/>
          <w:szCs w:val="28"/>
          <w:lang w:val="uk-UA" w:eastAsia="ru-RU"/>
        </w:rPr>
      </w:pPr>
    </w:p>
    <w:p w:rsidR="00DC56EE" w:rsidRPr="000405B2" w:rsidRDefault="00072666" w:rsidP="00072666">
      <w:pPr>
        <w:spacing w:after="0" w:line="240" w:lineRule="auto"/>
        <w:jc w:val="both"/>
        <w:rPr>
          <w:rFonts w:ascii="Times New Roman" w:hAnsi="Times New Roman"/>
          <w:bCs/>
          <w:sz w:val="28"/>
          <w:szCs w:val="28"/>
          <w:lang w:val="uk-UA" w:eastAsia="ru-RU"/>
        </w:rPr>
      </w:pPr>
      <w:r w:rsidRPr="000405B2">
        <w:rPr>
          <w:rFonts w:ascii="Times New Roman" w:hAnsi="Times New Roman"/>
          <w:bCs/>
          <w:sz w:val="28"/>
          <w:szCs w:val="28"/>
          <w:lang w:val="uk-UA" w:eastAsia="ru-RU"/>
        </w:rPr>
        <w:tab/>
      </w:r>
      <w:r w:rsidR="00DC56EE" w:rsidRPr="000405B2">
        <w:rPr>
          <w:rFonts w:ascii="Times New Roman" w:hAnsi="Times New Roman"/>
          <w:bCs/>
          <w:sz w:val="28"/>
          <w:szCs w:val="28"/>
          <w:lang w:val="uk-UA" w:eastAsia="ru-RU"/>
        </w:rPr>
        <w:t xml:space="preserve">Пріоритетні напрямки реалізації програми є: </w:t>
      </w:r>
    </w:p>
    <w:p w:rsidR="00DC56EE" w:rsidRPr="000405B2" w:rsidRDefault="00DC56EE" w:rsidP="00DC56EE">
      <w:pPr>
        <w:spacing w:after="0" w:line="240" w:lineRule="auto"/>
        <w:ind w:firstLine="709"/>
        <w:jc w:val="both"/>
        <w:rPr>
          <w:rFonts w:ascii="Times New Roman" w:hAnsi="Times New Roman"/>
          <w:bCs/>
          <w:sz w:val="28"/>
          <w:szCs w:val="28"/>
          <w:lang w:val="uk-UA" w:eastAsia="ru-RU"/>
        </w:rPr>
      </w:pPr>
      <w:r w:rsidRPr="000405B2">
        <w:rPr>
          <w:rFonts w:ascii="Times New Roman" w:hAnsi="Times New Roman"/>
          <w:bCs/>
          <w:sz w:val="28"/>
          <w:szCs w:val="28"/>
          <w:lang w:val="uk-UA" w:eastAsia="ru-RU"/>
        </w:rPr>
        <w:t xml:space="preserve">1. Зариблення природних водойм. Цей напрямок спрямований на відновлення запасів водних біоресурсів та підвищення їх продуктивності. Зариблення буде здійснюватися такими видами риб, які є споживачами першого трофічного рівня та можуть забезпечити достатньо швидкий економічний ефект і високе промислове повернення. </w:t>
      </w:r>
    </w:p>
    <w:p w:rsidR="00DC56EE" w:rsidRPr="000405B2" w:rsidRDefault="00DC56EE" w:rsidP="00DC56EE">
      <w:pPr>
        <w:spacing w:after="0" w:line="240" w:lineRule="auto"/>
        <w:ind w:firstLine="709"/>
        <w:jc w:val="both"/>
        <w:rPr>
          <w:rFonts w:ascii="Times New Roman" w:hAnsi="Times New Roman"/>
          <w:bCs/>
          <w:sz w:val="28"/>
          <w:szCs w:val="28"/>
          <w:lang w:val="uk-UA" w:eastAsia="ru-RU"/>
        </w:rPr>
      </w:pPr>
      <w:r w:rsidRPr="000405B2">
        <w:rPr>
          <w:rFonts w:ascii="Times New Roman" w:hAnsi="Times New Roman"/>
          <w:bCs/>
          <w:sz w:val="28"/>
          <w:szCs w:val="28"/>
          <w:lang w:val="uk-UA" w:eastAsia="ru-RU"/>
        </w:rPr>
        <w:t xml:space="preserve">2. Розвиток аквакультури. Цей напрямок спрямований на підвищення обсягів виробництва рибної продукції. Аквакультура включає в себе вирощування риби у штучних умовах, у тому числі в ставках, </w:t>
      </w:r>
      <w:proofErr w:type="spellStart"/>
      <w:r w:rsidRPr="000405B2">
        <w:rPr>
          <w:rFonts w:ascii="Times New Roman" w:hAnsi="Times New Roman"/>
          <w:bCs/>
          <w:sz w:val="28"/>
          <w:szCs w:val="28"/>
          <w:lang w:val="uk-UA" w:eastAsia="ru-RU"/>
        </w:rPr>
        <w:t>риборозсадниках</w:t>
      </w:r>
      <w:proofErr w:type="spellEnd"/>
      <w:r w:rsidRPr="000405B2">
        <w:rPr>
          <w:rFonts w:ascii="Times New Roman" w:hAnsi="Times New Roman"/>
          <w:bCs/>
          <w:sz w:val="28"/>
          <w:szCs w:val="28"/>
          <w:lang w:val="uk-UA" w:eastAsia="ru-RU"/>
        </w:rPr>
        <w:t xml:space="preserve">, а також в умовах промислових підприємств. </w:t>
      </w:r>
    </w:p>
    <w:p w:rsidR="00DC56EE" w:rsidRPr="000405B2" w:rsidRDefault="00DC56EE" w:rsidP="00DC56EE">
      <w:pPr>
        <w:spacing w:after="0" w:line="240" w:lineRule="auto"/>
        <w:ind w:firstLine="709"/>
        <w:jc w:val="both"/>
        <w:rPr>
          <w:rFonts w:ascii="Times New Roman" w:hAnsi="Times New Roman"/>
          <w:bCs/>
          <w:sz w:val="28"/>
          <w:szCs w:val="28"/>
          <w:lang w:val="uk-UA" w:eastAsia="ru-RU"/>
        </w:rPr>
      </w:pPr>
      <w:r w:rsidRPr="000405B2">
        <w:rPr>
          <w:rFonts w:ascii="Times New Roman" w:hAnsi="Times New Roman"/>
          <w:bCs/>
          <w:sz w:val="28"/>
          <w:szCs w:val="28"/>
          <w:lang w:val="uk-UA" w:eastAsia="ru-RU"/>
        </w:rPr>
        <w:t>3. Розвиток любительського рибальства. Цей напрямок спрямований на розвиток рекреаційного потенціалу водних об'єктів. Любительське рибальство є популярним видом відпочинку в Україні, і його розвиток сприятиме створенню нових робочих місць та підвищенню доходів місцевого населення.</w:t>
      </w:r>
    </w:p>
    <w:p w:rsidR="00DB4A15" w:rsidRPr="000405B2" w:rsidRDefault="00DC56EE" w:rsidP="00DB4A15">
      <w:pPr>
        <w:spacing w:after="0" w:line="240" w:lineRule="auto"/>
        <w:ind w:firstLine="709"/>
        <w:jc w:val="both"/>
        <w:rPr>
          <w:rFonts w:ascii="Times New Roman" w:hAnsi="Times New Roman"/>
          <w:bCs/>
          <w:sz w:val="28"/>
          <w:szCs w:val="28"/>
          <w:lang w:val="uk-UA" w:eastAsia="ru-RU"/>
        </w:rPr>
      </w:pPr>
      <w:r w:rsidRPr="000405B2">
        <w:rPr>
          <w:rFonts w:ascii="Times New Roman" w:hAnsi="Times New Roman"/>
          <w:bCs/>
          <w:sz w:val="28"/>
          <w:szCs w:val="28"/>
          <w:lang w:val="uk-UA" w:eastAsia="ru-RU"/>
        </w:rPr>
        <w:t xml:space="preserve">4. </w:t>
      </w:r>
      <w:r w:rsidR="00DB4A15" w:rsidRPr="000405B2">
        <w:rPr>
          <w:rFonts w:ascii="Times New Roman" w:hAnsi="Times New Roman"/>
          <w:bCs/>
          <w:sz w:val="28"/>
          <w:szCs w:val="28"/>
          <w:lang w:val="uk-UA" w:eastAsia="ru-RU"/>
        </w:rPr>
        <w:t xml:space="preserve">Розробка та впровадження системи моніторингу стану водних біоресурсів. Це дозволить своєчасно виявляти та усувати фактори, що негативно впливають на стан водних біоресурсів. </w:t>
      </w:r>
    </w:p>
    <w:p w:rsidR="00DB4A15" w:rsidRPr="000405B2" w:rsidRDefault="00DB4A15" w:rsidP="00DB4A15">
      <w:pPr>
        <w:spacing w:after="0" w:line="240" w:lineRule="auto"/>
        <w:ind w:firstLine="709"/>
        <w:jc w:val="both"/>
        <w:rPr>
          <w:rFonts w:ascii="Times New Roman" w:hAnsi="Times New Roman"/>
          <w:bCs/>
          <w:sz w:val="28"/>
          <w:szCs w:val="28"/>
          <w:lang w:val="uk-UA" w:eastAsia="ru-RU"/>
        </w:rPr>
      </w:pPr>
      <w:r w:rsidRPr="000405B2">
        <w:rPr>
          <w:rFonts w:ascii="Times New Roman" w:hAnsi="Times New Roman"/>
          <w:bCs/>
          <w:sz w:val="28"/>
          <w:szCs w:val="28"/>
          <w:lang w:val="uk-UA" w:eastAsia="ru-RU"/>
        </w:rPr>
        <w:t xml:space="preserve">5. </w:t>
      </w:r>
      <w:r w:rsidR="003C168B" w:rsidRPr="000405B2">
        <w:rPr>
          <w:rFonts w:ascii="Times New Roman" w:hAnsi="Times New Roman"/>
          <w:bCs/>
          <w:sz w:val="28"/>
          <w:szCs w:val="28"/>
          <w:lang w:val="uk-UA" w:eastAsia="ru-RU"/>
        </w:rPr>
        <w:t>Впровадження сучасних технологій у рибному господарстві. Це дозволить підвищити ефективність виробництва рибної продукції та знизити її собівартість.</w:t>
      </w:r>
    </w:p>
    <w:p w:rsidR="003C168B" w:rsidRPr="000405B2" w:rsidRDefault="00DB4A15" w:rsidP="00DB4A15">
      <w:pPr>
        <w:spacing w:after="0" w:line="240" w:lineRule="auto"/>
        <w:ind w:firstLine="709"/>
        <w:jc w:val="both"/>
        <w:rPr>
          <w:rFonts w:ascii="Times New Roman" w:hAnsi="Times New Roman"/>
          <w:bCs/>
          <w:sz w:val="28"/>
          <w:szCs w:val="28"/>
          <w:lang w:val="uk-UA" w:eastAsia="ru-RU"/>
        </w:rPr>
      </w:pPr>
      <w:r w:rsidRPr="000405B2">
        <w:rPr>
          <w:rFonts w:ascii="Times New Roman" w:hAnsi="Times New Roman"/>
          <w:bCs/>
          <w:sz w:val="28"/>
          <w:szCs w:val="28"/>
          <w:lang w:val="uk-UA" w:eastAsia="ru-RU"/>
        </w:rPr>
        <w:t xml:space="preserve">6. </w:t>
      </w:r>
      <w:r w:rsidR="003C168B" w:rsidRPr="000405B2">
        <w:rPr>
          <w:rFonts w:ascii="Times New Roman" w:hAnsi="Times New Roman"/>
          <w:bCs/>
          <w:sz w:val="28"/>
          <w:szCs w:val="28"/>
          <w:lang w:val="uk-UA" w:eastAsia="ru-RU"/>
        </w:rPr>
        <w:t>Розвиток рибоохоронної діяльності. Це дозволить захистити водні біоресурси від незаконного вилову та інших порушень.</w:t>
      </w:r>
    </w:p>
    <w:p w:rsidR="00DB4A15" w:rsidRPr="000405B2" w:rsidRDefault="00DB4A15" w:rsidP="00DB4A15">
      <w:pPr>
        <w:spacing w:after="0" w:line="240" w:lineRule="auto"/>
        <w:ind w:firstLine="709"/>
        <w:jc w:val="both"/>
        <w:rPr>
          <w:rFonts w:ascii="Times New Roman" w:hAnsi="Times New Roman"/>
          <w:bCs/>
          <w:sz w:val="28"/>
          <w:szCs w:val="28"/>
          <w:lang w:val="uk-UA" w:eastAsia="ru-RU"/>
        </w:rPr>
      </w:pPr>
      <w:r w:rsidRPr="000405B2">
        <w:rPr>
          <w:rFonts w:ascii="Times New Roman" w:hAnsi="Times New Roman"/>
          <w:bCs/>
          <w:sz w:val="28"/>
          <w:szCs w:val="28"/>
          <w:lang w:val="uk-UA" w:eastAsia="ru-RU"/>
        </w:rPr>
        <w:lastRenderedPageBreak/>
        <w:t xml:space="preserve">7. Розвиток міжнародного співробітництва у галузі рибного господарства. Це дозволить Херсонській області отримати доступ до нових технологій та ринків збуту. </w:t>
      </w:r>
    </w:p>
    <w:p w:rsidR="00857259" w:rsidRPr="000405B2" w:rsidRDefault="00857259" w:rsidP="00857259">
      <w:pPr>
        <w:spacing w:after="0" w:line="240" w:lineRule="auto"/>
        <w:ind w:firstLine="720"/>
        <w:jc w:val="both"/>
        <w:rPr>
          <w:rFonts w:ascii="Times New Roman" w:hAnsi="Times New Roman"/>
          <w:sz w:val="28"/>
          <w:szCs w:val="28"/>
          <w:lang w:val="uk-UA" w:eastAsia="ru-RU"/>
        </w:rPr>
      </w:pPr>
      <w:r w:rsidRPr="000405B2">
        <w:rPr>
          <w:rFonts w:ascii="Times New Roman" w:hAnsi="Times New Roman"/>
          <w:sz w:val="28"/>
          <w:szCs w:val="28"/>
          <w:lang w:val="uk-UA" w:eastAsia="ru-RU"/>
        </w:rPr>
        <w:t>Напрями діяльності та заходи Програми наведено в додатку 2.</w:t>
      </w:r>
    </w:p>
    <w:p w:rsidR="00DB4A15" w:rsidRPr="000405B2" w:rsidRDefault="00DB4A15" w:rsidP="00DB4A15">
      <w:pPr>
        <w:spacing w:after="0" w:line="240" w:lineRule="auto"/>
        <w:ind w:firstLine="709"/>
        <w:jc w:val="both"/>
        <w:rPr>
          <w:rFonts w:ascii="Times New Roman" w:hAnsi="Times New Roman"/>
          <w:bCs/>
          <w:sz w:val="28"/>
          <w:szCs w:val="28"/>
          <w:lang w:val="uk-UA" w:eastAsia="ru-RU"/>
        </w:rPr>
      </w:pPr>
    </w:p>
    <w:p w:rsidR="00072666" w:rsidRPr="000405B2" w:rsidRDefault="00072666" w:rsidP="00072666">
      <w:pPr>
        <w:spacing w:line="240" w:lineRule="auto"/>
        <w:jc w:val="center"/>
        <w:rPr>
          <w:rFonts w:ascii="Times New Roman" w:hAnsi="Times New Roman"/>
          <w:b/>
          <w:bCs/>
          <w:sz w:val="28"/>
          <w:szCs w:val="28"/>
          <w:lang w:val="uk-UA"/>
        </w:rPr>
      </w:pPr>
      <w:r w:rsidRPr="000405B2">
        <w:rPr>
          <w:rFonts w:ascii="Times New Roman" w:hAnsi="Times New Roman"/>
          <w:b/>
          <w:bCs/>
          <w:sz w:val="28"/>
          <w:szCs w:val="28"/>
          <w:lang w:val="uk-UA"/>
        </w:rPr>
        <w:t>VII. Координація та контроль за ходом виконання Програми</w:t>
      </w:r>
    </w:p>
    <w:p w:rsidR="00072666" w:rsidRPr="000405B2" w:rsidRDefault="00072666" w:rsidP="00072666">
      <w:pPr>
        <w:autoSpaceDE w:val="0"/>
        <w:autoSpaceDN w:val="0"/>
        <w:adjustRightInd w:val="0"/>
        <w:spacing w:after="0" w:line="240" w:lineRule="auto"/>
        <w:ind w:firstLine="720"/>
        <w:jc w:val="both"/>
        <w:rPr>
          <w:rFonts w:ascii="Times New Roman" w:hAnsi="Times New Roman"/>
          <w:sz w:val="28"/>
          <w:szCs w:val="28"/>
          <w:lang w:val="uk-UA"/>
        </w:rPr>
      </w:pPr>
      <w:r w:rsidRPr="000405B2">
        <w:rPr>
          <w:rFonts w:ascii="Times New Roman" w:hAnsi="Times New Roman"/>
          <w:sz w:val="28"/>
          <w:szCs w:val="28"/>
          <w:lang w:val="uk-UA"/>
        </w:rPr>
        <w:t>Виконання та координація діяльності щодо реалізації Програми здійснюється Департаментом розвитку сільського господарства та зрошення обласної державної адміністрації.</w:t>
      </w:r>
    </w:p>
    <w:p w:rsidR="00072666" w:rsidRPr="000405B2" w:rsidRDefault="00072666" w:rsidP="00072666">
      <w:pPr>
        <w:autoSpaceDE w:val="0"/>
        <w:autoSpaceDN w:val="0"/>
        <w:adjustRightInd w:val="0"/>
        <w:spacing w:after="0" w:line="240" w:lineRule="auto"/>
        <w:ind w:firstLine="720"/>
        <w:jc w:val="both"/>
        <w:rPr>
          <w:rFonts w:ascii="Times New Roman" w:hAnsi="Times New Roman"/>
          <w:sz w:val="28"/>
          <w:szCs w:val="28"/>
          <w:lang w:val="uk-UA"/>
        </w:rPr>
      </w:pPr>
      <w:r w:rsidRPr="000405B2">
        <w:rPr>
          <w:rFonts w:ascii="Times New Roman" w:hAnsi="Times New Roman"/>
          <w:sz w:val="28"/>
          <w:szCs w:val="28"/>
          <w:lang w:val="uk-UA"/>
        </w:rPr>
        <w:t xml:space="preserve">Департамент розвитку сільського господарства та зрошення обласної державної адміністрації щороку до 15 лютого та до 15 липня подає інформацію про стан виконання Програми постійній комісії обласної ради з питань </w:t>
      </w:r>
      <w:r w:rsidR="00EC1541" w:rsidRPr="000405B2">
        <w:rPr>
          <w:rFonts w:ascii="Times New Roman" w:hAnsi="Times New Roman"/>
          <w:sz w:val="28"/>
          <w:szCs w:val="28"/>
          <w:lang w:val="uk-UA"/>
        </w:rPr>
        <w:t>земельних відносин та екології</w:t>
      </w:r>
      <w:r w:rsidRPr="000405B2">
        <w:rPr>
          <w:rFonts w:ascii="Times New Roman" w:hAnsi="Times New Roman"/>
          <w:sz w:val="28"/>
          <w:szCs w:val="28"/>
          <w:lang w:val="uk-UA"/>
        </w:rPr>
        <w:t>.</w:t>
      </w:r>
    </w:p>
    <w:p w:rsidR="00072666" w:rsidRPr="000405B2" w:rsidRDefault="00072666" w:rsidP="00072666">
      <w:pPr>
        <w:autoSpaceDE w:val="0"/>
        <w:autoSpaceDN w:val="0"/>
        <w:adjustRightInd w:val="0"/>
        <w:spacing w:after="0" w:line="240" w:lineRule="auto"/>
        <w:ind w:firstLine="720"/>
        <w:jc w:val="both"/>
        <w:rPr>
          <w:rFonts w:ascii="Times New Roman" w:hAnsi="Times New Roman"/>
          <w:sz w:val="28"/>
          <w:szCs w:val="28"/>
          <w:lang w:val="uk-UA"/>
        </w:rPr>
      </w:pPr>
      <w:r w:rsidRPr="000405B2">
        <w:rPr>
          <w:rFonts w:ascii="Times New Roman" w:hAnsi="Times New Roman"/>
          <w:sz w:val="28"/>
          <w:szCs w:val="28"/>
          <w:lang w:val="uk-UA"/>
        </w:rPr>
        <w:t xml:space="preserve">Структурні підрозділи обласної державної адміністрації, територіальні органи міністерств та інших центральних органів виконавчої влади, </w:t>
      </w:r>
      <w:r w:rsidR="002D1F9C">
        <w:rPr>
          <w:rFonts w:ascii="Times New Roman" w:hAnsi="Times New Roman"/>
          <w:sz w:val="28"/>
          <w:szCs w:val="28"/>
          <w:lang w:val="uk-UA"/>
        </w:rPr>
        <w:t>р</w:t>
      </w:r>
      <w:r w:rsidR="002D1F9C" w:rsidRPr="002D1F9C">
        <w:rPr>
          <w:rFonts w:ascii="Times New Roman" w:hAnsi="Times New Roman"/>
          <w:sz w:val="28"/>
          <w:szCs w:val="28"/>
          <w:lang w:val="uk-UA"/>
        </w:rPr>
        <w:t>айонні військові адміністрації (районні адміністрації), військові адміністрації населених пунктів (міські, селищні, сільські територіальні громади)</w:t>
      </w:r>
      <w:r w:rsidRPr="000405B2">
        <w:rPr>
          <w:rFonts w:ascii="Times New Roman" w:hAnsi="Times New Roman"/>
          <w:iCs/>
          <w:sz w:val="28"/>
          <w:szCs w:val="28"/>
          <w:lang w:val="uk-UA" w:eastAsia="ru-RU"/>
        </w:rPr>
        <w:t xml:space="preserve">, </w:t>
      </w:r>
      <w:r w:rsidRPr="000405B2">
        <w:rPr>
          <w:rFonts w:ascii="Times New Roman" w:hAnsi="Times New Roman"/>
          <w:sz w:val="28"/>
          <w:szCs w:val="28"/>
          <w:lang w:val="uk-UA"/>
        </w:rPr>
        <w:t xml:space="preserve">відповідальні за реалізацію Програми, забезпечують її виконання за галузевою спрямованістю та </w:t>
      </w:r>
      <w:proofErr w:type="spellStart"/>
      <w:r w:rsidRPr="000405B2">
        <w:rPr>
          <w:rFonts w:ascii="Times New Roman" w:hAnsi="Times New Roman"/>
          <w:sz w:val="28"/>
          <w:szCs w:val="28"/>
          <w:lang w:val="uk-UA"/>
        </w:rPr>
        <w:t>що</w:t>
      </w:r>
      <w:r w:rsidR="00576A5A" w:rsidRPr="000405B2">
        <w:rPr>
          <w:rFonts w:ascii="Times New Roman" w:hAnsi="Times New Roman"/>
          <w:sz w:val="28"/>
          <w:szCs w:val="28"/>
          <w:lang w:val="uk-UA"/>
        </w:rPr>
        <w:t>півроку</w:t>
      </w:r>
      <w:proofErr w:type="spellEnd"/>
      <w:r w:rsidRPr="000405B2">
        <w:rPr>
          <w:rFonts w:ascii="Times New Roman" w:hAnsi="Times New Roman"/>
          <w:sz w:val="28"/>
          <w:szCs w:val="28"/>
          <w:lang w:val="uk-UA"/>
        </w:rPr>
        <w:t xml:space="preserve"> до 7 числа місяця, наступного за звітним періодом, надають інформацію про результати проведеної роботи Департаменту розвитку сільського господарства та зрошення обласної державної адміністрації для узагальнення.</w:t>
      </w:r>
    </w:p>
    <w:p w:rsidR="00072666" w:rsidRPr="000405B2" w:rsidRDefault="00072666" w:rsidP="00072666">
      <w:pPr>
        <w:autoSpaceDE w:val="0"/>
        <w:autoSpaceDN w:val="0"/>
        <w:adjustRightInd w:val="0"/>
        <w:spacing w:after="0" w:line="240" w:lineRule="auto"/>
        <w:rPr>
          <w:rFonts w:ascii="Times New Roman" w:hAnsi="Times New Roman"/>
          <w:sz w:val="28"/>
          <w:szCs w:val="28"/>
          <w:lang w:val="uk-UA"/>
        </w:rPr>
      </w:pPr>
    </w:p>
    <w:sectPr w:rsidR="00072666" w:rsidRPr="000405B2" w:rsidSect="00D8370C">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591F" w:rsidRDefault="0024591F" w:rsidP="008F2D67">
      <w:pPr>
        <w:spacing w:after="0" w:line="240" w:lineRule="auto"/>
      </w:pPr>
      <w:r>
        <w:separator/>
      </w:r>
    </w:p>
  </w:endnote>
  <w:endnote w:type="continuationSeparator" w:id="0">
    <w:p w:rsidR="0024591F" w:rsidRDefault="0024591F" w:rsidP="008F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591F" w:rsidRDefault="0024591F" w:rsidP="008F2D67">
      <w:pPr>
        <w:spacing w:after="0" w:line="240" w:lineRule="auto"/>
      </w:pPr>
      <w:r>
        <w:separator/>
      </w:r>
    </w:p>
  </w:footnote>
  <w:footnote w:type="continuationSeparator" w:id="0">
    <w:p w:rsidR="0024591F" w:rsidRDefault="0024591F" w:rsidP="008F2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2D67" w:rsidRDefault="008F2D67">
    <w:pPr>
      <w:pStyle w:val="a7"/>
      <w:jc w:val="center"/>
    </w:pPr>
    <w:r>
      <w:fldChar w:fldCharType="begin"/>
    </w:r>
    <w:r>
      <w:instrText>PAGE   \* MERGEFORMAT</w:instrText>
    </w:r>
    <w:r>
      <w:fldChar w:fldCharType="separate"/>
    </w:r>
    <w:r>
      <w:t>2</w:t>
    </w:r>
    <w:r>
      <w:fldChar w:fldCharType="end"/>
    </w:r>
  </w:p>
  <w:p w:rsidR="008F2D67" w:rsidRDefault="008F2D6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558F4"/>
    <w:multiLevelType w:val="hybridMultilevel"/>
    <w:tmpl w:val="C5085360"/>
    <w:lvl w:ilvl="0" w:tplc="A1641B3A">
      <w:start w:val="3"/>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4BCF7BEB"/>
    <w:multiLevelType w:val="hybridMultilevel"/>
    <w:tmpl w:val="FC888986"/>
    <w:lvl w:ilvl="0" w:tplc="C8AC1CAA">
      <w:start w:val="3"/>
      <w:numFmt w:val="bullet"/>
      <w:lvlText w:val=""/>
      <w:lvlJc w:val="left"/>
      <w:pPr>
        <w:ind w:left="720" w:hanging="360"/>
      </w:pPr>
      <w:rPr>
        <w:rFonts w:ascii="Times New Roman" w:eastAsia="Times New Roman" w:hAnsi="Times New Roman"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698738B3"/>
    <w:multiLevelType w:val="hybridMultilevel"/>
    <w:tmpl w:val="5EB48126"/>
    <w:lvl w:ilvl="0" w:tplc="16449D5C">
      <w:start w:val="7"/>
      <w:numFmt w:val="bullet"/>
      <w:lvlText w:val="-"/>
      <w:lvlJc w:val="left"/>
      <w:pPr>
        <w:tabs>
          <w:tab w:val="num" w:pos="840"/>
        </w:tabs>
        <w:ind w:left="840" w:hanging="48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C3"/>
    <w:rsid w:val="00007416"/>
    <w:rsid w:val="0001159A"/>
    <w:rsid w:val="00013274"/>
    <w:rsid w:val="00014D7C"/>
    <w:rsid w:val="000405B2"/>
    <w:rsid w:val="000413E7"/>
    <w:rsid w:val="00042CCD"/>
    <w:rsid w:val="00063415"/>
    <w:rsid w:val="00064388"/>
    <w:rsid w:val="0006534C"/>
    <w:rsid w:val="00066675"/>
    <w:rsid w:val="00072666"/>
    <w:rsid w:val="00080F80"/>
    <w:rsid w:val="00084A0C"/>
    <w:rsid w:val="00085CE2"/>
    <w:rsid w:val="000D13CA"/>
    <w:rsid w:val="000D5AC3"/>
    <w:rsid w:val="000E0CD2"/>
    <w:rsid w:val="000E1D58"/>
    <w:rsid w:val="000F2776"/>
    <w:rsid w:val="00104CCE"/>
    <w:rsid w:val="00110080"/>
    <w:rsid w:val="001103F9"/>
    <w:rsid w:val="00114FE1"/>
    <w:rsid w:val="0012375F"/>
    <w:rsid w:val="001254AC"/>
    <w:rsid w:val="00130A7C"/>
    <w:rsid w:val="001311AB"/>
    <w:rsid w:val="001561DA"/>
    <w:rsid w:val="00174D36"/>
    <w:rsid w:val="001805ED"/>
    <w:rsid w:val="001933DE"/>
    <w:rsid w:val="00195947"/>
    <w:rsid w:val="00195F9E"/>
    <w:rsid w:val="001A6F7C"/>
    <w:rsid w:val="001B4EFD"/>
    <w:rsid w:val="001C2CAB"/>
    <w:rsid w:val="001E6FFC"/>
    <w:rsid w:val="001F2B6D"/>
    <w:rsid w:val="00200293"/>
    <w:rsid w:val="002005B4"/>
    <w:rsid w:val="00204AFB"/>
    <w:rsid w:val="002111A4"/>
    <w:rsid w:val="00215F99"/>
    <w:rsid w:val="00221CD0"/>
    <w:rsid w:val="00230413"/>
    <w:rsid w:val="00243C1E"/>
    <w:rsid w:val="0024423B"/>
    <w:rsid w:val="0024591F"/>
    <w:rsid w:val="002509FD"/>
    <w:rsid w:val="00251EF9"/>
    <w:rsid w:val="002555FA"/>
    <w:rsid w:val="0026131A"/>
    <w:rsid w:val="002656DD"/>
    <w:rsid w:val="00267827"/>
    <w:rsid w:val="002745A8"/>
    <w:rsid w:val="002770D1"/>
    <w:rsid w:val="00277EB1"/>
    <w:rsid w:val="002828BB"/>
    <w:rsid w:val="002843A8"/>
    <w:rsid w:val="00290244"/>
    <w:rsid w:val="00293CF2"/>
    <w:rsid w:val="002A0E0E"/>
    <w:rsid w:val="002A6F74"/>
    <w:rsid w:val="002B7368"/>
    <w:rsid w:val="002C59C0"/>
    <w:rsid w:val="002C667F"/>
    <w:rsid w:val="002D1F9C"/>
    <w:rsid w:val="002D7158"/>
    <w:rsid w:val="002E576B"/>
    <w:rsid w:val="002F6212"/>
    <w:rsid w:val="003042F0"/>
    <w:rsid w:val="00315DCB"/>
    <w:rsid w:val="0031775B"/>
    <w:rsid w:val="00325E13"/>
    <w:rsid w:val="00330D76"/>
    <w:rsid w:val="00346309"/>
    <w:rsid w:val="0035542D"/>
    <w:rsid w:val="00362929"/>
    <w:rsid w:val="00365815"/>
    <w:rsid w:val="003658A1"/>
    <w:rsid w:val="0037317D"/>
    <w:rsid w:val="00394989"/>
    <w:rsid w:val="003A0F79"/>
    <w:rsid w:val="003B54B1"/>
    <w:rsid w:val="003C08A3"/>
    <w:rsid w:val="003C168B"/>
    <w:rsid w:val="003C6C52"/>
    <w:rsid w:val="003D3C81"/>
    <w:rsid w:val="00403355"/>
    <w:rsid w:val="00416D3B"/>
    <w:rsid w:val="0041734D"/>
    <w:rsid w:val="00426D86"/>
    <w:rsid w:val="0043603A"/>
    <w:rsid w:val="00444300"/>
    <w:rsid w:val="00450218"/>
    <w:rsid w:val="00455575"/>
    <w:rsid w:val="00456B8B"/>
    <w:rsid w:val="004614D6"/>
    <w:rsid w:val="00463244"/>
    <w:rsid w:val="004728C3"/>
    <w:rsid w:val="00480F2E"/>
    <w:rsid w:val="004822F4"/>
    <w:rsid w:val="00492E36"/>
    <w:rsid w:val="0049324E"/>
    <w:rsid w:val="004A430D"/>
    <w:rsid w:val="004A6051"/>
    <w:rsid w:val="004B2E7B"/>
    <w:rsid w:val="004C2BB4"/>
    <w:rsid w:val="004C37FE"/>
    <w:rsid w:val="004E0ED2"/>
    <w:rsid w:val="004E29A3"/>
    <w:rsid w:val="004E3391"/>
    <w:rsid w:val="004E63FE"/>
    <w:rsid w:val="004F1771"/>
    <w:rsid w:val="004F267A"/>
    <w:rsid w:val="004F640D"/>
    <w:rsid w:val="005006A9"/>
    <w:rsid w:val="00501FC8"/>
    <w:rsid w:val="00516EBD"/>
    <w:rsid w:val="00523B53"/>
    <w:rsid w:val="00525A6D"/>
    <w:rsid w:val="00530FDE"/>
    <w:rsid w:val="00535E0B"/>
    <w:rsid w:val="00542794"/>
    <w:rsid w:val="0056209D"/>
    <w:rsid w:val="00564EFB"/>
    <w:rsid w:val="00576A5A"/>
    <w:rsid w:val="00591B02"/>
    <w:rsid w:val="00592362"/>
    <w:rsid w:val="005A0E1E"/>
    <w:rsid w:val="005A267C"/>
    <w:rsid w:val="005B38D3"/>
    <w:rsid w:val="005B3E8E"/>
    <w:rsid w:val="005B41A1"/>
    <w:rsid w:val="005B568D"/>
    <w:rsid w:val="005B6DC8"/>
    <w:rsid w:val="005C3737"/>
    <w:rsid w:val="005C577E"/>
    <w:rsid w:val="005C67CE"/>
    <w:rsid w:val="005F4FB0"/>
    <w:rsid w:val="006019E9"/>
    <w:rsid w:val="00602710"/>
    <w:rsid w:val="006040CD"/>
    <w:rsid w:val="00605E8F"/>
    <w:rsid w:val="00606BB1"/>
    <w:rsid w:val="006148FD"/>
    <w:rsid w:val="00630D1D"/>
    <w:rsid w:val="0063100B"/>
    <w:rsid w:val="00633948"/>
    <w:rsid w:val="00634B04"/>
    <w:rsid w:val="006361F2"/>
    <w:rsid w:val="006411CD"/>
    <w:rsid w:val="00641436"/>
    <w:rsid w:val="0065008E"/>
    <w:rsid w:val="006512F1"/>
    <w:rsid w:val="00671A73"/>
    <w:rsid w:val="00674A84"/>
    <w:rsid w:val="00681EE0"/>
    <w:rsid w:val="00694DDC"/>
    <w:rsid w:val="00696A40"/>
    <w:rsid w:val="006A1222"/>
    <w:rsid w:val="006A2F25"/>
    <w:rsid w:val="006A37D6"/>
    <w:rsid w:val="006B3819"/>
    <w:rsid w:val="006B5868"/>
    <w:rsid w:val="006C38B1"/>
    <w:rsid w:val="006C52B5"/>
    <w:rsid w:val="006D1E60"/>
    <w:rsid w:val="006F1E56"/>
    <w:rsid w:val="006F4825"/>
    <w:rsid w:val="007013C6"/>
    <w:rsid w:val="007061BE"/>
    <w:rsid w:val="00715883"/>
    <w:rsid w:val="0072007E"/>
    <w:rsid w:val="007200CD"/>
    <w:rsid w:val="00720189"/>
    <w:rsid w:val="007337F3"/>
    <w:rsid w:val="0075068A"/>
    <w:rsid w:val="00750F04"/>
    <w:rsid w:val="00753181"/>
    <w:rsid w:val="00754DE0"/>
    <w:rsid w:val="0075787E"/>
    <w:rsid w:val="007672AF"/>
    <w:rsid w:val="007722F4"/>
    <w:rsid w:val="007725FE"/>
    <w:rsid w:val="00774F06"/>
    <w:rsid w:val="0077735E"/>
    <w:rsid w:val="00777950"/>
    <w:rsid w:val="00777D9B"/>
    <w:rsid w:val="00782C55"/>
    <w:rsid w:val="007A1F8F"/>
    <w:rsid w:val="007A68F2"/>
    <w:rsid w:val="007B3645"/>
    <w:rsid w:val="007C1E9C"/>
    <w:rsid w:val="007C2EED"/>
    <w:rsid w:val="007C38E7"/>
    <w:rsid w:val="007C700E"/>
    <w:rsid w:val="007D32B1"/>
    <w:rsid w:val="007D3E78"/>
    <w:rsid w:val="007D64BA"/>
    <w:rsid w:val="007E4D71"/>
    <w:rsid w:val="007F3149"/>
    <w:rsid w:val="00800EDB"/>
    <w:rsid w:val="00812E8A"/>
    <w:rsid w:val="0081509C"/>
    <w:rsid w:val="00820F5C"/>
    <w:rsid w:val="00821336"/>
    <w:rsid w:val="008234B2"/>
    <w:rsid w:val="00825ABE"/>
    <w:rsid w:val="00833C92"/>
    <w:rsid w:val="0083643B"/>
    <w:rsid w:val="00836947"/>
    <w:rsid w:val="00836FF2"/>
    <w:rsid w:val="008456EB"/>
    <w:rsid w:val="00847163"/>
    <w:rsid w:val="00850340"/>
    <w:rsid w:val="00855B6F"/>
    <w:rsid w:val="00857259"/>
    <w:rsid w:val="00861024"/>
    <w:rsid w:val="00891499"/>
    <w:rsid w:val="008942C9"/>
    <w:rsid w:val="008956D0"/>
    <w:rsid w:val="008A0FE1"/>
    <w:rsid w:val="008A184B"/>
    <w:rsid w:val="008A5504"/>
    <w:rsid w:val="008A7686"/>
    <w:rsid w:val="008B47E5"/>
    <w:rsid w:val="008C29DC"/>
    <w:rsid w:val="008C4CC0"/>
    <w:rsid w:val="008D0073"/>
    <w:rsid w:val="008D2E28"/>
    <w:rsid w:val="008E2FD3"/>
    <w:rsid w:val="008E3671"/>
    <w:rsid w:val="008F20AE"/>
    <w:rsid w:val="008F2D67"/>
    <w:rsid w:val="008F37B8"/>
    <w:rsid w:val="008F7F09"/>
    <w:rsid w:val="0090622B"/>
    <w:rsid w:val="00915447"/>
    <w:rsid w:val="0093774F"/>
    <w:rsid w:val="009377C4"/>
    <w:rsid w:val="0095327C"/>
    <w:rsid w:val="0095512A"/>
    <w:rsid w:val="00960188"/>
    <w:rsid w:val="00964B24"/>
    <w:rsid w:val="009737DC"/>
    <w:rsid w:val="00987FAE"/>
    <w:rsid w:val="00992574"/>
    <w:rsid w:val="00994CF6"/>
    <w:rsid w:val="009A0E7F"/>
    <w:rsid w:val="009C06B8"/>
    <w:rsid w:val="009C2640"/>
    <w:rsid w:val="009C2A6A"/>
    <w:rsid w:val="009C50FE"/>
    <w:rsid w:val="009D03E3"/>
    <w:rsid w:val="009D6911"/>
    <w:rsid w:val="009F4A6C"/>
    <w:rsid w:val="009F5BD6"/>
    <w:rsid w:val="009F7417"/>
    <w:rsid w:val="00A0621D"/>
    <w:rsid w:val="00A06AE9"/>
    <w:rsid w:val="00A06C70"/>
    <w:rsid w:val="00A11EDB"/>
    <w:rsid w:val="00A30F89"/>
    <w:rsid w:val="00A3517B"/>
    <w:rsid w:val="00A457EF"/>
    <w:rsid w:val="00A54BE8"/>
    <w:rsid w:val="00A56AE2"/>
    <w:rsid w:val="00A5781E"/>
    <w:rsid w:val="00A66B44"/>
    <w:rsid w:val="00A67C44"/>
    <w:rsid w:val="00A81AD5"/>
    <w:rsid w:val="00A84BB7"/>
    <w:rsid w:val="00A8634C"/>
    <w:rsid w:val="00AA2787"/>
    <w:rsid w:val="00AC20E1"/>
    <w:rsid w:val="00AD23E7"/>
    <w:rsid w:val="00AE0AEB"/>
    <w:rsid w:val="00AE452E"/>
    <w:rsid w:val="00AE46FE"/>
    <w:rsid w:val="00AF2A2D"/>
    <w:rsid w:val="00AF61E2"/>
    <w:rsid w:val="00B078C3"/>
    <w:rsid w:val="00B1399E"/>
    <w:rsid w:val="00B1768F"/>
    <w:rsid w:val="00B2260F"/>
    <w:rsid w:val="00B25A8B"/>
    <w:rsid w:val="00B25F44"/>
    <w:rsid w:val="00B32758"/>
    <w:rsid w:val="00B3578A"/>
    <w:rsid w:val="00B5313C"/>
    <w:rsid w:val="00B579C7"/>
    <w:rsid w:val="00B57EAB"/>
    <w:rsid w:val="00B64B4E"/>
    <w:rsid w:val="00B823B8"/>
    <w:rsid w:val="00B85597"/>
    <w:rsid w:val="00B9092C"/>
    <w:rsid w:val="00B9595A"/>
    <w:rsid w:val="00BA02F6"/>
    <w:rsid w:val="00BA3CD1"/>
    <w:rsid w:val="00BB0079"/>
    <w:rsid w:val="00BB5AB5"/>
    <w:rsid w:val="00BC758E"/>
    <w:rsid w:val="00BD457E"/>
    <w:rsid w:val="00BD5DA2"/>
    <w:rsid w:val="00BE33AD"/>
    <w:rsid w:val="00BF0F11"/>
    <w:rsid w:val="00BF181E"/>
    <w:rsid w:val="00BF3584"/>
    <w:rsid w:val="00BF45B6"/>
    <w:rsid w:val="00BF5DBD"/>
    <w:rsid w:val="00BF5EAC"/>
    <w:rsid w:val="00BF76E1"/>
    <w:rsid w:val="00C00968"/>
    <w:rsid w:val="00C035EF"/>
    <w:rsid w:val="00C11A41"/>
    <w:rsid w:val="00C1529E"/>
    <w:rsid w:val="00C16F1C"/>
    <w:rsid w:val="00C214DC"/>
    <w:rsid w:val="00C244F8"/>
    <w:rsid w:val="00C74565"/>
    <w:rsid w:val="00C754B4"/>
    <w:rsid w:val="00C86AF8"/>
    <w:rsid w:val="00C9077B"/>
    <w:rsid w:val="00C94401"/>
    <w:rsid w:val="00CA7336"/>
    <w:rsid w:val="00CB5970"/>
    <w:rsid w:val="00CB7530"/>
    <w:rsid w:val="00CC1214"/>
    <w:rsid w:val="00CC296D"/>
    <w:rsid w:val="00CC5516"/>
    <w:rsid w:val="00CD74DE"/>
    <w:rsid w:val="00CE0020"/>
    <w:rsid w:val="00CF046E"/>
    <w:rsid w:val="00CF10C2"/>
    <w:rsid w:val="00D03728"/>
    <w:rsid w:val="00D04175"/>
    <w:rsid w:val="00D12DF2"/>
    <w:rsid w:val="00D145DB"/>
    <w:rsid w:val="00D204E6"/>
    <w:rsid w:val="00D261AC"/>
    <w:rsid w:val="00D35349"/>
    <w:rsid w:val="00D418E1"/>
    <w:rsid w:val="00D41CCA"/>
    <w:rsid w:val="00D422E9"/>
    <w:rsid w:val="00D52057"/>
    <w:rsid w:val="00D566C6"/>
    <w:rsid w:val="00D577C4"/>
    <w:rsid w:val="00D578DF"/>
    <w:rsid w:val="00D614E6"/>
    <w:rsid w:val="00D61E62"/>
    <w:rsid w:val="00D63538"/>
    <w:rsid w:val="00D65194"/>
    <w:rsid w:val="00D652E7"/>
    <w:rsid w:val="00D8370C"/>
    <w:rsid w:val="00D9024B"/>
    <w:rsid w:val="00DB4A15"/>
    <w:rsid w:val="00DB7A80"/>
    <w:rsid w:val="00DB7FF9"/>
    <w:rsid w:val="00DC0A40"/>
    <w:rsid w:val="00DC56EE"/>
    <w:rsid w:val="00DC75F7"/>
    <w:rsid w:val="00DD046C"/>
    <w:rsid w:val="00DD723F"/>
    <w:rsid w:val="00DD7621"/>
    <w:rsid w:val="00DF548A"/>
    <w:rsid w:val="00DF792B"/>
    <w:rsid w:val="00E01871"/>
    <w:rsid w:val="00E01B0B"/>
    <w:rsid w:val="00E12551"/>
    <w:rsid w:val="00E24843"/>
    <w:rsid w:val="00E2594F"/>
    <w:rsid w:val="00E26CD1"/>
    <w:rsid w:val="00E30EB5"/>
    <w:rsid w:val="00E44F14"/>
    <w:rsid w:val="00E513E5"/>
    <w:rsid w:val="00E53AF7"/>
    <w:rsid w:val="00E72600"/>
    <w:rsid w:val="00E816EC"/>
    <w:rsid w:val="00EA33BA"/>
    <w:rsid w:val="00EA61B0"/>
    <w:rsid w:val="00EA6DDA"/>
    <w:rsid w:val="00EB4722"/>
    <w:rsid w:val="00EB6E72"/>
    <w:rsid w:val="00EC1541"/>
    <w:rsid w:val="00ED6D89"/>
    <w:rsid w:val="00EE72F3"/>
    <w:rsid w:val="00EF164D"/>
    <w:rsid w:val="00EF4A88"/>
    <w:rsid w:val="00EF512B"/>
    <w:rsid w:val="00F002E5"/>
    <w:rsid w:val="00F00975"/>
    <w:rsid w:val="00F02948"/>
    <w:rsid w:val="00F02F64"/>
    <w:rsid w:val="00F06BD8"/>
    <w:rsid w:val="00F25B33"/>
    <w:rsid w:val="00F25EB7"/>
    <w:rsid w:val="00F548F7"/>
    <w:rsid w:val="00F63290"/>
    <w:rsid w:val="00F75AE0"/>
    <w:rsid w:val="00F77FE0"/>
    <w:rsid w:val="00F81DED"/>
    <w:rsid w:val="00F82312"/>
    <w:rsid w:val="00F85879"/>
    <w:rsid w:val="00F952D1"/>
    <w:rsid w:val="00FA4F46"/>
    <w:rsid w:val="00FA614E"/>
    <w:rsid w:val="00FB2D02"/>
    <w:rsid w:val="00FB4827"/>
    <w:rsid w:val="00FC28AB"/>
    <w:rsid w:val="00FC399E"/>
    <w:rsid w:val="00FD5DF1"/>
    <w:rsid w:val="00FF2832"/>
    <w:rsid w:val="00FF62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3EC0D4-B31B-4A43-BD31-8BAD817D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7259"/>
    <w:pPr>
      <w:spacing w:after="160" w:line="259" w:lineRule="auto"/>
    </w:pPr>
    <w:rPr>
      <w:rFonts w:ascii="Calibri" w:hAnsi="Calibri"/>
      <w:sz w:val="22"/>
      <w:szCs w:val="22"/>
      <w:lang w:val="ru-RU"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uiPriority w:val="99"/>
    <w:qFormat/>
    <w:rsid w:val="00072666"/>
    <w:pPr>
      <w:ind w:left="720"/>
      <w:contextualSpacing/>
    </w:pPr>
    <w:rPr>
      <w:rFonts w:eastAsia="Calibri"/>
    </w:rPr>
  </w:style>
  <w:style w:type="paragraph" w:styleId="a4">
    <w:name w:val="Balloon Text"/>
    <w:basedOn w:val="a"/>
    <w:link w:val="a5"/>
    <w:rsid w:val="00EC1541"/>
    <w:pPr>
      <w:spacing w:after="0" w:line="240" w:lineRule="auto"/>
    </w:pPr>
    <w:rPr>
      <w:rFonts w:ascii="Segoe UI" w:hAnsi="Segoe UI"/>
      <w:sz w:val="18"/>
      <w:szCs w:val="18"/>
      <w:lang w:eastAsia="x-none"/>
    </w:rPr>
  </w:style>
  <w:style w:type="character" w:customStyle="1" w:styleId="a5">
    <w:name w:val="Текст у виносці Знак"/>
    <w:link w:val="a4"/>
    <w:rsid w:val="00EC1541"/>
    <w:rPr>
      <w:rFonts w:ascii="Segoe UI" w:hAnsi="Segoe UI" w:cs="Segoe UI"/>
      <w:sz w:val="18"/>
      <w:szCs w:val="18"/>
      <w:lang w:val="ru-RU"/>
    </w:rPr>
  </w:style>
  <w:style w:type="table" w:styleId="a6">
    <w:name w:val="Table Grid"/>
    <w:basedOn w:val="a1"/>
    <w:rsid w:val="00F00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8F2D67"/>
    <w:pPr>
      <w:tabs>
        <w:tab w:val="center" w:pos="4677"/>
        <w:tab w:val="right" w:pos="9355"/>
      </w:tabs>
    </w:pPr>
  </w:style>
  <w:style w:type="character" w:customStyle="1" w:styleId="a8">
    <w:name w:val="Верхній колонтитул Знак"/>
    <w:link w:val="a7"/>
    <w:uiPriority w:val="99"/>
    <w:rsid w:val="008F2D67"/>
    <w:rPr>
      <w:rFonts w:ascii="Calibri" w:hAnsi="Calibri"/>
      <w:sz w:val="22"/>
      <w:szCs w:val="22"/>
      <w:lang w:val="ru-RU" w:eastAsia="en-US"/>
    </w:rPr>
  </w:style>
  <w:style w:type="paragraph" w:styleId="a9">
    <w:name w:val="footer"/>
    <w:basedOn w:val="a"/>
    <w:link w:val="aa"/>
    <w:rsid w:val="008F2D67"/>
    <w:pPr>
      <w:tabs>
        <w:tab w:val="center" w:pos="4677"/>
        <w:tab w:val="right" w:pos="9355"/>
      </w:tabs>
    </w:pPr>
  </w:style>
  <w:style w:type="character" w:customStyle="1" w:styleId="aa">
    <w:name w:val="Нижній колонтитул Знак"/>
    <w:link w:val="a9"/>
    <w:rsid w:val="008F2D67"/>
    <w:rPr>
      <w:rFonts w:ascii="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678590">
      <w:bodyDiv w:val="1"/>
      <w:marLeft w:val="0"/>
      <w:marRight w:val="0"/>
      <w:marTop w:val="0"/>
      <w:marBottom w:val="0"/>
      <w:divBdr>
        <w:top w:val="none" w:sz="0" w:space="0" w:color="auto"/>
        <w:left w:val="none" w:sz="0" w:space="0" w:color="auto"/>
        <w:bottom w:val="none" w:sz="0" w:space="0" w:color="auto"/>
        <w:right w:val="none" w:sz="0" w:space="0" w:color="auto"/>
      </w:divBdr>
    </w:div>
    <w:div w:id="177933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15380</Words>
  <Characters>8768</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І</vt:lpstr>
    </vt:vector>
  </TitlesOfParts>
  <Company/>
  <LinksUpToDate>false</LinksUpToDate>
  <CharactersWithSpaces>24100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dc:title>
  <dc:subject/>
  <dc:creator>1</dc:creator>
  <cp:keywords/>
  <dc:description/>
  <cp:lastModifiedBy>User</cp:lastModifiedBy>
  <cp:revision>2</cp:revision>
  <cp:lastPrinted>2020-05-26T13:30:00Z</cp:lastPrinted>
  <dcterms:created xsi:type="dcterms:W3CDTF">2025-09-17T11:19:00Z</dcterms:created>
  <dcterms:modified xsi:type="dcterms:W3CDTF">2025-09-17T11:19:00Z</dcterms:modified>
</cp:coreProperties>
</file>