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01" w:rsidRPr="001C1471" w:rsidRDefault="00B119CC" w:rsidP="00B119C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2"/>
          <w:szCs w:val="22"/>
        </w:rPr>
      </w:pPr>
      <w:r w:rsidRPr="001C1471">
        <w:rPr>
          <w:rStyle w:val="a4"/>
          <w:color w:val="000000"/>
          <w:sz w:val="22"/>
          <w:szCs w:val="22"/>
        </w:rPr>
        <w:t xml:space="preserve">Інформація </w:t>
      </w:r>
    </w:p>
    <w:p w:rsidR="00930D23" w:rsidRDefault="00B119CC" w:rsidP="00B119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-1"/>
          <w:sz w:val="22"/>
          <w:szCs w:val="22"/>
        </w:rPr>
      </w:pPr>
      <w:r w:rsidRPr="001C1471">
        <w:rPr>
          <w:rStyle w:val="a4"/>
          <w:color w:val="000000"/>
          <w:sz w:val="22"/>
          <w:szCs w:val="22"/>
        </w:rPr>
        <w:t xml:space="preserve">про </w:t>
      </w:r>
      <w:r w:rsidR="002F1D70" w:rsidRPr="001C1471">
        <w:rPr>
          <w:rStyle w:val="a4"/>
          <w:color w:val="000000"/>
          <w:sz w:val="22"/>
          <w:szCs w:val="22"/>
        </w:rPr>
        <w:t xml:space="preserve">виконання </w:t>
      </w:r>
      <w:r w:rsidRPr="001C1471">
        <w:rPr>
          <w:rStyle w:val="a4"/>
          <w:color w:val="000000"/>
          <w:sz w:val="22"/>
          <w:szCs w:val="22"/>
        </w:rPr>
        <w:t xml:space="preserve"> органами виконавчої влади </w:t>
      </w:r>
      <w:r w:rsidR="002F1BBC" w:rsidRPr="001C1471">
        <w:rPr>
          <w:rStyle w:val="a4"/>
          <w:color w:val="000000"/>
          <w:sz w:val="22"/>
          <w:szCs w:val="22"/>
        </w:rPr>
        <w:t xml:space="preserve">Херсонської області </w:t>
      </w:r>
      <w:r w:rsidR="002F1D70" w:rsidRPr="001C1471">
        <w:rPr>
          <w:rStyle w:val="a4"/>
          <w:color w:val="000000"/>
          <w:sz w:val="22"/>
          <w:szCs w:val="22"/>
        </w:rPr>
        <w:t xml:space="preserve">Закону України </w:t>
      </w:r>
      <w:r w:rsidR="002F1D70" w:rsidRPr="001C1471">
        <w:rPr>
          <w:color w:val="000000"/>
          <w:spacing w:val="4"/>
          <w:sz w:val="22"/>
          <w:szCs w:val="22"/>
        </w:rPr>
        <w:t>«</w:t>
      </w:r>
      <w:r w:rsidR="002F1D70" w:rsidRPr="001C1471">
        <w:rPr>
          <w:b/>
          <w:color w:val="000000"/>
          <w:spacing w:val="4"/>
          <w:sz w:val="22"/>
          <w:szCs w:val="22"/>
        </w:rPr>
        <w:t xml:space="preserve">Про </w:t>
      </w:r>
      <w:r w:rsidR="002F1D70" w:rsidRPr="001C1471">
        <w:rPr>
          <w:b/>
          <w:color w:val="000000"/>
          <w:spacing w:val="-1"/>
          <w:sz w:val="22"/>
          <w:szCs w:val="22"/>
        </w:rPr>
        <w:t>засади державної регуляторної політики у сфері господарської діяльності»</w:t>
      </w:r>
      <w:r w:rsidR="002F1D70" w:rsidRPr="001C1471">
        <w:rPr>
          <w:color w:val="000000"/>
          <w:spacing w:val="-1"/>
          <w:sz w:val="22"/>
          <w:szCs w:val="22"/>
        </w:rPr>
        <w:t xml:space="preserve"> </w:t>
      </w:r>
    </w:p>
    <w:p w:rsidR="00B119CC" w:rsidRPr="001C1471" w:rsidRDefault="002F1D70" w:rsidP="00B119C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2"/>
          <w:szCs w:val="22"/>
        </w:rPr>
      </w:pPr>
      <w:r w:rsidRPr="001C1471">
        <w:rPr>
          <w:rStyle w:val="a4"/>
          <w:color w:val="000000"/>
          <w:sz w:val="22"/>
          <w:szCs w:val="22"/>
        </w:rPr>
        <w:t xml:space="preserve">за період </w:t>
      </w:r>
      <w:r w:rsidR="002F1BBC" w:rsidRPr="001C1471">
        <w:rPr>
          <w:rStyle w:val="a4"/>
          <w:color w:val="000000"/>
          <w:sz w:val="22"/>
          <w:szCs w:val="22"/>
        </w:rPr>
        <w:t xml:space="preserve"> січень – вересень 2019 </w:t>
      </w:r>
      <w:r w:rsidR="00B119CC" w:rsidRPr="001C1471">
        <w:rPr>
          <w:rStyle w:val="a4"/>
          <w:color w:val="000000"/>
          <w:sz w:val="22"/>
          <w:szCs w:val="22"/>
        </w:rPr>
        <w:t> ро</w:t>
      </w:r>
      <w:r w:rsidR="002F1BBC" w:rsidRPr="001C1471">
        <w:rPr>
          <w:rStyle w:val="a4"/>
          <w:color w:val="000000"/>
          <w:sz w:val="22"/>
          <w:szCs w:val="22"/>
        </w:rPr>
        <w:t>ку</w:t>
      </w:r>
    </w:p>
    <w:p w:rsidR="002F1BBC" w:rsidRPr="001C1471" w:rsidRDefault="002F1BBC" w:rsidP="00B119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F1BBC" w:rsidRPr="00930D23" w:rsidRDefault="00930D23" w:rsidP="00930D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</w:t>
      </w:r>
      <w:r w:rsidR="00B119CC" w:rsidRPr="00930D23">
        <w:rPr>
          <w:color w:val="000000"/>
          <w:sz w:val="22"/>
          <w:szCs w:val="22"/>
        </w:rPr>
        <w:t xml:space="preserve">дним з </w:t>
      </w:r>
      <w:r w:rsidR="008A355E" w:rsidRPr="00930D23">
        <w:rPr>
          <w:color w:val="000000"/>
          <w:sz w:val="22"/>
          <w:szCs w:val="22"/>
        </w:rPr>
        <w:t>пріоритетів</w:t>
      </w:r>
      <w:r w:rsidR="00B119CC" w:rsidRPr="00930D23">
        <w:rPr>
          <w:color w:val="000000"/>
          <w:sz w:val="22"/>
          <w:szCs w:val="22"/>
        </w:rPr>
        <w:t xml:space="preserve"> </w:t>
      </w:r>
      <w:r w:rsidR="002F1BBC" w:rsidRPr="00930D23">
        <w:rPr>
          <w:color w:val="000000"/>
          <w:sz w:val="22"/>
          <w:szCs w:val="22"/>
        </w:rPr>
        <w:t>регуляторних органів області</w:t>
      </w:r>
      <w:r w:rsidR="00B119CC" w:rsidRPr="00930D23">
        <w:rPr>
          <w:color w:val="000000"/>
          <w:sz w:val="22"/>
          <w:szCs w:val="22"/>
        </w:rPr>
        <w:t xml:space="preserve"> у  201</w:t>
      </w:r>
      <w:r w:rsidR="002F1BBC" w:rsidRPr="00930D23">
        <w:rPr>
          <w:color w:val="000000"/>
          <w:sz w:val="22"/>
          <w:szCs w:val="22"/>
        </w:rPr>
        <w:t>9</w:t>
      </w:r>
      <w:r w:rsidR="00B119CC" w:rsidRPr="00930D23">
        <w:rPr>
          <w:color w:val="000000"/>
          <w:sz w:val="22"/>
          <w:szCs w:val="22"/>
        </w:rPr>
        <w:t xml:space="preserve"> році було формування  та  провадження прозорої та якісної регуляторної політики в </w:t>
      </w:r>
      <w:r w:rsidR="002F1BBC" w:rsidRPr="00930D23">
        <w:rPr>
          <w:color w:val="000000"/>
          <w:sz w:val="22"/>
          <w:szCs w:val="22"/>
        </w:rPr>
        <w:t>районах та містах області</w:t>
      </w:r>
      <w:r w:rsidR="00B119CC" w:rsidRPr="00930D23">
        <w:rPr>
          <w:color w:val="000000"/>
          <w:sz w:val="22"/>
          <w:szCs w:val="22"/>
        </w:rPr>
        <w:t xml:space="preserve">. </w:t>
      </w:r>
    </w:p>
    <w:p w:rsidR="00B119CC" w:rsidRPr="00930D23" w:rsidRDefault="00B119CC" w:rsidP="00930D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30D23">
        <w:rPr>
          <w:color w:val="000000"/>
          <w:sz w:val="22"/>
          <w:szCs w:val="22"/>
        </w:rPr>
        <w:t>Регуляторна політика є інструментом досягнення балансу інтересів між державою, підприємцями і споживачами, запорукою зменшення бюрократичного навантаження на малий бізнес, а також забезпечення формування конкурентоздатного бізнес-середовища в Україні.</w:t>
      </w:r>
    </w:p>
    <w:p w:rsidR="00F10380" w:rsidRPr="00930D23" w:rsidRDefault="00F10380" w:rsidP="00930D2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30D23">
        <w:rPr>
          <w:rFonts w:ascii="Times New Roman" w:hAnsi="Times New Roman" w:cs="Times New Roman"/>
          <w:color w:val="000000"/>
          <w:spacing w:val="3"/>
        </w:rPr>
        <w:t>Відповідно до плану-графіку</w:t>
      </w:r>
      <w:r w:rsidR="001C1471" w:rsidRPr="00930D23">
        <w:rPr>
          <w:rFonts w:ascii="Times New Roman" w:hAnsi="Times New Roman" w:cs="Times New Roman"/>
          <w:color w:val="000000"/>
          <w:spacing w:val="3"/>
        </w:rPr>
        <w:t xml:space="preserve"> відстежень на 2019 рік</w:t>
      </w:r>
      <w:r w:rsidRPr="00930D23">
        <w:rPr>
          <w:rFonts w:ascii="Times New Roman" w:hAnsi="Times New Roman" w:cs="Times New Roman"/>
          <w:color w:val="000000"/>
          <w:spacing w:val="3"/>
        </w:rPr>
        <w:t xml:space="preserve">, протягом зазначеного періоду </w:t>
      </w:r>
      <w:r w:rsidRPr="00930D23">
        <w:rPr>
          <w:rFonts w:ascii="Times New Roman" w:hAnsi="Times New Roman" w:cs="Times New Roman"/>
          <w:color w:val="000000"/>
          <w:spacing w:val="2"/>
        </w:rPr>
        <w:t xml:space="preserve">заплановано здійснити </w:t>
      </w:r>
      <w:r w:rsidRPr="00930D23">
        <w:rPr>
          <w:rFonts w:ascii="Times New Roman" w:hAnsi="Times New Roman" w:cs="Times New Roman"/>
        </w:rPr>
        <w:t>відстеження 17 Актів, зокрема - 1</w:t>
      </w:r>
      <w:r w:rsidR="00B639C7" w:rsidRPr="00930D23">
        <w:rPr>
          <w:rFonts w:ascii="Times New Roman" w:hAnsi="Times New Roman" w:cs="Times New Roman"/>
        </w:rPr>
        <w:t xml:space="preserve">6 періодичних та  </w:t>
      </w:r>
      <w:r w:rsidRPr="00930D23">
        <w:rPr>
          <w:rFonts w:ascii="Times New Roman" w:hAnsi="Times New Roman" w:cs="Times New Roman"/>
        </w:rPr>
        <w:t>1 повторне відстеження.</w:t>
      </w:r>
      <w:r w:rsidR="00930D23" w:rsidRPr="00930D23">
        <w:rPr>
          <w:rFonts w:ascii="Times New Roman" w:hAnsi="Times New Roman" w:cs="Times New Roman"/>
        </w:rPr>
        <w:t xml:space="preserve"> </w:t>
      </w:r>
      <w:r w:rsidRPr="00930D23">
        <w:rPr>
          <w:rFonts w:ascii="Times New Roman" w:hAnsi="Times New Roman" w:cs="Times New Roman"/>
        </w:rPr>
        <w:t>За  результатами проведеної ро</w:t>
      </w:r>
      <w:r w:rsidR="002F1D70" w:rsidRPr="00930D23">
        <w:rPr>
          <w:rFonts w:ascii="Times New Roman" w:hAnsi="Times New Roman" w:cs="Times New Roman"/>
        </w:rPr>
        <w:t xml:space="preserve">боти: 11 Актів залишено чинними та </w:t>
      </w:r>
      <w:r w:rsidR="00B639C7" w:rsidRPr="00930D23">
        <w:rPr>
          <w:rFonts w:ascii="Times New Roman" w:hAnsi="Times New Roman" w:cs="Times New Roman"/>
        </w:rPr>
        <w:t xml:space="preserve"> </w:t>
      </w:r>
      <w:r w:rsidRPr="00930D23">
        <w:rPr>
          <w:rFonts w:ascii="Times New Roman" w:hAnsi="Times New Roman" w:cs="Times New Roman"/>
        </w:rPr>
        <w:t xml:space="preserve"> </w:t>
      </w:r>
      <w:r w:rsidR="002F1D70" w:rsidRPr="00930D23">
        <w:rPr>
          <w:rFonts w:ascii="Times New Roman" w:hAnsi="Times New Roman" w:cs="Times New Roman"/>
        </w:rPr>
        <w:t>2 потребують  внесення змін,</w:t>
      </w:r>
      <w:r w:rsidR="003E4699">
        <w:rPr>
          <w:rFonts w:ascii="Times New Roman" w:hAnsi="Times New Roman" w:cs="Times New Roman"/>
        </w:rPr>
        <w:t xml:space="preserve">             </w:t>
      </w:r>
      <w:r w:rsidR="002F1D70" w:rsidRPr="00930D23">
        <w:rPr>
          <w:rFonts w:ascii="Times New Roman" w:hAnsi="Times New Roman" w:cs="Times New Roman"/>
        </w:rPr>
        <w:t xml:space="preserve"> </w:t>
      </w:r>
      <w:r w:rsidR="00B639C7" w:rsidRPr="00930D23">
        <w:rPr>
          <w:rFonts w:ascii="Times New Roman" w:hAnsi="Times New Roman" w:cs="Times New Roman"/>
        </w:rPr>
        <w:t xml:space="preserve"> </w:t>
      </w:r>
      <w:r w:rsidRPr="00930D23">
        <w:rPr>
          <w:rFonts w:ascii="Times New Roman" w:hAnsi="Times New Roman" w:cs="Times New Roman"/>
        </w:rPr>
        <w:t xml:space="preserve">2 Акти голови Високопільської районної державної адміністрації </w:t>
      </w:r>
      <w:r w:rsidRPr="00930D23">
        <w:rPr>
          <w:rFonts w:ascii="Times New Roman" w:hAnsi="Times New Roman" w:cs="Times New Roman"/>
          <w:lang w:eastAsia="ru-RU"/>
        </w:rPr>
        <w:t>втратили чинність, як такі</w:t>
      </w:r>
      <w:r w:rsidR="00B639C7" w:rsidRPr="00930D23">
        <w:rPr>
          <w:rFonts w:ascii="Times New Roman" w:hAnsi="Times New Roman" w:cs="Times New Roman"/>
          <w:lang w:eastAsia="ru-RU"/>
        </w:rPr>
        <w:t xml:space="preserve"> що не мають регуляторних ознак</w:t>
      </w:r>
      <w:r w:rsidR="002F1D70" w:rsidRPr="00930D23">
        <w:rPr>
          <w:rFonts w:ascii="Times New Roman" w:hAnsi="Times New Roman" w:cs="Times New Roman"/>
          <w:lang w:eastAsia="ru-RU"/>
        </w:rPr>
        <w:t>,</w:t>
      </w:r>
      <w:r w:rsidR="00B639C7" w:rsidRPr="00930D23">
        <w:rPr>
          <w:rFonts w:ascii="Times New Roman" w:hAnsi="Times New Roman" w:cs="Times New Roman"/>
          <w:lang w:eastAsia="ru-RU"/>
        </w:rPr>
        <w:t xml:space="preserve"> </w:t>
      </w:r>
      <w:r w:rsidRPr="00930D23">
        <w:rPr>
          <w:rFonts w:ascii="Times New Roman" w:hAnsi="Times New Roman" w:cs="Times New Roman"/>
          <w:lang w:eastAsia="ru-RU"/>
        </w:rPr>
        <w:t xml:space="preserve">2 Акти голови Великолепетиської  </w:t>
      </w:r>
      <w:r w:rsidRPr="00930D23">
        <w:rPr>
          <w:rFonts w:ascii="Times New Roman" w:hAnsi="Times New Roman" w:cs="Times New Roman"/>
        </w:rPr>
        <w:t>районної державної адміністрації</w:t>
      </w:r>
      <w:r w:rsidRPr="00930D23">
        <w:rPr>
          <w:rFonts w:ascii="Times New Roman" w:hAnsi="Times New Roman" w:cs="Times New Roman"/>
          <w:lang w:eastAsia="ru-RU"/>
        </w:rPr>
        <w:t xml:space="preserve"> відстежуватимуться в іншому періоді.    </w:t>
      </w:r>
      <w:r w:rsidRPr="00930D23">
        <w:rPr>
          <w:rFonts w:ascii="Times New Roman" w:hAnsi="Times New Roman" w:cs="Times New Roman"/>
        </w:rPr>
        <w:t xml:space="preserve">               </w:t>
      </w:r>
    </w:p>
    <w:p w:rsidR="00F10380" w:rsidRPr="00930D23" w:rsidRDefault="00F10380" w:rsidP="00930D2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30D23">
        <w:rPr>
          <w:rFonts w:ascii="Times New Roman" w:hAnsi="Times New Roman" w:cs="Times New Roman"/>
          <w:spacing w:val="8"/>
        </w:rPr>
        <w:t xml:space="preserve"> У звітному періоді набув чинності регуляторн</w:t>
      </w:r>
      <w:r w:rsidR="00E81D5C" w:rsidRPr="00930D23">
        <w:rPr>
          <w:rFonts w:ascii="Times New Roman" w:hAnsi="Times New Roman" w:cs="Times New Roman"/>
          <w:spacing w:val="8"/>
        </w:rPr>
        <w:t>і</w:t>
      </w:r>
      <w:r w:rsidRPr="00930D23">
        <w:rPr>
          <w:rFonts w:ascii="Times New Roman" w:hAnsi="Times New Roman" w:cs="Times New Roman"/>
          <w:spacing w:val="8"/>
        </w:rPr>
        <w:t xml:space="preserve"> акт</w:t>
      </w:r>
      <w:r w:rsidR="00E81D5C" w:rsidRPr="00930D23">
        <w:rPr>
          <w:rFonts w:ascii="Times New Roman" w:hAnsi="Times New Roman" w:cs="Times New Roman"/>
          <w:spacing w:val="8"/>
        </w:rPr>
        <w:t>и</w:t>
      </w:r>
      <w:r w:rsidRPr="00930D23">
        <w:rPr>
          <w:rFonts w:ascii="Times New Roman" w:hAnsi="Times New Roman" w:cs="Times New Roman"/>
          <w:spacing w:val="8"/>
        </w:rPr>
        <w:t xml:space="preserve"> </w:t>
      </w:r>
      <w:r w:rsidR="00E81D5C" w:rsidRPr="00930D23">
        <w:rPr>
          <w:rFonts w:ascii="Times New Roman" w:hAnsi="Times New Roman" w:cs="Times New Roman"/>
          <w:spacing w:val="8"/>
        </w:rPr>
        <w:t>голови обласної державної адміністрації від 31 січня 2019 року №66 «Про затвердження порядку надання дозволів на розміщення зовнішньої реклами поза межами населених пунктів Херсонської області» та</w:t>
      </w:r>
      <w:r w:rsidR="00930D23">
        <w:rPr>
          <w:rFonts w:ascii="Times New Roman" w:hAnsi="Times New Roman" w:cs="Times New Roman"/>
          <w:spacing w:val="8"/>
        </w:rPr>
        <w:t xml:space="preserve"> </w:t>
      </w:r>
      <w:r w:rsidRPr="00930D23">
        <w:rPr>
          <w:rFonts w:ascii="Times New Roman" w:hAnsi="Times New Roman" w:cs="Times New Roman"/>
          <w:spacing w:val="8"/>
        </w:rPr>
        <w:t xml:space="preserve">голови Каховської районної державної адміністрації Херсонської області </w:t>
      </w:r>
      <w:r w:rsidRPr="00930D23">
        <w:rPr>
          <w:rFonts w:ascii="Times New Roman" w:hAnsi="Times New Roman" w:cs="Times New Roman"/>
        </w:rPr>
        <w:t xml:space="preserve">від  19  липня </w:t>
      </w:r>
      <w:r w:rsidR="00930D23" w:rsidRPr="00930D23">
        <w:rPr>
          <w:rFonts w:ascii="Times New Roman" w:hAnsi="Times New Roman" w:cs="Times New Roman"/>
        </w:rPr>
        <w:t xml:space="preserve">  </w:t>
      </w:r>
      <w:r w:rsidR="00D43DC7">
        <w:rPr>
          <w:rFonts w:ascii="Times New Roman" w:hAnsi="Times New Roman" w:cs="Times New Roman"/>
        </w:rPr>
        <w:t xml:space="preserve">                 </w:t>
      </w:r>
      <w:r w:rsidRPr="00930D23">
        <w:rPr>
          <w:rFonts w:ascii="Times New Roman" w:hAnsi="Times New Roman" w:cs="Times New Roman"/>
        </w:rPr>
        <w:t xml:space="preserve">2019 року №172 </w:t>
      </w:r>
      <w:r w:rsidRPr="00930D23">
        <w:rPr>
          <w:rFonts w:ascii="Times New Roman" w:hAnsi="Times New Roman" w:cs="Times New Roman"/>
          <w:spacing w:val="8"/>
        </w:rPr>
        <w:t xml:space="preserve">стосовно питань </w:t>
      </w:r>
      <w:r w:rsidRPr="00930D23">
        <w:rPr>
          <w:rFonts w:ascii="Times New Roman" w:hAnsi="Times New Roman" w:cs="Times New Roman"/>
        </w:rPr>
        <w:t xml:space="preserve">регулювання відносин, що виникають у зв’язку визначенням пасажирських автоперевізників на приміських автобусних маршрутах загального користування що не виходять за межі території Каховського району Херсонської області. </w:t>
      </w:r>
    </w:p>
    <w:p w:rsidR="00F10380" w:rsidRPr="00930D23" w:rsidRDefault="00F10380" w:rsidP="00930D2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930D23">
        <w:rPr>
          <w:rFonts w:ascii="Times New Roman" w:hAnsi="Times New Roman" w:cs="Times New Roman"/>
          <w:lang w:eastAsia="ru-RU"/>
        </w:rPr>
        <w:t xml:space="preserve">Активізовано роботу щодо </w:t>
      </w:r>
      <w:r w:rsidR="00E81D5C" w:rsidRPr="00930D23">
        <w:rPr>
          <w:rFonts w:ascii="Times New Roman" w:hAnsi="Times New Roman" w:cs="Times New Roman"/>
          <w:lang w:eastAsia="ru-RU"/>
        </w:rPr>
        <w:t xml:space="preserve">здійснення </w:t>
      </w:r>
      <w:r w:rsidRPr="00930D23">
        <w:rPr>
          <w:rFonts w:ascii="Times New Roman" w:hAnsi="Times New Roman" w:cs="Times New Roman"/>
          <w:lang w:eastAsia="ru-RU"/>
        </w:rPr>
        <w:t xml:space="preserve"> регуляторної політики об’єднаними територіальними громадами, зокрема на головних сторінках власних сайтів більшості ОТГ </w:t>
      </w:r>
      <w:bookmarkStart w:id="0" w:name="_GoBack"/>
      <w:bookmarkEnd w:id="0"/>
      <w:r w:rsidRPr="00930D23">
        <w:rPr>
          <w:rFonts w:ascii="Times New Roman" w:hAnsi="Times New Roman" w:cs="Times New Roman"/>
          <w:lang w:eastAsia="ru-RU"/>
        </w:rPr>
        <w:t xml:space="preserve">створено розділи «Регуляторна діяльність» з відповідними рубриками та наповнення їх актуальною інформацією. </w:t>
      </w:r>
    </w:p>
    <w:p w:rsidR="003A3A79" w:rsidRPr="00930D23" w:rsidRDefault="00642413" w:rsidP="00930D2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30D23">
        <w:rPr>
          <w:rFonts w:ascii="Times New Roman" w:hAnsi="Times New Roman" w:cs="Times New Roman"/>
        </w:rPr>
        <w:t xml:space="preserve">Обласною державною адміністрацією </w:t>
      </w:r>
      <w:r w:rsidR="0062180C" w:rsidRPr="00930D23">
        <w:rPr>
          <w:rFonts w:ascii="Times New Roman" w:hAnsi="Times New Roman" w:cs="Times New Roman"/>
        </w:rPr>
        <w:t xml:space="preserve">спільно з представником Державної регуляторної служби України для посадових осіб органів місцевого самоврядування, зокрема ОТГ було </w:t>
      </w:r>
      <w:r w:rsidR="003A3A79" w:rsidRPr="00930D23">
        <w:rPr>
          <w:rFonts w:ascii="Times New Roman" w:hAnsi="Times New Roman" w:cs="Times New Roman"/>
        </w:rPr>
        <w:t xml:space="preserve">проведено 3 спільних навчання </w:t>
      </w:r>
      <w:r w:rsidR="0062180C" w:rsidRPr="00930D23">
        <w:rPr>
          <w:rFonts w:ascii="Times New Roman" w:hAnsi="Times New Roman" w:cs="Times New Roman"/>
        </w:rPr>
        <w:t>–</w:t>
      </w:r>
      <w:r w:rsidR="003A3A79" w:rsidRPr="00930D23">
        <w:rPr>
          <w:rFonts w:ascii="Times New Roman" w:hAnsi="Times New Roman" w:cs="Times New Roman"/>
        </w:rPr>
        <w:t xml:space="preserve"> </w:t>
      </w:r>
      <w:r w:rsidR="00930D23" w:rsidRPr="00930D23">
        <w:rPr>
          <w:rFonts w:ascii="Times New Roman" w:hAnsi="Times New Roman" w:cs="Times New Roman"/>
        </w:rPr>
        <w:t>семінари</w:t>
      </w:r>
      <w:r w:rsidR="0062180C" w:rsidRPr="00930D23">
        <w:rPr>
          <w:rFonts w:ascii="Times New Roman" w:hAnsi="Times New Roman" w:cs="Times New Roman"/>
        </w:rPr>
        <w:t xml:space="preserve"> за участю </w:t>
      </w:r>
      <w:r w:rsidR="003A3A79" w:rsidRPr="00930D23">
        <w:rPr>
          <w:rFonts w:ascii="Times New Roman" w:hAnsi="Times New Roman" w:cs="Times New Roman"/>
        </w:rPr>
        <w:t>представник</w:t>
      </w:r>
      <w:r w:rsidR="0062180C" w:rsidRPr="00930D23">
        <w:rPr>
          <w:rFonts w:ascii="Times New Roman" w:hAnsi="Times New Roman" w:cs="Times New Roman"/>
        </w:rPr>
        <w:t>ів</w:t>
      </w:r>
      <w:r w:rsidR="003A3A79" w:rsidRPr="00930D23">
        <w:rPr>
          <w:rFonts w:ascii="Times New Roman" w:hAnsi="Times New Roman" w:cs="Times New Roman"/>
        </w:rPr>
        <w:t xml:space="preserve">  Головного управління ДФС у Херсонській області Автономній Рес</w:t>
      </w:r>
      <w:r w:rsidR="0062180C" w:rsidRPr="00930D23">
        <w:rPr>
          <w:rFonts w:ascii="Times New Roman" w:hAnsi="Times New Roman" w:cs="Times New Roman"/>
        </w:rPr>
        <w:t>публіці Крим та м. Севастополі</w:t>
      </w:r>
      <w:r w:rsidR="003A3A79" w:rsidRPr="00930D23">
        <w:rPr>
          <w:rFonts w:ascii="Times New Roman" w:hAnsi="Times New Roman" w:cs="Times New Roman"/>
        </w:rPr>
        <w:t>,</w:t>
      </w:r>
      <w:r w:rsidR="00A664DE" w:rsidRPr="00930D23">
        <w:rPr>
          <w:rFonts w:ascii="Times New Roman" w:hAnsi="Times New Roman" w:cs="Times New Roman"/>
        </w:rPr>
        <w:t xml:space="preserve">  </w:t>
      </w:r>
      <w:r w:rsidR="003A3A79" w:rsidRPr="00930D23">
        <w:rPr>
          <w:rFonts w:ascii="Times New Roman" w:hAnsi="Times New Roman" w:cs="Times New Roman"/>
        </w:rPr>
        <w:t>АР Крим та м. Севастополь, Херсонського регіонального відділення «Асоціації міст України», а саме:</w:t>
      </w:r>
    </w:p>
    <w:p w:rsidR="003A3A79" w:rsidRPr="00930D23" w:rsidRDefault="003A3A79" w:rsidP="00930D23">
      <w:pPr>
        <w:spacing w:after="0" w:line="240" w:lineRule="auto"/>
        <w:ind w:firstLine="709"/>
        <w:jc w:val="both"/>
        <w:rPr>
          <w:rStyle w:val="FontStyle17"/>
          <w:sz w:val="22"/>
          <w:szCs w:val="22"/>
        </w:rPr>
      </w:pPr>
      <w:r w:rsidRPr="00930D23">
        <w:rPr>
          <w:rStyle w:val="FontStyle17"/>
          <w:sz w:val="22"/>
          <w:szCs w:val="22"/>
        </w:rPr>
        <w:t xml:space="preserve">-  про порядок та механізм прийняття рішень про місцеві податки та збори на 2020 рік, </w:t>
      </w:r>
    </w:p>
    <w:p w:rsidR="003A3A79" w:rsidRPr="00930D23" w:rsidRDefault="003A3A79" w:rsidP="00930D2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30D23">
        <w:rPr>
          <w:rStyle w:val="FontStyle17"/>
          <w:sz w:val="22"/>
          <w:szCs w:val="22"/>
        </w:rPr>
        <w:t xml:space="preserve">-  механізм </w:t>
      </w:r>
      <w:r w:rsidRPr="00930D23">
        <w:rPr>
          <w:rFonts w:ascii="Times New Roman" w:hAnsi="Times New Roman" w:cs="Times New Roman"/>
        </w:rPr>
        <w:t xml:space="preserve">підготовки аналізу регуляторного впливу (АРВ) при  підготовці проекту Акту відповідно до вимог постанови Кабінету Міністрів України від 11 березня 2004 року  № 308 «Про затвердження методик проведення аналізу впливу та відстеження результативності регуляторного акта» (зі змінами від 16 грудня 2015 року  № 1151).  </w:t>
      </w:r>
    </w:p>
    <w:p w:rsidR="003A3A79" w:rsidRPr="00930D23" w:rsidRDefault="003A3A79" w:rsidP="00930D2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30D23">
        <w:rPr>
          <w:rFonts w:ascii="Times New Roman" w:hAnsi="Times New Roman" w:cs="Times New Roman"/>
        </w:rPr>
        <w:t xml:space="preserve">У навчанні взяли участь майже 50 представників  органів місцевої влади. Метою навчання було </w:t>
      </w:r>
      <w:r w:rsidRPr="00930D23">
        <w:rPr>
          <w:rStyle w:val="FontStyle17"/>
          <w:sz w:val="22"/>
          <w:szCs w:val="22"/>
        </w:rPr>
        <w:t xml:space="preserve"> надання методичної допомоги при підготовці рішень про встановлення </w:t>
      </w:r>
      <w:r w:rsidRPr="00930D23">
        <w:rPr>
          <w:rFonts w:ascii="Times New Roman" w:hAnsi="Times New Roman" w:cs="Times New Roman"/>
        </w:rPr>
        <w:t>місцевих податків і зборів на 2020 рік.</w:t>
      </w:r>
    </w:p>
    <w:p w:rsidR="005A6277" w:rsidRPr="00930D23" w:rsidRDefault="002B79D2" w:rsidP="00930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930D23">
        <w:rPr>
          <w:rFonts w:ascii="Times New Roman" w:eastAsia="Times New Roman" w:hAnsi="Times New Roman" w:cs="Times New Roman"/>
          <w:color w:val="000000"/>
          <w:lang w:eastAsia="uk-UA"/>
        </w:rPr>
        <w:t xml:space="preserve">      </w:t>
      </w:r>
      <w:r w:rsidR="00F916E9" w:rsidRPr="00930D23">
        <w:rPr>
          <w:rFonts w:ascii="Times New Roman" w:eastAsia="Times New Roman" w:hAnsi="Times New Roman" w:cs="Times New Roman"/>
          <w:color w:val="000000"/>
          <w:lang w:eastAsia="uk-UA"/>
        </w:rPr>
        <w:t xml:space="preserve">Представникам об’єднаних територіальних громад </w:t>
      </w:r>
      <w:r w:rsidR="005A6277" w:rsidRPr="00930D23">
        <w:rPr>
          <w:rFonts w:ascii="Times New Roman" w:eastAsia="Times New Roman" w:hAnsi="Times New Roman" w:cs="Times New Roman"/>
          <w:color w:val="000000"/>
          <w:lang w:eastAsia="uk-UA"/>
        </w:rPr>
        <w:t xml:space="preserve"> наради </w:t>
      </w:r>
      <w:r w:rsidR="001F56E4" w:rsidRPr="00930D23">
        <w:rPr>
          <w:rFonts w:ascii="Times New Roman" w:eastAsia="Times New Roman" w:hAnsi="Times New Roman" w:cs="Times New Roman"/>
          <w:color w:val="000000"/>
          <w:lang w:eastAsia="uk-UA"/>
        </w:rPr>
        <w:t xml:space="preserve">акцентовано увагу </w:t>
      </w:r>
      <w:r w:rsidRPr="00930D23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5A6277" w:rsidRPr="00930D23">
        <w:rPr>
          <w:rFonts w:ascii="Times New Roman" w:eastAsia="Times New Roman" w:hAnsi="Times New Roman" w:cs="Times New Roman"/>
          <w:color w:val="000000"/>
          <w:lang w:eastAsia="uk-UA"/>
        </w:rPr>
        <w:t xml:space="preserve"> про вимоги постанови Кабін</w:t>
      </w:r>
      <w:r w:rsidR="001F56E4" w:rsidRPr="00930D23">
        <w:rPr>
          <w:rFonts w:ascii="Times New Roman" w:eastAsia="Times New Roman" w:hAnsi="Times New Roman" w:cs="Times New Roman"/>
          <w:color w:val="000000"/>
          <w:lang w:eastAsia="uk-UA"/>
        </w:rPr>
        <w:t xml:space="preserve">ету Міністрів України від 21 жовтня </w:t>
      </w:r>
      <w:r w:rsidR="005A6277" w:rsidRPr="00930D23">
        <w:rPr>
          <w:rFonts w:ascii="Times New Roman" w:eastAsia="Times New Roman" w:hAnsi="Times New Roman" w:cs="Times New Roman"/>
          <w:color w:val="000000"/>
          <w:lang w:eastAsia="uk-UA"/>
        </w:rPr>
        <w:t xml:space="preserve">2015 </w:t>
      </w:r>
      <w:r w:rsidR="001F56E4" w:rsidRPr="00930D23">
        <w:rPr>
          <w:rFonts w:ascii="Times New Roman" w:eastAsia="Times New Roman" w:hAnsi="Times New Roman" w:cs="Times New Roman"/>
          <w:color w:val="000000"/>
          <w:lang w:eastAsia="uk-UA"/>
        </w:rPr>
        <w:t xml:space="preserve">року </w:t>
      </w:r>
      <w:r w:rsidR="005A6277" w:rsidRPr="00930D23">
        <w:rPr>
          <w:rFonts w:ascii="Times New Roman" w:eastAsia="Times New Roman" w:hAnsi="Times New Roman" w:cs="Times New Roman"/>
          <w:color w:val="000000"/>
          <w:lang w:eastAsia="uk-UA"/>
        </w:rPr>
        <w:t>№ 835 «Про затвердження Положення про набори даних, які підлягають оприлюдненню у формі відкритих даних».</w:t>
      </w:r>
    </w:p>
    <w:p w:rsidR="00103D81" w:rsidRPr="00930D23" w:rsidRDefault="00103D81" w:rsidP="00930D2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30D23">
        <w:rPr>
          <w:rFonts w:ascii="Times New Roman" w:hAnsi="Times New Roman" w:cs="Times New Roman"/>
        </w:rPr>
        <w:t>В області зберігається позитивна тенденція щодо зменшення рівня зарегульованості сфер господарювання</w:t>
      </w:r>
      <w:r w:rsidR="00FF556F" w:rsidRPr="00930D23">
        <w:rPr>
          <w:rFonts w:ascii="Times New Roman" w:hAnsi="Times New Roman" w:cs="Times New Roman"/>
        </w:rPr>
        <w:t xml:space="preserve">. </w:t>
      </w:r>
      <w:r w:rsidRPr="00930D23">
        <w:rPr>
          <w:rFonts w:ascii="Times New Roman" w:hAnsi="Times New Roman" w:cs="Times New Roman"/>
        </w:rPr>
        <w:t>Так на 01 січня 2019 року становила 60 Актів у т.ч. 10-ОДА; 5</w:t>
      </w:r>
      <w:r w:rsidR="001C1471" w:rsidRPr="00930D23">
        <w:rPr>
          <w:rFonts w:ascii="Times New Roman" w:hAnsi="Times New Roman" w:cs="Times New Roman"/>
        </w:rPr>
        <w:t>1</w:t>
      </w:r>
      <w:r w:rsidRPr="00930D23">
        <w:rPr>
          <w:rFonts w:ascii="Times New Roman" w:hAnsi="Times New Roman" w:cs="Times New Roman"/>
        </w:rPr>
        <w:t>-РДА.</w:t>
      </w:r>
    </w:p>
    <w:p w:rsidR="00421C3F" w:rsidRPr="00930D23" w:rsidRDefault="00421C3F" w:rsidP="00930D2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21C3F" w:rsidRPr="00930D23" w:rsidSect="003E469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15"/>
    <w:rsid w:val="00103D81"/>
    <w:rsid w:val="00115991"/>
    <w:rsid w:val="0017027C"/>
    <w:rsid w:val="001C1471"/>
    <w:rsid w:val="001F56E4"/>
    <w:rsid w:val="002B6B65"/>
    <w:rsid w:val="002B79D2"/>
    <w:rsid w:val="002D7907"/>
    <w:rsid w:val="002F1BBC"/>
    <w:rsid w:val="002F1D70"/>
    <w:rsid w:val="00320741"/>
    <w:rsid w:val="00326101"/>
    <w:rsid w:val="003470B7"/>
    <w:rsid w:val="003A3A79"/>
    <w:rsid w:val="003E03C2"/>
    <w:rsid w:val="003E4699"/>
    <w:rsid w:val="00421C3F"/>
    <w:rsid w:val="004D329C"/>
    <w:rsid w:val="004E7D15"/>
    <w:rsid w:val="005431AE"/>
    <w:rsid w:val="00544116"/>
    <w:rsid w:val="005A6277"/>
    <w:rsid w:val="0062180C"/>
    <w:rsid w:val="00642413"/>
    <w:rsid w:val="006466B2"/>
    <w:rsid w:val="006D4756"/>
    <w:rsid w:val="007D24EE"/>
    <w:rsid w:val="008A355E"/>
    <w:rsid w:val="00930D23"/>
    <w:rsid w:val="00A664DE"/>
    <w:rsid w:val="00B119CC"/>
    <w:rsid w:val="00B35CD3"/>
    <w:rsid w:val="00B639C7"/>
    <w:rsid w:val="00BF68F2"/>
    <w:rsid w:val="00CF4067"/>
    <w:rsid w:val="00D43DC7"/>
    <w:rsid w:val="00E81D5C"/>
    <w:rsid w:val="00F015FA"/>
    <w:rsid w:val="00F10380"/>
    <w:rsid w:val="00F916E9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119CC"/>
    <w:rPr>
      <w:b/>
      <w:bCs/>
    </w:rPr>
  </w:style>
  <w:style w:type="character" w:styleId="a5">
    <w:name w:val="Emphasis"/>
    <w:basedOn w:val="a0"/>
    <w:uiPriority w:val="20"/>
    <w:qFormat/>
    <w:rsid w:val="00421C3F"/>
    <w:rPr>
      <w:i/>
      <w:iCs/>
    </w:rPr>
  </w:style>
  <w:style w:type="character" w:customStyle="1" w:styleId="FontStyle17">
    <w:name w:val="Font Style17"/>
    <w:rsid w:val="003A3A7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119CC"/>
    <w:rPr>
      <w:b/>
      <w:bCs/>
    </w:rPr>
  </w:style>
  <w:style w:type="character" w:styleId="a5">
    <w:name w:val="Emphasis"/>
    <w:basedOn w:val="a0"/>
    <w:uiPriority w:val="20"/>
    <w:qFormat/>
    <w:rsid w:val="00421C3F"/>
    <w:rPr>
      <w:i/>
      <w:iCs/>
    </w:rPr>
  </w:style>
  <w:style w:type="character" w:customStyle="1" w:styleId="FontStyle17">
    <w:name w:val="Font Style17"/>
    <w:rsid w:val="003A3A7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6D404-0C85-440B-A824-644694FB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Econom-135</cp:lastModifiedBy>
  <cp:revision>6</cp:revision>
  <dcterms:created xsi:type="dcterms:W3CDTF">2019-10-09T10:46:00Z</dcterms:created>
  <dcterms:modified xsi:type="dcterms:W3CDTF">2019-10-11T10:39:00Z</dcterms:modified>
</cp:coreProperties>
</file>