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5C6C" w:rsidRPr="00A55343" w:rsidRDefault="004A0EF6" w:rsidP="00D17BB9">
      <w:pPr>
        <w:pStyle w:val="a3"/>
        <w:shd w:val="clear" w:color="auto" w:fill="FFFFFF"/>
        <w:spacing w:before="0" w:beforeAutospacing="0" w:after="0" w:afterAutospacing="0"/>
        <w:ind w:firstLine="709"/>
        <w:jc w:val="center"/>
        <w:rPr>
          <w:rStyle w:val="a4"/>
          <w:sz w:val="28"/>
          <w:szCs w:val="28"/>
          <w:lang w:val="uk-UA"/>
        </w:rPr>
      </w:pPr>
      <w:bookmarkStart w:id="0" w:name="_GoBack"/>
      <w:bookmarkEnd w:id="0"/>
      <w:r>
        <w:rPr>
          <w:rStyle w:val="a4"/>
          <w:sz w:val="28"/>
          <w:szCs w:val="28"/>
          <w:lang w:val="uk-UA"/>
        </w:rPr>
        <w:t>Ана</w:t>
      </w:r>
      <w:r w:rsidR="003F5C6C" w:rsidRPr="00A55343">
        <w:rPr>
          <w:rStyle w:val="a4"/>
          <w:sz w:val="28"/>
          <w:szCs w:val="28"/>
          <w:lang w:val="uk-UA"/>
        </w:rPr>
        <w:t>ліз регуляторного впливу</w:t>
      </w:r>
    </w:p>
    <w:p w:rsidR="003F5C6C" w:rsidRDefault="003F5C6C" w:rsidP="00D17BB9">
      <w:pPr>
        <w:spacing w:after="0" w:line="240" w:lineRule="auto"/>
        <w:ind w:firstLine="709"/>
        <w:jc w:val="center"/>
        <w:rPr>
          <w:rStyle w:val="a4"/>
          <w:rFonts w:ascii="Times New Roman" w:hAnsi="Times New Roman"/>
          <w:sz w:val="28"/>
          <w:szCs w:val="28"/>
          <w:lang w:val="uk-UA"/>
        </w:rPr>
      </w:pPr>
      <w:r w:rsidRPr="00A55343">
        <w:rPr>
          <w:rStyle w:val="a4"/>
          <w:rFonts w:ascii="Times New Roman" w:hAnsi="Times New Roman"/>
          <w:sz w:val="28"/>
          <w:szCs w:val="28"/>
          <w:lang w:val="uk-UA"/>
        </w:rPr>
        <w:t xml:space="preserve">до проекту розпорядження голови </w:t>
      </w:r>
    </w:p>
    <w:p w:rsidR="006F44C7" w:rsidRDefault="003F5C6C" w:rsidP="00D17BB9">
      <w:pPr>
        <w:spacing w:after="0" w:line="240" w:lineRule="auto"/>
        <w:ind w:firstLine="709"/>
        <w:jc w:val="center"/>
        <w:rPr>
          <w:rStyle w:val="a4"/>
          <w:rFonts w:ascii="Times New Roman" w:hAnsi="Times New Roman"/>
          <w:sz w:val="28"/>
          <w:szCs w:val="28"/>
          <w:lang w:val="uk-UA"/>
        </w:rPr>
      </w:pPr>
      <w:r w:rsidRPr="00A55343">
        <w:rPr>
          <w:rStyle w:val="a4"/>
          <w:rFonts w:ascii="Times New Roman" w:hAnsi="Times New Roman"/>
          <w:sz w:val="28"/>
          <w:szCs w:val="28"/>
          <w:lang w:val="uk-UA"/>
        </w:rPr>
        <w:t xml:space="preserve">Херсонської обласної державної адміністрації </w:t>
      </w:r>
      <w:r>
        <w:rPr>
          <w:rStyle w:val="a4"/>
          <w:rFonts w:ascii="Times New Roman" w:hAnsi="Times New Roman"/>
          <w:sz w:val="28"/>
          <w:szCs w:val="28"/>
          <w:lang w:val="uk-UA"/>
        </w:rPr>
        <w:t xml:space="preserve"> </w:t>
      </w:r>
    </w:p>
    <w:p w:rsidR="003F5C6C" w:rsidRDefault="003F5C6C" w:rsidP="006F44C7">
      <w:pPr>
        <w:spacing w:after="0" w:line="240" w:lineRule="auto"/>
        <w:ind w:firstLine="709"/>
        <w:jc w:val="center"/>
        <w:rPr>
          <w:rStyle w:val="a4"/>
          <w:rFonts w:ascii="Times New Roman" w:hAnsi="Times New Roman"/>
          <w:b w:val="0"/>
          <w:sz w:val="28"/>
          <w:szCs w:val="28"/>
          <w:lang w:val="uk-UA"/>
        </w:rPr>
      </w:pPr>
      <w:r w:rsidRPr="00C16E28">
        <w:rPr>
          <w:rFonts w:ascii="Times New Roman" w:hAnsi="Times New Roman"/>
          <w:sz w:val="28"/>
          <w:szCs w:val="28"/>
          <w:lang w:val="uk-UA"/>
        </w:rPr>
        <w:t>«</w:t>
      </w:r>
      <w:r>
        <w:rPr>
          <w:rFonts w:ascii="Times New Roman" w:hAnsi="Times New Roman"/>
          <w:sz w:val="28"/>
          <w:szCs w:val="28"/>
          <w:lang w:val="uk-UA"/>
        </w:rPr>
        <w:t xml:space="preserve">Про </w:t>
      </w:r>
      <w:r w:rsidR="00970A76">
        <w:rPr>
          <w:rFonts w:ascii="Times New Roman" w:hAnsi="Times New Roman"/>
          <w:sz w:val="28"/>
          <w:szCs w:val="28"/>
          <w:lang w:val="uk-UA"/>
        </w:rPr>
        <w:t xml:space="preserve">визнання таким, що втратило чинність, </w:t>
      </w:r>
      <w:r>
        <w:rPr>
          <w:rFonts w:ascii="Times New Roman" w:hAnsi="Times New Roman"/>
          <w:sz w:val="28"/>
          <w:szCs w:val="28"/>
          <w:lang w:val="uk-UA"/>
        </w:rPr>
        <w:t xml:space="preserve">розпорядження </w:t>
      </w:r>
      <w:r w:rsidR="00970A76">
        <w:rPr>
          <w:rFonts w:ascii="Times New Roman" w:hAnsi="Times New Roman"/>
          <w:sz w:val="28"/>
          <w:szCs w:val="28"/>
          <w:lang w:val="uk-UA"/>
        </w:rPr>
        <w:t xml:space="preserve">голови Херсонської </w:t>
      </w:r>
      <w:r>
        <w:rPr>
          <w:rFonts w:ascii="Times New Roman" w:hAnsi="Times New Roman"/>
          <w:sz w:val="28"/>
          <w:szCs w:val="28"/>
          <w:lang w:val="uk-UA"/>
        </w:rPr>
        <w:t>обласної державної ад</w:t>
      </w:r>
      <w:r w:rsidR="006F44C7">
        <w:rPr>
          <w:rFonts w:ascii="Times New Roman" w:hAnsi="Times New Roman"/>
          <w:sz w:val="28"/>
          <w:szCs w:val="28"/>
          <w:lang w:val="uk-UA"/>
        </w:rPr>
        <w:t xml:space="preserve">міністрації від  </w:t>
      </w:r>
      <w:r w:rsidRPr="00FA3C07">
        <w:rPr>
          <w:rFonts w:ascii="Times New Roman" w:hAnsi="Times New Roman"/>
          <w:sz w:val="28"/>
          <w:szCs w:val="28"/>
          <w:lang w:val="uk-UA"/>
        </w:rPr>
        <w:t xml:space="preserve">07 вересня 2006 року № 869 </w:t>
      </w:r>
      <w:r w:rsidRPr="00FA3C07">
        <w:rPr>
          <w:rFonts w:ascii="Times New Roman" w:hAnsi="Times New Roman"/>
          <w:color w:val="333333"/>
          <w:sz w:val="28"/>
          <w:szCs w:val="28"/>
          <w:shd w:val="clear" w:color="auto" w:fill="FFFFFF"/>
          <w:lang w:val="uk-UA"/>
        </w:rPr>
        <w:t>«</w:t>
      </w:r>
      <w:r w:rsidRPr="00FA3C07">
        <w:rPr>
          <w:rFonts w:ascii="Times New Roman" w:hAnsi="Times New Roman"/>
          <w:sz w:val="28"/>
          <w:szCs w:val="28"/>
          <w:lang w:val="uk-UA"/>
        </w:rPr>
        <w:t>Про встановлення граничного рівня рентабельності на дрова, що відпускаються населенню для побутових потреб»</w:t>
      </w:r>
    </w:p>
    <w:p w:rsidR="00DB3660" w:rsidRDefault="00DB3660" w:rsidP="00CB60D1">
      <w:pPr>
        <w:pStyle w:val="a3"/>
        <w:shd w:val="clear" w:color="auto" w:fill="FFFFFF"/>
        <w:spacing w:before="0" w:beforeAutospacing="0" w:after="0" w:afterAutospacing="0"/>
        <w:jc w:val="center"/>
        <w:rPr>
          <w:rStyle w:val="a4"/>
          <w:sz w:val="28"/>
          <w:szCs w:val="28"/>
          <w:lang w:val="uk-UA"/>
        </w:rPr>
      </w:pPr>
    </w:p>
    <w:p w:rsidR="003F5C6C" w:rsidRPr="00EE768F" w:rsidRDefault="003F5C6C" w:rsidP="00CB60D1">
      <w:pPr>
        <w:pStyle w:val="a3"/>
        <w:shd w:val="clear" w:color="auto" w:fill="FFFFFF"/>
        <w:spacing w:before="0" w:beforeAutospacing="0" w:after="0" w:afterAutospacing="0"/>
        <w:jc w:val="center"/>
        <w:rPr>
          <w:rStyle w:val="a4"/>
          <w:sz w:val="28"/>
          <w:szCs w:val="28"/>
          <w:highlight w:val="green"/>
          <w:lang w:val="uk-UA"/>
        </w:rPr>
      </w:pPr>
      <w:r w:rsidRPr="00682F75">
        <w:rPr>
          <w:rStyle w:val="a4"/>
          <w:sz w:val="28"/>
          <w:szCs w:val="28"/>
          <w:lang w:val="uk-UA"/>
        </w:rPr>
        <w:t>І. Визначення проблеми</w:t>
      </w:r>
    </w:p>
    <w:p w:rsidR="002D3280" w:rsidRDefault="002D3280" w:rsidP="00A05D04">
      <w:pPr>
        <w:spacing w:after="0" w:line="240" w:lineRule="auto"/>
        <w:ind w:firstLine="709"/>
        <w:jc w:val="both"/>
        <w:rPr>
          <w:rFonts w:ascii="Times New Roman" w:hAnsi="Times New Roman"/>
          <w:sz w:val="28"/>
          <w:szCs w:val="28"/>
          <w:lang w:val="uk-UA"/>
        </w:rPr>
      </w:pPr>
    </w:p>
    <w:p w:rsidR="003F5C6C" w:rsidRPr="00FA3C07" w:rsidRDefault="003F5C6C" w:rsidP="00A05D04">
      <w:pPr>
        <w:spacing w:after="0" w:line="240" w:lineRule="auto"/>
        <w:ind w:firstLine="709"/>
        <w:jc w:val="both"/>
        <w:rPr>
          <w:rFonts w:ascii="Times New Roman" w:hAnsi="Times New Roman"/>
          <w:sz w:val="28"/>
          <w:szCs w:val="28"/>
          <w:lang w:val="uk-UA"/>
        </w:rPr>
      </w:pPr>
      <w:r w:rsidRPr="00FA3C07">
        <w:rPr>
          <w:rFonts w:ascii="Times New Roman" w:hAnsi="Times New Roman"/>
          <w:sz w:val="28"/>
          <w:szCs w:val="28"/>
          <w:lang w:val="uk-UA"/>
        </w:rPr>
        <w:t>На виконання пункту 12 постанови Кабінету Міністрів України від                      25 грудня 1996 р. № 1548 «Про встановлення повноважень органів виконавчої влади та виконавчих органів міських рад щодо регулювання цін (тарифів)»</w:t>
      </w:r>
      <w:r w:rsidR="00CF176E">
        <w:rPr>
          <w:rFonts w:ascii="Times New Roman" w:hAnsi="Times New Roman"/>
          <w:sz w:val="28"/>
          <w:szCs w:val="28"/>
          <w:lang w:val="uk-UA"/>
        </w:rPr>
        <w:t xml:space="preserve">            </w:t>
      </w:r>
      <w:r w:rsidRPr="00FA3C07">
        <w:rPr>
          <w:rFonts w:ascii="Times New Roman" w:hAnsi="Times New Roman"/>
          <w:sz w:val="28"/>
          <w:szCs w:val="28"/>
          <w:lang w:val="uk-UA"/>
        </w:rPr>
        <w:t xml:space="preserve"> (зі змінами і доповненнями) Херсонська обласна державна адміністрація реалізовує свої повноваження в частині встановлення </w:t>
      </w:r>
      <w:r w:rsidR="004B7D9B">
        <w:rPr>
          <w:rFonts w:ascii="Times New Roman" w:hAnsi="Times New Roman"/>
          <w:sz w:val="28"/>
          <w:szCs w:val="28"/>
          <w:lang w:val="uk-UA"/>
        </w:rPr>
        <w:t xml:space="preserve">граничного рівня </w:t>
      </w:r>
      <w:r w:rsidRPr="00FA3C07">
        <w:rPr>
          <w:rFonts w:ascii="Times New Roman" w:hAnsi="Times New Roman"/>
          <w:sz w:val="28"/>
          <w:szCs w:val="28"/>
          <w:lang w:val="uk-UA"/>
        </w:rPr>
        <w:t xml:space="preserve">рентабельності </w:t>
      </w:r>
      <w:r w:rsidR="004B7D9B">
        <w:rPr>
          <w:rFonts w:ascii="Times New Roman" w:hAnsi="Times New Roman"/>
          <w:sz w:val="28"/>
          <w:szCs w:val="28"/>
          <w:lang w:val="uk-UA"/>
        </w:rPr>
        <w:t xml:space="preserve">на </w:t>
      </w:r>
      <w:r w:rsidRPr="00BC633A">
        <w:rPr>
          <w:rFonts w:ascii="Times New Roman" w:hAnsi="Times New Roman"/>
          <w:sz w:val="28"/>
          <w:szCs w:val="28"/>
          <w:lang w:val="uk-UA"/>
        </w:rPr>
        <w:t xml:space="preserve">дрова, </w:t>
      </w:r>
      <w:r w:rsidRPr="00FA3C07">
        <w:rPr>
          <w:rFonts w:ascii="Times New Roman" w:hAnsi="Times New Roman"/>
          <w:sz w:val="28"/>
          <w:szCs w:val="28"/>
          <w:lang w:val="uk-UA"/>
        </w:rPr>
        <w:t>що відпуска</w:t>
      </w:r>
      <w:r w:rsidR="00355765">
        <w:rPr>
          <w:rFonts w:ascii="Times New Roman" w:hAnsi="Times New Roman"/>
          <w:sz w:val="28"/>
          <w:szCs w:val="28"/>
          <w:lang w:val="uk-UA"/>
        </w:rPr>
        <w:t>ю</w:t>
      </w:r>
      <w:r w:rsidRPr="00FA3C07">
        <w:rPr>
          <w:rFonts w:ascii="Times New Roman" w:hAnsi="Times New Roman"/>
          <w:sz w:val="28"/>
          <w:szCs w:val="28"/>
          <w:lang w:val="uk-UA"/>
        </w:rPr>
        <w:t xml:space="preserve">ться населенню для побутових потреб. </w:t>
      </w:r>
    </w:p>
    <w:p w:rsidR="00CF176E" w:rsidRDefault="003F5C6C" w:rsidP="003B69F6">
      <w:pPr>
        <w:spacing w:after="0" w:line="240" w:lineRule="auto"/>
        <w:ind w:firstLine="709"/>
        <w:jc w:val="both"/>
        <w:rPr>
          <w:rFonts w:ascii="Times New Roman" w:hAnsi="Times New Roman"/>
          <w:sz w:val="28"/>
          <w:szCs w:val="28"/>
          <w:lang w:val="uk-UA"/>
        </w:rPr>
      </w:pPr>
      <w:r w:rsidRPr="00FA3C07">
        <w:rPr>
          <w:rFonts w:ascii="Times New Roman" w:hAnsi="Times New Roman"/>
          <w:sz w:val="28"/>
          <w:szCs w:val="28"/>
          <w:lang w:val="uk-UA"/>
        </w:rPr>
        <w:t xml:space="preserve">На даний час </w:t>
      </w:r>
      <w:r w:rsidR="00D01FAB">
        <w:rPr>
          <w:rFonts w:ascii="Times New Roman" w:hAnsi="Times New Roman"/>
          <w:sz w:val="28"/>
          <w:szCs w:val="28"/>
          <w:lang w:val="uk-UA"/>
        </w:rPr>
        <w:t xml:space="preserve">в </w:t>
      </w:r>
      <w:r w:rsidRPr="00FA3C07">
        <w:rPr>
          <w:rFonts w:ascii="Times New Roman" w:hAnsi="Times New Roman"/>
          <w:sz w:val="28"/>
          <w:szCs w:val="28"/>
          <w:lang w:val="uk-UA"/>
        </w:rPr>
        <w:t xml:space="preserve">області діє розпорядження голови обласної державної адміністрації від 07 вересня 2006 року № 869 </w:t>
      </w:r>
      <w:r w:rsidRPr="00FA3C07">
        <w:rPr>
          <w:rFonts w:ascii="Times New Roman" w:hAnsi="Times New Roman"/>
          <w:color w:val="333333"/>
          <w:sz w:val="28"/>
          <w:szCs w:val="28"/>
          <w:shd w:val="clear" w:color="auto" w:fill="FFFFFF"/>
          <w:lang w:val="uk-UA"/>
        </w:rPr>
        <w:t>«</w:t>
      </w:r>
      <w:r w:rsidRPr="00FA3C07">
        <w:rPr>
          <w:rFonts w:ascii="Times New Roman" w:hAnsi="Times New Roman"/>
          <w:sz w:val="28"/>
          <w:szCs w:val="28"/>
          <w:lang w:val="uk-UA"/>
        </w:rPr>
        <w:t xml:space="preserve">Про встановлення граничного рівня рентабельності на дрова, що відпускаються населенню для побутових потреб» </w:t>
      </w:r>
      <w:r w:rsidR="00847E82">
        <w:rPr>
          <w:rFonts w:ascii="Times New Roman" w:hAnsi="Times New Roman"/>
          <w:sz w:val="28"/>
          <w:szCs w:val="28"/>
          <w:lang w:val="uk-UA"/>
        </w:rPr>
        <w:t>(далі – Розпорядження №869)</w:t>
      </w:r>
      <w:r w:rsidR="00CF176E">
        <w:rPr>
          <w:rFonts w:ascii="Times New Roman" w:hAnsi="Times New Roman"/>
          <w:sz w:val="28"/>
          <w:szCs w:val="28"/>
          <w:lang w:val="uk-UA"/>
        </w:rPr>
        <w:t xml:space="preserve">, </w:t>
      </w:r>
      <w:r w:rsidR="00847E82">
        <w:rPr>
          <w:rFonts w:ascii="Times New Roman" w:hAnsi="Times New Roman"/>
          <w:sz w:val="28"/>
          <w:szCs w:val="28"/>
          <w:lang w:val="uk-UA"/>
        </w:rPr>
        <w:t xml:space="preserve"> </w:t>
      </w:r>
      <w:r w:rsidR="00CF176E">
        <w:rPr>
          <w:rFonts w:ascii="Times New Roman" w:hAnsi="Times New Roman"/>
          <w:sz w:val="28"/>
          <w:szCs w:val="28"/>
          <w:lang w:val="uk-UA"/>
        </w:rPr>
        <w:t>яким</w:t>
      </w:r>
      <w:r w:rsidRPr="00FA3C07">
        <w:rPr>
          <w:rFonts w:ascii="Times New Roman" w:hAnsi="Times New Roman"/>
          <w:sz w:val="28"/>
          <w:szCs w:val="28"/>
          <w:lang w:val="uk-UA"/>
        </w:rPr>
        <w:t xml:space="preserve"> встановлен</w:t>
      </w:r>
      <w:r w:rsidR="00CF176E">
        <w:rPr>
          <w:rFonts w:ascii="Times New Roman" w:hAnsi="Times New Roman"/>
          <w:sz w:val="28"/>
          <w:szCs w:val="28"/>
          <w:lang w:val="uk-UA"/>
        </w:rPr>
        <w:t>о</w:t>
      </w:r>
      <w:r w:rsidRPr="00FA3C07">
        <w:rPr>
          <w:rFonts w:ascii="Times New Roman" w:hAnsi="Times New Roman"/>
          <w:sz w:val="28"/>
          <w:szCs w:val="28"/>
          <w:lang w:val="uk-UA"/>
        </w:rPr>
        <w:t xml:space="preserve"> </w:t>
      </w:r>
      <w:r w:rsidR="00BD068D">
        <w:rPr>
          <w:rFonts w:ascii="Times New Roman" w:hAnsi="Times New Roman"/>
          <w:sz w:val="28"/>
          <w:szCs w:val="28"/>
          <w:lang w:val="uk-UA"/>
        </w:rPr>
        <w:t xml:space="preserve">для всіх суб’єктів господарювання незалежно від форм власності, підпорядкованості і методів організації праці та виробництва </w:t>
      </w:r>
      <w:r w:rsidR="00CF176E">
        <w:rPr>
          <w:rFonts w:ascii="Times New Roman" w:hAnsi="Times New Roman"/>
          <w:sz w:val="28"/>
          <w:szCs w:val="28"/>
          <w:lang w:val="uk-UA"/>
        </w:rPr>
        <w:t>граничний</w:t>
      </w:r>
      <w:r w:rsidR="00CF176E" w:rsidRPr="00FA3C07">
        <w:rPr>
          <w:rFonts w:ascii="Times New Roman" w:hAnsi="Times New Roman"/>
          <w:sz w:val="28"/>
          <w:szCs w:val="28"/>
          <w:lang w:val="uk-UA"/>
        </w:rPr>
        <w:t xml:space="preserve"> рів</w:t>
      </w:r>
      <w:r w:rsidR="00CF176E">
        <w:rPr>
          <w:rFonts w:ascii="Times New Roman" w:hAnsi="Times New Roman"/>
          <w:sz w:val="28"/>
          <w:szCs w:val="28"/>
          <w:lang w:val="uk-UA"/>
        </w:rPr>
        <w:t>е</w:t>
      </w:r>
      <w:r w:rsidR="00CF176E" w:rsidRPr="00FA3C07">
        <w:rPr>
          <w:rFonts w:ascii="Times New Roman" w:hAnsi="Times New Roman"/>
          <w:sz w:val="28"/>
          <w:szCs w:val="28"/>
          <w:lang w:val="uk-UA"/>
        </w:rPr>
        <w:t>н</w:t>
      </w:r>
      <w:r w:rsidR="00CF176E">
        <w:rPr>
          <w:rFonts w:ascii="Times New Roman" w:hAnsi="Times New Roman"/>
          <w:sz w:val="28"/>
          <w:szCs w:val="28"/>
          <w:lang w:val="uk-UA"/>
        </w:rPr>
        <w:t>ь</w:t>
      </w:r>
      <w:r w:rsidR="00CF176E" w:rsidRPr="00FA3C07">
        <w:rPr>
          <w:rFonts w:ascii="Times New Roman" w:hAnsi="Times New Roman"/>
          <w:sz w:val="28"/>
          <w:szCs w:val="28"/>
          <w:lang w:val="uk-UA"/>
        </w:rPr>
        <w:t xml:space="preserve"> рентабельності у розмірі 10% до економічно обґрунтованих витрат заготівлі дров, що відпускається населенню для побутових потреб</w:t>
      </w:r>
      <w:r w:rsidR="00CF176E">
        <w:rPr>
          <w:rFonts w:ascii="Times New Roman" w:hAnsi="Times New Roman"/>
          <w:sz w:val="28"/>
          <w:szCs w:val="28"/>
          <w:lang w:val="uk-UA"/>
        </w:rPr>
        <w:t>.</w:t>
      </w:r>
    </w:p>
    <w:p w:rsidR="00DB3660" w:rsidRDefault="00CF176E" w:rsidP="00BE6AED">
      <w:pPr>
        <w:spacing w:after="0" w:line="240" w:lineRule="auto"/>
        <w:ind w:firstLine="709"/>
        <w:jc w:val="both"/>
        <w:rPr>
          <w:rFonts w:ascii="Times New Roman" w:hAnsi="Times New Roman"/>
          <w:sz w:val="28"/>
          <w:szCs w:val="28"/>
          <w:lang w:val="uk-UA"/>
        </w:rPr>
      </w:pPr>
      <w:r w:rsidRPr="00FA3C07">
        <w:rPr>
          <w:rFonts w:ascii="Times New Roman" w:hAnsi="Times New Roman"/>
          <w:sz w:val="28"/>
          <w:szCs w:val="28"/>
          <w:lang w:val="uk-UA"/>
        </w:rPr>
        <w:t xml:space="preserve"> </w:t>
      </w:r>
      <w:r w:rsidR="003F5C6C" w:rsidRPr="00FA3C07">
        <w:rPr>
          <w:rFonts w:ascii="Times New Roman" w:hAnsi="Times New Roman"/>
          <w:sz w:val="28"/>
          <w:szCs w:val="28"/>
          <w:lang w:val="uk-UA"/>
        </w:rPr>
        <w:t xml:space="preserve">Відповідно до статті 11 Закону України «Про засади державної регуляторної політики у сфері господарської діяльності» та згідно затвердженого план-графіку відстеження діючих регуляторних актів на                   2017 рік у </w:t>
      </w:r>
      <w:r w:rsidR="003F5C6C" w:rsidRPr="00FA3C07">
        <w:rPr>
          <w:rFonts w:ascii="Times New Roman" w:hAnsi="Times New Roman"/>
          <w:sz w:val="28"/>
          <w:szCs w:val="28"/>
          <w:lang w:val="en-US"/>
        </w:rPr>
        <w:t>IV</w:t>
      </w:r>
      <w:r w:rsidR="003F5C6C" w:rsidRPr="00FA3C07">
        <w:rPr>
          <w:rFonts w:ascii="Times New Roman" w:hAnsi="Times New Roman"/>
          <w:sz w:val="28"/>
          <w:szCs w:val="28"/>
          <w:lang w:val="uk-UA"/>
        </w:rPr>
        <w:t xml:space="preserve"> кварталі </w:t>
      </w:r>
      <w:r w:rsidR="00212FA8">
        <w:rPr>
          <w:rFonts w:ascii="Times New Roman" w:hAnsi="Times New Roman"/>
          <w:sz w:val="28"/>
          <w:szCs w:val="28"/>
          <w:lang w:val="uk-UA"/>
        </w:rPr>
        <w:t xml:space="preserve">2017 </w:t>
      </w:r>
      <w:r w:rsidR="003F5C6C" w:rsidRPr="00FA3C07">
        <w:rPr>
          <w:rFonts w:ascii="Times New Roman" w:hAnsi="Times New Roman"/>
          <w:sz w:val="28"/>
          <w:szCs w:val="28"/>
          <w:lang w:val="uk-UA"/>
        </w:rPr>
        <w:t xml:space="preserve"> року </w:t>
      </w:r>
      <w:r w:rsidR="00DB3660">
        <w:rPr>
          <w:rFonts w:ascii="Times New Roman" w:hAnsi="Times New Roman"/>
          <w:sz w:val="28"/>
          <w:szCs w:val="28"/>
          <w:lang w:val="uk-UA"/>
        </w:rPr>
        <w:t>Департаментом економічного розвитку та торгівлі обласної державної адміністрації здійснен</w:t>
      </w:r>
      <w:r w:rsidR="00212FA8">
        <w:rPr>
          <w:rFonts w:ascii="Times New Roman" w:hAnsi="Times New Roman"/>
          <w:sz w:val="28"/>
          <w:szCs w:val="28"/>
          <w:lang w:val="uk-UA"/>
        </w:rPr>
        <w:t>о</w:t>
      </w:r>
      <w:r w:rsidR="00DB3660">
        <w:rPr>
          <w:rFonts w:ascii="Times New Roman" w:hAnsi="Times New Roman"/>
          <w:sz w:val="28"/>
          <w:szCs w:val="28"/>
          <w:lang w:val="uk-UA"/>
        </w:rPr>
        <w:t xml:space="preserve"> перегляд </w:t>
      </w:r>
      <w:r w:rsidR="003F5C6C" w:rsidRPr="00FA3C07">
        <w:rPr>
          <w:rFonts w:ascii="Times New Roman" w:hAnsi="Times New Roman"/>
          <w:sz w:val="28"/>
          <w:szCs w:val="28"/>
          <w:lang w:val="uk-UA"/>
        </w:rPr>
        <w:t xml:space="preserve"> </w:t>
      </w:r>
      <w:r>
        <w:rPr>
          <w:rFonts w:ascii="Times New Roman" w:hAnsi="Times New Roman"/>
          <w:sz w:val="28"/>
          <w:szCs w:val="28"/>
          <w:lang w:val="uk-UA"/>
        </w:rPr>
        <w:t>Розпорядження №869</w:t>
      </w:r>
      <w:r w:rsidR="00DB3660">
        <w:rPr>
          <w:rFonts w:ascii="Times New Roman" w:hAnsi="Times New Roman"/>
          <w:sz w:val="28"/>
          <w:szCs w:val="28"/>
          <w:lang w:val="uk-UA"/>
        </w:rPr>
        <w:t xml:space="preserve"> та </w:t>
      </w:r>
      <w:r>
        <w:rPr>
          <w:rFonts w:ascii="Times New Roman" w:hAnsi="Times New Roman"/>
          <w:sz w:val="28"/>
          <w:szCs w:val="28"/>
          <w:lang w:val="uk-UA"/>
        </w:rPr>
        <w:t xml:space="preserve"> </w:t>
      </w:r>
      <w:r w:rsidR="00355765">
        <w:rPr>
          <w:rFonts w:ascii="Times New Roman" w:hAnsi="Times New Roman"/>
          <w:sz w:val="28"/>
          <w:szCs w:val="28"/>
          <w:lang w:val="uk-UA"/>
        </w:rPr>
        <w:t>зроб</w:t>
      </w:r>
      <w:r w:rsidR="008C688A">
        <w:rPr>
          <w:rFonts w:ascii="Times New Roman" w:hAnsi="Times New Roman"/>
          <w:sz w:val="28"/>
          <w:szCs w:val="28"/>
          <w:lang w:val="uk-UA"/>
        </w:rPr>
        <w:t>лено</w:t>
      </w:r>
      <w:r w:rsidR="00DB3660">
        <w:rPr>
          <w:rFonts w:ascii="Times New Roman" w:hAnsi="Times New Roman"/>
          <w:sz w:val="28"/>
          <w:szCs w:val="28"/>
          <w:lang w:val="uk-UA"/>
        </w:rPr>
        <w:t xml:space="preserve"> виснов</w:t>
      </w:r>
      <w:r w:rsidR="00355765">
        <w:rPr>
          <w:rFonts w:ascii="Times New Roman" w:hAnsi="Times New Roman"/>
          <w:sz w:val="28"/>
          <w:szCs w:val="28"/>
          <w:lang w:val="uk-UA"/>
        </w:rPr>
        <w:t>о</w:t>
      </w:r>
      <w:r w:rsidR="00DB3660">
        <w:rPr>
          <w:rFonts w:ascii="Times New Roman" w:hAnsi="Times New Roman"/>
          <w:sz w:val="28"/>
          <w:szCs w:val="28"/>
          <w:lang w:val="uk-UA"/>
        </w:rPr>
        <w:t xml:space="preserve">к </w:t>
      </w:r>
      <w:r w:rsidR="00355765">
        <w:rPr>
          <w:rFonts w:ascii="Times New Roman" w:hAnsi="Times New Roman"/>
          <w:sz w:val="28"/>
          <w:szCs w:val="28"/>
          <w:lang w:val="uk-UA"/>
        </w:rPr>
        <w:t>про необхідність його скасува</w:t>
      </w:r>
      <w:r w:rsidR="008C688A">
        <w:rPr>
          <w:rFonts w:ascii="Times New Roman" w:hAnsi="Times New Roman"/>
          <w:sz w:val="28"/>
          <w:szCs w:val="28"/>
          <w:lang w:val="uk-UA"/>
        </w:rPr>
        <w:t>ння</w:t>
      </w:r>
      <w:r w:rsidR="00DB3660">
        <w:rPr>
          <w:rFonts w:ascii="Times New Roman" w:hAnsi="Times New Roman"/>
          <w:sz w:val="28"/>
          <w:szCs w:val="28"/>
          <w:lang w:val="uk-UA"/>
        </w:rPr>
        <w:t>.</w:t>
      </w:r>
    </w:p>
    <w:p w:rsidR="009230F1" w:rsidRDefault="009230F1" w:rsidP="009230F1">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В результаті </w:t>
      </w:r>
      <w:r w:rsidRPr="000D5021">
        <w:rPr>
          <w:rFonts w:ascii="Times New Roman" w:hAnsi="Times New Roman"/>
          <w:sz w:val="28"/>
          <w:szCs w:val="28"/>
          <w:lang w:val="uk-UA"/>
        </w:rPr>
        <w:t xml:space="preserve"> досліджень </w:t>
      </w:r>
      <w:r>
        <w:rPr>
          <w:rFonts w:ascii="Times New Roman" w:hAnsi="Times New Roman"/>
          <w:sz w:val="28"/>
          <w:szCs w:val="28"/>
          <w:lang w:val="uk-UA"/>
        </w:rPr>
        <w:t xml:space="preserve">на відповідність цього акту вимогам чинного законодавства </w:t>
      </w:r>
      <w:r w:rsidRPr="000D5021">
        <w:rPr>
          <w:rFonts w:ascii="Times New Roman" w:hAnsi="Times New Roman"/>
          <w:sz w:val="28"/>
          <w:szCs w:val="28"/>
          <w:lang w:val="uk-UA"/>
        </w:rPr>
        <w:t xml:space="preserve">було з’ясовано, що </w:t>
      </w:r>
      <w:r>
        <w:rPr>
          <w:rFonts w:ascii="Times New Roman" w:hAnsi="Times New Roman"/>
          <w:sz w:val="28"/>
          <w:szCs w:val="28"/>
          <w:lang w:val="uk-UA"/>
        </w:rPr>
        <w:t xml:space="preserve">у </w:t>
      </w:r>
      <w:r w:rsidRPr="000D5021">
        <w:rPr>
          <w:rFonts w:ascii="Times New Roman" w:hAnsi="Times New Roman"/>
          <w:sz w:val="28"/>
          <w:szCs w:val="28"/>
          <w:lang w:val="uk-UA"/>
        </w:rPr>
        <w:t>Розпорядженн</w:t>
      </w:r>
      <w:r>
        <w:rPr>
          <w:rFonts w:ascii="Times New Roman" w:hAnsi="Times New Roman"/>
          <w:sz w:val="28"/>
          <w:szCs w:val="28"/>
          <w:lang w:val="uk-UA"/>
        </w:rPr>
        <w:t>і</w:t>
      </w:r>
      <w:r w:rsidRPr="000D5021">
        <w:rPr>
          <w:rFonts w:ascii="Times New Roman" w:hAnsi="Times New Roman"/>
          <w:sz w:val="28"/>
          <w:szCs w:val="28"/>
          <w:lang w:val="uk-UA"/>
        </w:rPr>
        <w:t xml:space="preserve"> № 869 </w:t>
      </w:r>
      <w:r>
        <w:rPr>
          <w:rFonts w:ascii="Times New Roman" w:hAnsi="Times New Roman"/>
          <w:sz w:val="28"/>
          <w:szCs w:val="28"/>
          <w:lang w:val="uk-UA"/>
        </w:rPr>
        <w:t>у</w:t>
      </w:r>
      <w:r w:rsidRPr="000D5021">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преамбулі</w:t>
      </w:r>
      <w:r w:rsidRPr="000D5021">
        <w:rPr>
          <w:rFonts w:ascii="Times New Roman" w:hAnsi="Times New Roman"/>
          <w:sz w:val="28"/>
          <w:szCs w:val="28"/>
          <w:shd w:val="clear" w:color="auto" w:fill="FFFFFF"/>
          <w:lang w:val="uk-UA"/>
        </w:rPr>
        <w:t xml:space="preserve"> є посилання на статтю 9 Закону України</w:t>
      </w:r>
      <w:r w:rsidRPr="00FA3C07">
        <w:rPr>
          <w:rFonts w:ascii="Times New Roman" w:hAnsi="Times New Roman"/>
          <w:sz w:val="28"/>
          <w:szCs w:val="28"/>
          <w:shd w:val="clear" w:color="auto" w:fill="FFFFFF"/>
          <w:lang w:val="uk-UA"/>
        </w:rPr>
        <w:t xml:space="preserve"> «Про ціни і ціноутворення», </w:t>
      </w:r>
      <w:r w:rsidRPr="00AA4226">
        <w:rPr>
          <w:rFonts w:ascii="Times New Roman" w:hAnsi="Times New Roman"/>
          <w:sz w:val="28"/>
          <w:szCs w:val="28"/>
          <w:shd w:val="clear" w:color="auto" w:fill="FFFFFF"/>
          <w:lang w:val="uk-UA"/>
        </w:rPr>
        <w:t>як</w:t>
      </w:r>
      <w:r>
        <w:rPr>
          <w:rFonts w:ascii="Times New Roman" w:hAnsi="Times New Roman"/>
          <w:sz w:val="28"/>
          <w:szCs w:val="28"/>
          <w:shd w:val="clear" w:color="auto" w:fill="FFFFFF"/>
          <w:lang w:val="uk-UA"/>
        </w:rPr>
        <w:t xml:space="preserve">а </w:t>
      </w:r>
      <w:r w:rsidRPr="00AA4226">
        <w:rPr>
          <w:rFonts w:ascii="Times New Roman" w:hAnsi="Times New Roman"/>
          <w:sz w:val="28"/>
          <w:szCs w:val="28"/>
          <w:shd w:val="clear" w:color="auto" w:fill="FFFFFF"/>
          <w:lang w:val="uk-UA"/>
        </w:rPr>
        <w:t>втрати</w:t>
      </w:r>
      <w:r>
        <w:rPr>
          <w:rFonts w:ascii="Times New Roman" w:hAnsi="Times New Roman"/>
          <w:sz w:val="28"/>
          <w:szCs w:val="28"/>
          <w:shd w:val="clear" w:color="auto" w:fill="FFFFFF"/>
          <w:lang w:val="uk-UA"/>
        </w:rPr>
        <w:t>ла</w:t>
      </w:r>
      <w:r w:rsidRPr="00AA4226">
        <w:rPr>
          <w:rFonts w:ascii="Times New Roman" w:hAnsi="Times New Roman"/>
          <w:sz w:val="28"/>
          <w:szCs w:val="28"/>
          <w:shd w:val="clear" w:color="auto" w:fill="FFFFFF"/>
          <w:lang w:val="uk-UA"/>
        </w:rPr>
        <w:t xml:space="preserve"> чинність</w:t>
      </w:r>
      <w:r w:rsidRPr="00FA3C07">
        <w:rPr>
          <w:rFonts w:ascii="Times New Roman" w:hAnsi="Times New Roman"/>
          <w:sz w:val="28"/>
          <w:szCs w:val="28"/>
          <w:shd w:val="clear" w:color="auto" w:fill="FFFFFF"/>
          <w:lang w:val="uk-UA"/>
        </w:rPr>
        <w:t xml:space="preserve"> згідно із Законом України від 21 червня 2012 року № 5007-</w:t>
      </w:r>
      <w:r w:rsidRPr="00FA3C07">
        <w:rPr>
          <w:rFonts w:ascii="Times New Roman" w:hAnsi="Times New Roman"/>
          <w:sz w:val="28"/>
          <w:szCs w:val="28"/>
          <w:shd w:val="clear" w:color="auto" w:fill="FFFFFF"/>
          <w:lang w:val="en-US"/>
        </w:rPr>
        <w:t>VI</w:t>
      </w:r>
      <w:r>
        <w:rPr>
          <w:rFonts w:ascii="Times New Roman" w:hAnsi="Times New Roman"/>
          <w:sz w:val="28"/>
          <w:szCs w:val="28"/>
          <w:shd w:val="clear" w:color="auto" w:fill="FFFFFF"/>
          <w:lang w:val="uk-UA"/>
        </w:rPr>
        <w:t xml:space="preserve"> та не відповідність його принципам державної регуляторної політики (доцільність, адекватність, ефективність та збалансованість).</w:t>
      </w:r>
      <w:r w:rsidRPr="00FA3C07">
        <w:rPr>
          <w:rFonts w:ascii="Times New Roman" w:hAnsi="Times New Roman"/>
          <w:sz w:val="28"/>
          <w:szCs w:val="28"/>
          <w:shd w:val="clear" w:color="auto" w:fill="FFFFFF"/>
          <w:lang w:val="uk-UA"/>
        </w:rPr>
        <w:t xml:space="preserve"> </w:t>
      </w:r>
    </w:p>
    <w:p w:rsidR="002D3280" w:rsidRDefault="00EB7804" w:rsidP="00AB387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Для проведення досліджень щодо доцільності дії Розпорядження №</w:t>
      </w:r>
      <w:r w:rsidR="00D5107C">
        <w:rPr>
          <w:rFonts w:ascii="Times New Roman" w:hAnsi="Times New Roman"/>
          <w:sz w:val="28"/>
          <w:szCs w:val="28"/>
          <w:lang w:val="uk-UA"/>
        </w:rPr>
        <w:t xml:space="preserve"> </w:t>
      </w:r>
      <w:r>
        <w:rPr>
          <w:rFonts w:ascii="Times New Roman" w:hAnsi="Times New Roman"/>
          <w:sz w:val="28"/>
          <w:szCs w:val="28"/>
          <w:lang w:val="uk-UA"/>
        </w:rPr>
        <w:t xml:space="preserve">869 </w:t>
      </w:r>
      <w:r w:rsidRPr="00646BD0">
        <w:rPr>
          <w:rFonts w:ascii="Times New Roman" w:hAnsi="Times New Roman"/>
          <w:sz w:val="28"/>
          <w:szCs w:val="28"/>
          <w:shd w:val="clear" w:color="auto" w:fill="FFFFFF"/>
          <w:lang w:val="uk-UA"/>
        </w:rPr>
        <w:t xml:space="preserve">Департаментом було </w:t>
      </w:r>
      <w:r w:rsidR="00D555DC">
        <w:rPr>
          <w:rFonts w:ascii="Times New Roman" w:hAnsi="Times New Roman"/>
          <w:sz w:val="28"/>
          <w:szCs w:val="28"/>
          <w:shd w:val="clear" w:color="auto" w:fill="FFFFFF"/>
          <w:lang w:val="uk-UA"/>
        </w:rPr>
        <w:t xml:space="preserve">здійснено аналіз </w:t>
      </w:r>
      <w:r w:rsidR="00D555DC">
        <w:rPr>
          <w:rFonts w:ascii="Times New Roman" w:hAnsi="Times New Roman"/>
          <w:sz w:val="28"/>
          <w:szCs w:val="28"/>
          <w:lang w:val="uk-UA"/>
        </w:rPr>
        <w:t>інформацій</w:t>
      </w:r>
      <w:r w:rsidR="00BE6AED">
        <w:rPr>
          <w:rFonts w:ascii="Times New Roman" w:hAnsi="Times New Roman"/>
          <w:sz w:val="28"/>
          <w:szCs w:val="28"/>
          <w:lang w:val="uk-UA"/>
        </w:rPr>
        <w:t xml:space="preserve"> щодо фінансово - господарської діяльності </w:t>
      </w:r>
      <w:r w:rsidR="00CC0A1F">
        <w:rPr>
          <w:rFonts w:ascii="Times New Roman" w:hAnsi="Times New Roman"/>
          <w:sz w:val="28"/>
          <w:szCs w:val="28"/>
          <w:lang w:val="uk-UA"/>
        </w:rPr>
        <w:t xml:space="preserve">10 </w:t>
      </w:r>
      <w:r w:rsidR="00D555DC">
        <w:rPr>
          <w:rFonts w:ascii="Times New Roman" w:hAnsi="Times New Roman"/>
          <w:sz w:val="28"/>
          <w:szCs w:val="28"/>
          <w:lang w:val="uk-UA"/>
        </w:rPr>
        <w:t xml:space="preserve">лісомисливських господарств області </w:t>
      </w:r>
      <w:r w:rsidR="00BE6AED">
        <w:rPr>
          <w:rFonts w:ascii="Times New Roman" w:hAnsi="Times New Roman"/>
          <w:sz w:val="28"/>
          <w:szCs w:val="28"/>
          <w:lang w:val="uk-UA"/>
        </w:rPr>
        <w:t xml:space="preserve">протягом </w:t>
      </w:r>
      <w:r w:rsidR="005D1403">
        <w:rPr>
          <w:rFonts w:ascii="Times New Roman" w:hAnsi="Times New Roman"/>
          <w:sz w:val="28"/>
          <w:szCs w:val="28"/>
          <w:lang w:val="uk-UA"/>
        </w:rPr>
        <w:t xml:space="preserve">              </w:t>
      </w:r>
      <w:r w:rsidR="00BE6AED">
        <w:rPr>
          <w:rFonts w:ascii="Times New Roman" w:hAnsi="Times New Roman"/>
          <w:sz w:val="28"/>
          <w:szCs w:val="28"/>
          <w:lang w:val="uk-UA"/>
        </w:rPr>
        <w:t xml:space="preserve"> ІІ півріччя  2014 року - І півріччя 2017 року</w:t>
      </w:r>
      <w:r w:rsidR="00D555DC">
        <w:rPr>
          <w:rFonts w:ascii="Times New Roman" w:hAnsi="Times New Roman"/>
          <w:sz w:val="28"/>
          <w:szCs w:val="28"/>
          <w:lang w:val="uk-UA"/>
        </w:rPr>
        <w:t xml:space="preserve">( </w:t>
      </w:r>
      <w:r w:rsidRPr="00646BD0">
        <w:rPr>
          <w:rFonts w:ascii="Times New Roman" w:hAnsi="Times New Roman"/>
          <w:sz w:val="28"/>
          <w:szCs w:val="28"/>
          <w:lang w:val="uk-UA"/>
        </w:rPr>
        <w:t>ДП «Новотроїцьке лісо</w:t>
      </w:r>
      <w:r w:rsidR="00646BD0">
        <w:rPr>
          <w:rFonts w:ascii="Times New Roman" w:hAnsi="Times New Roman"/>
          <w:sz w:val="28"/>
          <w:szCs w:val="28"/>
          <w:lang w:val="uk-UA"/>
        </w:rPr>
        <w:t>мисливське</w:t>
      </w:r>
      <w:r w:rsidRPr="00646BD0">
        <w:rPr>
          <w:rFonts w:ascii="Times New Roman" w:hAnsi="Times New Roman"/>
          <w:sz w:val="28"/>
          <w:szCs w:val="28"/>
          <w:lang w:val="uk-UA"/>
        </w:rPr>
        <w:t xml:space="preserve"> господарство»</w:t>
      </w:r>
      <w:r w:rsidR="008E56EA" w:rsidRPr="00646BD0">
        <w:rPr>
          <w:rFonts w:ascii="Times New Roman" w:hAnsi="Times New Roman"/>
          <w:sz w:val="28"/>
          <w:szCs w:val="28"/>
          <w:lang w:val="uk-UA"/>
        </w:rPr>
        <w:t xml:space="preserve"> (входить 3 лісництва)</w:t>
      </w:r>
      <w:r w:rsidRPr="00646BD0">
        <w:rPr>
          <w:rFonts w:ascii="Times New Roman" w:hAnsi="Times New Roman"/>
          <w:sz w:val="28"/>
          <w:szCs w:val="28"/>
          <w:lang w:val="uk-UA"/>
        </w:rPr>
        <w:t>, ДП «Голопристанське лісомисливське господарство» (входить 5 лісництв)</w:t>
      </w:r>
      <w:r w:rsidR="00A54CD0" w:rsidRPr="00646BD0">
        <w:rPr>
          <w:rFonts w:ascii="Times New Roman" w:hAnsi="Times New Roman"/>
          <w:sz w:val="28"/>
          <w:szCs w:val="28"/>
          <w:lang w:val="uk-UA"/>
        </w:rPr>
        <w:t>,</w:t>
      </w:r>
      <w:r w:rsidRPr="00646BD0">
        <w:rPr>
          <w:rFonts w:ascii="Times New Roman" w:hAnsi="Times New Roman"/>
          <w:sz w:val="28"/>
          <w:szCs w:val="28"/>
          <w:lang w:val="uk-UA"/>
        </w:rPr>
        <w:t xml:space="preserve"> ДП «</w:t>
      </w:r>
      <w:r w:rsidR="007F0117" w:rsidRPr="00646BD0">
        <w:rPr>
          <w:rFonts w:ascii="Times New Roman" w:hAnsi="Times New Roman"/>
          <w:sz w:val="28"/>
          <w:szCs w:val="28"/>
          <w:lang w:val="uk-UA"/>
        </w:rPr>
        <w:t xml:space="preserve">Олешківське </w:t>
      </w:r>
      <w:r w:rsidRPr="00646BD0">
        <w:rPr>
          <w:rFonts w:ascii="Times New Roman" w:hAnsi="Times New Roman"/>
          <w:sz w:val="28"/>
          <w:szCs w:val="28"/>
          <w:lang w:val="uk-UA"/>
        </w:rPr>
        <w:t xml:space="preserve"> лісо</w:t>
      </w:r>
      <w:r w:rsidR="00646BD0">
        <w:rPr>
          <w:rFonts w:ascii="Times New Roman" w:hAnsi="Times New Roman"/>
          <w:sz w:val="28"/>
          <w:szCs w:val="28"/>
          <w:lang w:val="uk-UA"/>
        </w:rPr>
        <w:t xml:space="preserve">мисливське </w:t>
      </w:r>
      <w:r w:rsidRPr="00646BD0">
        <w:rPr>
          <w:rFonts w:ascii="Times New Roman" w:hAnsi="Times New Roman"/>
          <w:sz w:val="28"/>
          <w:szCs w:val="28"/>
          <w:lang w:val="uk-UA"/>
        </w:rPr>
        <w:t xml:space="preserve">господарство», </w:t>
      </w:r>
      <w:r w:rsidR="00A54CD0" w:rsidRPr="00646BD0">
        <w:rPr>
          <w:rFonts w:ascii="Times New Roman" w:hAnsi="Times New Roman"/>
          <w:sz w:val="28"/>
          <w:szCs w:val="28"/>
          <w:lang w:val="uk-UA"/>
        </w:rPr>
        <w:t>ДП «Херсонське лісомисливське господарство</w:t>
      </w:r>
      <w:r w:rsidR="00646BD0">
        <w:rPr>
          <w:rFonts w:ascii="Times New Roman" w:hAnsi="Times New Roman"/>
          <w:sz w:val="28"/>
          <w:szCs w:val="28"/>
          <w:lang w:val="uk-UA"/>
        </w:rPr>
        <w:t>»,</w:t>
      </w:r>
      <w:r w:rsidR="00A54CD0" w:rsidRPr="00646BD0">
        <w:rPr>
          <w:rFonts w:ascii="Times New Roman" w:hAnsi="Times New Roman"/>
          <w:sz w:val="28"/>
          <w:szCs w:val="28"/>
          <w:lang w:val="uk-UA"/>
        </w:rPr>
        <w:t xml:space="preserve"> ДП «Каховське лісомисливське господарство»,</w:t>
      </w:r>
      <w:r w:rsidR="00646BD0">
        <w:rPr>
          <w:rFonts w:ascii="Times New Roman" w:hAnsi="Times New Roman"/>
          <w:sz w:val="28"/>
          <w:szCs w:val="28"/>
          <w:lang w:val="uk-UA"/>
        </w:rPr>
        <w:t xml:space="preserve"> </w:t>
      </w:r>
      <w:r w:rsidR="00646BD0" w:rsidRPr="00646BD0">
        <w:rPr>
          <w:rFonts w:ascii="Times New Roman" w:hAnsi="Times New Roman"/>
          <w:sz w:val="28"/>
          <w:szCs w:val="28"/>
          <w:lang w:val="uk-UA"/>
        </w:rPr>
        <w:t>ДП «</w:t>
      </w:r>
      <w:r w:rsidR="00646BD0">
        <w:rPr>
          <w:rFonts w:ascii="Times New Roman" w:hAnsi="Times New Roman"/>
          <w:sz w:val="28"/>
          <w:szCs w:val="28"/>
          <w:lang w:val="uk-UA"/>
        </w:rPr>
        <w:t xml:space="preserve">Присівашське </w:t>
      </w:r>
      <w:r w:rsidR="00646BD0" w:rsidRPr="00646BD0">
        <w:rPr>
          <w:rFonts w:ascii="Times New Roman" w:hAnsi="Times New Roman"/>
          <w:sz w:val="28"/>
          <w:szCs w:val="28"/>
          <w:lang w:val="uk-UA"/>
        </w:rPr>
        <w:t>лісомисливське господарство»,</w:t>
      </w:r>
      <w:r w:rsidR="002132B5" w:rsidRPr="00646BD0">
        <w:rPr>
          <w:rFonts w:ascii="Times New Roman" w:hAnsi="Times New Roman"/>
          <w:color w:val="FF0000"/>
          <w:sz w:val="28"/>
          <w:szCs w:val="28"/>
          <w:lang w:val="uk-UA"/>
        </w:rPr>
        <w:t xml:space="preserve"> </w:t>
      </w:r>
      <w:r w:rsidR="00646BD0" w:rsidRPr="00646BD0">
        <w:rPr>
          <w:rFonts w:ascii="Times New Roman" w:hAnsi="Times New Roman"/>
          <w:sz w:val="28"/>
          <w:szCs w:val="28"/>
          <w:lang w:val="uk-UA"/>
        </w:rPr>
        <w:t>ДП «</w:t>
      </w:r>
      <w:r w:rsidR="00646BD0">
        <w:rPr>
          <w:rFonts w:ascii="Times New Roman" w:hAnsi="Times New Roman"/>
          <w:sz w:val="28"/>
          <w:szCs w:val="28"/>
          <w:lang w:val="uk-UA"/>
        </w:rPr>
        <w:t>Скадовське</w:t>
      </w:r>
      <w:r w:rsidR="00646BD0" w:rsidRPr="00646BD0">
        <w:rPr>
          <w:rFonts w:ascii="Times New Roman" w:hAnsi="Times New Roman"/>
          <w:sz w:val="28"/>
          <w:szCs w:val="28"/>
          <w:lang w:val="uk-UA"/>
        </w:rPr>
        <w:t xml:space="preserve"> лісомисливське господарство», ДП «</w:t>
      </w:r>
      <w:r w:rsidR="00646BD0">
        <w:rPr>
          <w:rFonts w:ascii="Times New Roman" w:hAnsi="Times New Roman"/>
          <w:sz w:val="28"/>
          <w:szCs w:val="28"/>
          <w:lang w:val="uk-UA"/>
        </w:rPr>
        <w:t xml:space="preserve">Збурївське </w:t>
      </w:r>
      <w:r w:rsidR="00646BD0" w:rsidRPr="00646BD0">
        <w:rPr>
          <w:rFonts w:ascii="Times New Roman" w:hAnsi="Times New Roman"/>
          <w:sz w:val="28"/>
          <w:szCs w:val="28"/>
          <w:lang w:val="uk-UA"/>
        </w:rPr>
        <w:t xml:space="preserve"> </w:t>
      </w:r>
    </w:p>
    <w:p w:rsidR="004E4599" w:rsidRDefault="00646BD0" w:rsidP="00AB387D">
      <w:pPr>
        <w:spacing w:after="0" w:line="240" w:lineRule="auto"/>
        <w:ind w:firstLine="709"/>
        <w:jc w:val="both"/>
        <w:rPr>
          <w:rFonts w:ascii="Times New Roman" w:hAnsi="Times New Roman"/>
          <w:sz w:val="28"/>
          <w:szCs w:val="28"/>
          <w:lang w:val="uk-UA"/>
        </w:rPr>
      </w:pPr>
      <w:r w:rsidRPr="00646BD0">
        <w:rPr>
          <w:rFonts w:ascii="Times New Roman" w:hAnsi="Times New Roman"/>
          <w:sz w:val="28"/>
          <w:szCs w:val="28"/>
          <w:lang w:val="uk-UA"/>
        </w:rPr>
        <w:lastRenderedPageBreak/>
        <w:t>лісомисливське господарство», ДП «</w:t>
      </w:r>
      <w:r>
        <w:rPr>
          <w:rFonts w:ascii="Times New Roman" w:hAnsi="Times New Roman"/>
          <w:sz w:val="28"/>
          <w:szCs w:val="28"/>
          <w:lang w:val="uk-UA"/>
        </w:rPr>
        <w:t>Великоолександрівське</w:t>
      </w:r>
      <w:r w:rsidR="00BE6AED">
        <w:rPr>
          <w:rFonts w:ascii="Times New Roman" w:hAnsi="Times New Roman"/>
          <w:sz w:val="28"/>
          <w:szCs w:val="28"/>
          <w:lang w:val="uk-UA"/>
        </w:rPr>
        <w:t xml:space="preserve"> лісомисливське господарство» та </w:t>
      </w:r>
      <w:r w:rsidRPr="00646BD0">
        <w:rPr>
          <w:rFonts w:ascii="Times New Roman" w:hAnsi="Times New Roman"/>
          <w:sz w:val="28"/>
          <w:szCs w:val="28"/>
          <w:lang w:val="uk-UA"/>
        </w:rPr>
        <w:t xml:space="preserve"> </w:t>
      </w:r>
      <w:r w:rsidR="00AE4911" w:rsidRPr="00646BD0">
        <w:rPr>
          <w:rFonts w:ascii="Times New Roman" w:hAnsi="Times New Roman"/>
          <w:sz w:val="28"/>
          <w:szCs w:val="28"/>
          <w:lang w:val="uk-UA"/>
        </w:rPr>
        <w:t>ДП «</w:t>
      </w:r>
      <w:r w:rsidR="00AE4911">
        <w:rPr>
          <w:rFonts w:ascii="Times New Roman" w:hAnsi="Times New Roman"/>
          <w:sz w:val="28"/>
          <w:szCs w:val="28"/>
          <w:lang w:val="uk-UA"/>
        </w:rPr>
        <w:t xml:space="preserve">Великокопанівське </w:t>
      </w:r>
      <w:r w:rsidR="00BE6AED">
        <w:rPr>
          <w:rFonts w:ascii="Times New Roman" w:hAnsi="Times New Roman"/>
          <w:sz w:val="28"/>
          <w:szCs w:val="28"/>
          <w:lang w:val="uk-UA"/>
        </w:rPr>
        <w:t xml:space="preserve">лісомисливське господарство» </w:t>
      </w:r>
      <w:r w:rsidR="002132B5" w:rsidRPr="00646BD0">
        <w:rPr>
          <w:rFonts w:ascii="Times New Roman" w:hAnsi="Times New Roman"/>
          <w:sz w:val="28"/>
          <w:szCs w:val="28"/>
          <w:lang w:val="uk-UA"/>
        </w:rPr>
        <w:t xml:space="preserve">(далі </w:t>
      </w:r>
    </w:p>
    <w:p w:rsidR="00AB387D" w:rsidRDefault="002132B5" w:rsidP="00AB387D">
      <w:pPr>
        <w:spacing w:after="0" w:line="240" w:lineRule="auto"/>
        <w:ind w:firstLine="709"/>
        <w:jc w:val="both"/>
        <w:rPr>
          <w:rFonts w:ascii="Times New Roman" w:hAnsi="Times New Roman"/>
          <w:sz w:val="28"/>
          <w:szCs w:val="28"/>
          <w:lang w:val="uk-UA"/>
        </w:rPr>
      </w:pPr>
      <w:r w:rsidRPr="00646BD0">
        <w:rPr>
          <w:rFonts w:ascii="Times New Roman" w:hAnsi="Times New Roman"/>
          <w:sz w:val="28"/>
          <w:szCs w:val="28"/>
          <w:lang w:val="uk-UA"/>
        </w:rPr>
        <w:t xml:space="preserve">– Лісогосподарства), </w:t>
      </w:r>
      <w:r w:rsidR="00A54CD0" w:rsidRPr="00646BD0">
        <w:rPr>
          <w:rFonts w:ascii="Times New Roman" w:hAnsi="Times New Roman"/>
          <w:sz w:val="28"/>
          <w:szCs w:val="28"/>
          <w:lang w:val="uk-UA"/>
        </w:rPr>
        <w:t>які</w:t>
      </w:r>
      <w:r w:rsidR="00EB7804" w:rsidRPr="00E21211">
        <w:rPr>
          <w:rFonts w:ascii="Times New Roman" w:hAnsi="Times New Roman"/>
          <w:sz w:val="28"/>
          <w:szCs w:val="28"/>
          <w:lang w:val="uk-UA"/>
        </w:rPr>
        <w:t xml:space="preserve"> входять до складу Державного агентства лісових ресурсів України</w:t>
      </w:r>
      <w:r w:rsidR="00D555DC">
        <w:rPr>
          <w:rFonts w:ascii="Times New Roman" w:hAnsi="Times New Roman"/>
          <w:sz w:val="28"/>
          <w:szCs w:val="28"/>
          <w:lang w:val="uk-UA"/>
        </w:rPr>
        <w:t>)</w:t>
      </w:r>
      <w:r w:rsidR="006C3DBF">
        <w:rPr>
          <w:rFonts w:ascii="Times New Roman" w:hAnsi="Times New Roman"/>
          <w:sz w:val="28"/>
          <w:szCs w:val="28"/>
          <w:lang w:val="uk-UA"/>
        </w:rPr>
        <w:t>.</w:t>
      </w:r>
      <w:r w:rsidR="00BF629E">
        <w:rPr>
          <w:rFonts w:ascii="Times New Roman" w:hAnsi="Times New Roman"/>
          <w:sz w:val="28"/>
          <w:szCs w:val="28"/>
          <w:lang w:val="uk-UA"/>
        </w:rPr>
        <w:t xml:space="preserve"> </w:t>
      </w:r>
    </w:p>
    <w:p w:rsidR="00EB7804" w:rsidRDefault="00AB387D" w:rsidP="003B69F6">
      <w:pPr>
        <w:spacing w:after="0" w:line="240" w:lineRule="auto"/>
        <w:ind w:firstLine="709"/>
        <w:jc w:val="both"/>
        <w:rPr>
          <w:rFonts w:ascii="Times New Roman" w:hAnsi="Times New Roman"/>
          <w:sz w:val="28"/>
          <w:szCs w:val="28"/>
          <w:lang w:val="uk-UA"/>
        </w:rPr>
      </w:pPr>
      <w:r w:rsidRPr="000D5021">
        <w:rPr>
          <w:rFonts w:ascii="Times New Roman" w:hAnsi="Times New Roman"/>
          <w:color w:val="000000"/>
          <w:spacing w:val="7"/>
          <w:sz w:val="28"/>
          <w:szCs w:val="28"/>
          <w:lang w:val="uk-UA"/>
        </w:rPr>
        <w:t xml:space="preserve">Слід зазначити, що </w:t>
      </w:r>
      <w:r>
        <w:rPr>
          <w:rFonts w:ascii="Times New Roman" w:hAnsi="Times New Roman"/>
          <w:color w:val="000000"/>
          <w:spacing w:val="6"/>
          <w:sz w:val="28"/>
          <w:szCs w:val="28"/>
          <w:lang w:val="uk-UA"/>
        </w:rPr>
        <w:t>Лісогосподарств</w:t>
      </w:r>
      <w:r w:rsidR="00D5107C">
        <w:rPr>
          <w:rFonts w:ascii="Times New Roman" w:hAnsi="Times New Roman"/>
          <w:color w:val="000000"/>
          <w:spacing w:val="6"/>
          <w:sz w:val="28"/>
          <w:szCs w:val="28"/>
          <w:lang w:val="uk-UA"/>
        </w:rPr>
        <w:t>а</w:t>
      </w:r>
      <w:r w:rsidRPr="000D5021">
        <w:rPr>
          <w:rFonts w:ascii="Times New Roman" w:hAnsi="Times New Roman"/>
          <w:color w:val="000000"/>
          <w:spacing w:val="7"/>
          <w:sz w:val="28"/>
          <w:szCs w:val="28"/>
          <w:lang w:val="uk-UA"/>
        </w:rPr>
        <w:t xml:space="preserve">, </w:t>
      </w:r>
      <w:r>
        <w:rPr>
          <w:rFonts w:ascii="Times New Roman" w:hAnsi="Times New Roman"/>
          <w:color w:val="000000"/>
          <w:spacing w:val="7"/>
          <w:sz w:val="28"/>
          <w:szCs w:val="28"/>
          <w:lang w:val="uk-UA"/>
        </w:rPr>
        <w:t>додатково</w:t>
      </w:r>
      <w:r w:rsidRPr="000D5021">
        <w:rPr>
          <w:rFonts w:ascii="Times New Roman" w:hAnsi="Times New Roman"/>
          <w:color w:val="000000"/>
          <w:spacing w:val="7"/>
          <w:sz w:val="28"/>
          <w:szCs w:val="28"/>
          <w:lang w:val="uk-UA"/>
        </w:rPr>
        <w:t xml:space="preserve"> отримують дохід не </w:t>
      </w:r>
      <w:r w:rsidRPr="000D5021">
        <w:rPr>
          <w:rFonts w:ascii="Times New Roman" w:hAnsi="Times New Roman"/>
          <w:color w:val="000000"/>
          <w:spacing w:val="6"/>
          <w:sz w:val="28"/>
          <w:szCs w:val="28"/>
          <w:lang w:val="uk-UA"/>
        </w:rPr>
        <w:t>тільки від реалізаці</w:t>
      </w:r>
      <w:r>
        <w:rPr>
          <w:rFonts w:ascii="Times New Roman" w:hAnsi="Times New Roman"/>
          <w:color w:val="000000"/>
          <w:spacing w:val="6"/>
          <w:sz w:val="28"/>
          <w:szCs w:val="28"/>
          <w:lang w:val="uk-UA"/>
        </w:rPr>
        <w:t>ї</w:t>
      </w:r>
      <w:r w:rsidRPr="000D5021">
        <w:rPr>
          <w:rFonts w:ascii="Times New Roman" w:hAnsi="Times New Roman"/>
          <w:color w:val="000000"/>
          <w:spacing w:val="6"/>
          <w:sz w:val="28"/>
          <w:szCs w:val="28"/>
          <w:lang w:val="uk-UA"/>
        </w:rPr>
        <w:t xml:space="preserve"> дров населенню,</w:t>
      </w:r>
      <w:r>
        <w:rPr>
          <w:rFonts w:ascii="Times New Roman" w:hAnsi="Times New Roman"/>
          <w:color w:val="000000"/>
          <w:spacing w:val="6"/>
          <w:sz w:val="28"/>
          <w:szCs w:val="28"/>
          <w:lang w:val="uk-UA"/>
        </w:rPr>
        <w:t xml:space="preserve"> а й від інших видів діяльності.</w:t>
      </w:r>
      <w:r w:rsidRPr="000D5021">
        <w:rPr>
          <w:rFonts w:ascii="Times New Roman" w:hAnsi="Times New Roman"/>
          <w:color w:val="000000"/>
          <w:spacing w:val="6"/>
          <w:sz w:val="28"/>
          <w:szCs w:val="28"/>
          <w:lang w:val="uk-UA"/>
        </w:rPr>
        <w:t xml:space="preserve"> </w:t>
      </w:r>
      <w:r>
        <w:rPr>
          <w:rFonts w:ascii="Times New Roman" w:hAnsi="Times New Roman"/>
          <w:color w:val="000000"/>
          <w:spacing w:val="6"/>
          <w:sz w:val="28"/>
          <w:szCs w:val="28"/>
          <w:lang w:val="uk-UA"/>
        </w:rPr>
        <w:t xml:space="preserve">Основними видами діяльності Лісогосподарств є проведення заходів з відновлення лісів, підвищення їх продуктивності, здійснення заходів по заміні малоцінних низькопродуктивних насаджень на високопродуктивні, заліснення малопродуктивних земель, які не використовуються в сільському господарстві, організація лісонасіневої справи і лісових розсадників,  збереження та посилення захисних властивостей лісів, відтворення лісів та інше. Так, за інформацією Держстату у 2016 році на Херсонщині відтворено </w:t>
      </w:r>
      <w:smartTag w:uri="urn:schemas-microsoft-com:office:smarttags" w:element="metricconverter">
        <w:smartTagPr>
          <w:attr w:name="ProductID" w:val="642 га"/>
        </w:smartTagPr>
        <w:r>
          <w:rPr>
            <w:rFonts w:ascii="Times New Roman" w:hAnsi="Times New Roman"/>
            <w:color w:val="000000"/>
            <w:spacing w:val="6"/>
            <w:sz w:val="28"/>
            <w:szCs w:val="28"/>
            <w:lang w:val="uk-UA"/>
          </w:rPr>
          <w:t>642 га</w:t>
        </w:r>
      </w:smartTag>
      <w:r>
        <w:rPr>
          <w:rFonts w:ascii="Times New Roman" w:hAnsi="Times New Roman"/>
          <w:color w:val="000000"/>
          <w:spacing w:val="6"/>
          <w:sz w:val="28"/>
          <w:szCs w:val="28"/>
          <w:lang w:val="uk-UA"/>
        </w:rPr>
        <w:t xml:space="preserve"> лісів, тоді як на Одещині -  439 та на  Миколаївщині – 478.</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xml:space="preserve">Дослідження </w:t>
      </w:r>
      <w:r w:rsidR="00B13220">
        <w:rPr>
          <w:rFonts w:ascii="Times New Roman" w:hAnsi="Times New Roman"/>
          <w:sz w:val="28"/>
          <w:szCs w:val="28"/>
          <w:shd w:val="clear" w:color="auto" w:fill="FFFFFF"/>
          <w:lang w:val="uk-UA"/>
        </w:rPr>
        <w:t xml:space="preserve">матеріалів, </w:t>
      </w:r>
      <w:r w:rsidRPr="005524C7">
        <w:rPr>
          <w:rFonts w:ascii="Times New Roman" w:hAnsi="Times New Roman"/>
          <w:sz w:val="28"/>
          <w:szCs w:val="28"/>
          <w:shd w:val="clear" w:color="auto" w:fill="FFFFFF"/>
          <w:lang w:val="uk-UA"/>
        </w:rPr>
        <w:t>отри</w:t>
      </w:r>
      <w:r w:rsidR="00B13220">
        <w:rPr>
          <w:rFonts w:ascii="Times New Roman" w:hAnsi="Times New Roman"/>
          <w:sz w:val="28"/>
          <w:szCs w:val="28"/>
          <w:shd w:val="clear" w:color="auto" w:fill="FFFFFF"/>
          <w:lang w:val="uk-UA"/>
        </w:rPr>
        <w:t>маних</w:t>
      </w:r>
      <w:r w:rsidRPr="005524C7">
        <w:rPr>
          <w:rFonts w:ascii="Times New Roman" w:hAnsi="Times New Roman"/>
          <w:sz w:val="28"/>
          <w:szCs w:val="28"/>
          <w:shd w:val="clear" w:color="auto" w:fill="FFFFFF"/>
          <w:lang w:val="uk-UA"/>
        </w:rPr>
        <w:t xml:space="preserve"> від Лісогосподарств про </w:t>
      </w:r>
      <w:r w:rsidR="00B13220">
        <w:rPr>
          <w:rFonts w:ascii="Times New Roman" w:hAnsi="Times New Roman"/>
          <w:sz w:val="28"/>
          <w:szCs w:val="28"/>
          <w:shd w:val="clear" w:color="auto" w:fill="FFFFFF"/>
          <w:lang w:val="uk-UA"/>
        </w:rPr>
        <w:t xml:space="preserve">основні </w:t>
      </w:r>
      <w:r w:rsidRPr="005524C7">
        <w:rPr>
          <w:rFonts w:ascii="Times New Roman" w:hAnsi="Times New Roman"/>
          <w:sz w:val="28"/>
          <w:szCs w:val="28"/>
          <w:shd w:val="clear" w:color="auto" w:fill="FFFFFF"/>
          <w:lang w:val="uk-UA"/>
        </w:rPr>
        <w:t xml:space="preserve">показники фінансово-господарської діяльності, </w:t>
      </w:r>
      <w:r w:rsidR="009230F1">
        <w:rPr>
          <w:rFonts w:ascii="Times New Roman" w:hAnsi="Times New Roman"/>
          <w:sz w:val="28"/>
          <w:szCs w:val="28"/>
          <w:shd w:val="clear" w:color="auto" w:fill="FFFFFF"/>
          <w:lang w:val="uk-UA"/>
        </w:rPr>
        <w:t xml:space="preserve">підготовлених </w:t>
      </w:r>
      <w:r w:rsidRPr="005524C7">
        <w:rPr>
          <w:rFonts w:ascii="Times New Roman" w:hAnsi="Times New Roman"/>
          <w:sz w:val="28"/>
          <w:szCs w:val="28"/>
          <w:shd w:val="clear" w:color="auto" w:fill="FFFFFF"/>
          <w:lang w:val="uk-UA"/>
        </w:rPr>
        <w:t>на підставі  офіційної звітності підприємств,  даних бухгалтерського обліку та калькуляцій  формування цін на дрова (здійснюються на підставі Методичних рекомендацій з формування собівартості продукції (робіт, послуг) на підприємствах, що належать до сфери управління Державного агентства лісових ресурсів України, затверджених Н</w:t>
      </w:r>
      <w:r>
        <w:rPr>
          <w:rFonts w:ascii="Times New Roman" w:hAnsi="Times New Roman"/>
          <w:sz w:val="28"/>
          <w:szCs w:val="28"/>
          <w:shd w:val="clear" w:color="auto" w:fill="FFFFFF"/>
          <w:lang w:val="uk-UA"/>
        </w:rPr>
        <w:t>аказ</w:t>
      </w:r>
      <w:r w:rsidRPr="005524C7">
        <w:rPr>
          <w:rFonts w:ascii="Times New Roman" w:hAnsi="Times New Roman"/>
          <w:sz w:val="28"/>
          <w:szCs w:val="28"/>
          <w:shd w:val="clear" w:color="auto" w:fill="FFFFFF"/>
          <w:lang w:val="uk-UA"/>
        </w:rPr>
        <w:t>ом Д</w:t>
      </w:r>
      <w:r>
        <w:rPr>
          <w:rFonts w:ascii="Times New Roman" w:hAnsi="Times New Roman"/>
          <w:sz w:val="28"/>
          <w:szCs w:val="28"/>
          <w:shd w:val="clear" w:color="auto" w:fill="FFFFFF"/>
          <w:lang w:val="uk-UA"/>
        </w:rPr>
        <w:t>ержавн</w:t>
      </w:r>
      <w:r w:rsidRPr="005524C7">
        <w:rPr>
          <w:rFonts w:ascii="Times New Roman" w:hAnsi="Times New Roman"/>
          <w:sz w:val="28"/>
          <w:szCs w:val="28"/>
          <w:shd w:val="clear" w:color="auto" w:fill="FFFFFF"/>
          <w:lang w:val="uk-UA"/>
        </w:rPr>
        <w:t xml:space="preserve">ого </w:t>
      </w:r>
      <w:r w:rsidR="00AF7306" w:rsidRPr="005524C7">
        <w:rPr>
          <w:rFonts w:ascii="Times New Roman" w:hAnsi="Times New Roman"/>
          <w:sz w:val="28"/>
          <w:szCs w:val="28"/>
          <w:shd w:val="clear" w:color="auto" w:fill="FFFFFF"/>
          <w:lang w:val="uk-UA"/>
        </w:rPr>
        <w:t>А</w:t>
      </w:r>
      <w:r w:rsidR="00AF7306">
        <w:rPr>
          <w:rFonts w:ascii="Times New Roman" w:hAnsi="Times New Roman"/>
          <w:sz w:val="28"/>
          <w:szCs w:val="28"/>
          <w:shd w:val="clear" w:color="auto" w:fill="FFFFFF"/>
          <w:lang w:val="uk-UA"/>
        </w:rPr>
        <w:t>гентст</w:t>
      </w:r>
      <w:r w:rsidR="00AF7306" w:rsidRPr="005524C7">
        <w:rPr>
          <w:rFonts w:ascii="Times New Roman" w:hAnsi="Times New Roman"/>
          <w:sz w:val="28"/>
          <w:szCs w:val="28"/>
          <w:shd w:val="clear" w:color="auto" w:fill="FFFFFF"/>
          <w:lang w:val="uk-UA"/>
        </w:rPr>
        <w:t>ва</w:t>
      </w:r>
      <w:r w:rsidRPr="005524C7">
        <w:rPr>
          <w:rFonts w:ascii="Times New Roman" w:hAnsi="Times New Roman"/>
          <w:sz w:val="28"/>
          <w:szCs w:val="28"/>
          <w:shd w:val="clear" w:color="auto" w:fill="FFFFFF"/>
          <w:lang w:val="uk-UA"/>
        </w:rPr>
        <w:t xml:space="preserve"> Л</w:t>
      </w:r>
      <w:r w:rsidR="00823828">
        <w:rPr>
          <w:rFonts w:ascii="Times New Roman" w:hAnsi="Times New Roman"/>
          <w:sz w:val="28"/>
          <w:szCs w:val="28"/>
          <w:shd w:val="clear" w:color="auto" w:fill="FFFFFF"/>
          <w:lang w:val="uk-UA"/>
        </w:rPr>
        <w:t xml:space="preserve">ісових </w:t>
      </w:r>
      <w:r w:rsidRPr="005524C7">
        <w:rPr>
          <w:rFonts w:ascii="Times New Roman" w:hAnsi="Times New Roman"/>
          <w:sz w:val="28"/>
          <w:szCs w:val="28"/>
          <w:shd w:val="clear" w:color="auto" w:fill="FFFFFF"/>
          <w:lang w:val="uk-UA"/>
        </w:rPr>
        <w:t>Р</w:t>
      </w:r>
      <w:r w:rsidR="00823828">
        <w:rPr>
          <w:rFonts w:ascii="Times New Roman" w:hAnsi="Times New Roman"/>
          <w:sz w:val="28"/>
          <w:szCs w:val="28"/>
          <w:shd w:val="clear" w:color="auto" w:fill="FFFFFF"/>
          <w:lang w:val="uk-UA"/>
        </w:rPr>
        <w:t>есурсів</w:t>
      </w:r>
      <w:r w:rsidRPr="005524C7">
        <w:rPr>
          <w:rFonts w:ascii="Times New Roman" w:hAnsi="Times New Roman"/>
          <w:sz w:val="28"/>
          <w:szCs w:val="28"/>
          <w:shd w:val="clear" w:color="auto" w:fill="FFFFFF"/>
          <w:lang w:val="uk-UA"/>
        </w:rPr>
        <w:t xml:space="preserve"> У</w:t>
      </w:r>
      <w:r w:rsidR="00823828">
        <w:rPr>
          <w:rFonts w:ascii="Times New Roman" w:hAnsi="Times New Roman"/>
          <w:sz w:val="28"/>
          <w:szCs w:val="28"/>
          <w:shd w:val="clear" w:color="auto" w:fill="FFFFFF"/>
          <w:lang w:val="uk-UA"/>
        </w:rPr>
        <w:t>країни</w:t>
      </w:r>
      <w:r w:rsidRPr="005524C7">
        <w:rPr>
          <w:rFonts w:ascii="Times New Roman" w:hAnsi="Times New Roman"/>
          <w:sz w:val="28"/>
          <w:szCs w:val="28"/>
          <w:shd w:val="clear" w:color="auto" w:fill="FFFFFF"/>
          <w:lang w:val="uk-UA"/>
        </w:rPr>
        <w:t xml:space="preserve"> від </w:t>
      </w:r>
      <w:r w:rsidR="00242722">
        <w:rPr>
          <w:rFonts w:ascii="Times New Roman" w:hAnsi="Times New Roman"/>
          <w:sz w:val="28"/>
          <w:szCs w:val="28"/>
          <w:shd w:val="clear" w:color="auto" w:fill="FFFFFF"/>
          <w:lang w:val="uk-UA"/>
        </w:rPr>
        <w:t xml:space="preserve">              </w:t>
      </w:r>
      <w:r w:rsidRPr="005524C7">
        <w:rPr>
          <w:rFonts w:ascii="Times New Roman" w:hAnsi="Times New Roman"/>
          <w:sz w:val="28"/>
          <w:szCs w:val="28"/>
          <w:shd w:val="clear" w:color="auto" w:fill="FFFFFF"/>
          <w:lang w:val="uk-UA"/>
        </w:rPr>
        <w:t xml:space="preserve">14 травня </w:t>
      </w:r>
      <w:r w:rsidR="00B13220">
        <w:rPr>
          <w:rFonts w:ascii="Times New Roman" w:hAnsi="Times New Roman"/>
          <w:sz w:val="28"/>
          <w:szCs w:val="28"/>
          <w:shd w:val="clear" w:color="auto" w:fill="FFFFFF"/>
          <w:lang w:val="uk-UA"/>
        </w:rPr>
        <w:t xml:space="preserve"> </w:t>
      </w:r>
      <w:r w:rsidRPr="005524C7">
        <w:rPr>
          <w:rFonts w:ascii="Times New Roman" w:hAnsi="Times New Roman"/>
          <w:sz w:val="28"/>
          <w:szCs w:val="28"/>
          <w:shd w:val="clear" w:color="auto" w:fill="FFFFFF"/>
          <w:lang w:val="uk-UA"/>
        </w:rPr>
        <w:t>2013 року N 124,) а також  даних опитувань дозволяють   визначити    основні тенденції, які домінують в господарській діяльності переважної більшості Лісогосподарств за відстежуваний період</w:t>
      </w:r>
      <w:r w:rsidR="009230F1">
        <w:rPr>
          <w:rFonts w:ascii="Times New Roman" w:hAnsi="Times New Roman"/>
          <w:sz w:val="28"/>
          <w:szCs w:val="28"/>
          <w:shd w:val="clear" w:color="auto" w:fill="FFFFFF"/>
          <w:lang w:val="uk-UA"/>
        </w:rPr>
        <w:t xml:space="preserve">, </w:t>
      </w:r>
      <w:r w:rsidR="00242722">
        <w:rPr>
          <w:rFonts w:ascii="Times New Roman" w:hAnsi="Times New Roman"/>
          <w:sz w:val="28"/>
          <w:szCs w:val="28"/>
          <w:shd w:val="clear" w:color="auto" w:fill="FFFFFF"/>
          <w:lang w:val="uk-UA"/>
        </w:rPr>
        <w:t xml:space="preserve"> це:</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зростання обсягів виручки від продажу дров;</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xml:space="preserve">- зростання цін на дрова; </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зростання обсягів витрат на їх заготівлю та реалізацію дров населенню (зростання складових собівартості, адміністративних послуг (що є основним чинником зростання цін та обсягів доходу від реалізації);</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загальний фінансовий результат від всіх видів господарської діяльності Лісогосподарств є від</w:t>
      </w:r>
      <w:r w:rsidR="009230F1" w:rsidRPr="009230F1">
        <w:rPr>
          <w:rFonts w:ascii="Times New Roman" w:hAnsi="Times New Roman"/>
          <w:sz w:val="28"/>
          <w:szCs w:val="28"/>
          <w:shd w:val="clear" w:color="auto" w:fill="FFFFFF"/>
        </w:rPr>
        <w:t>’</w:t>
      </w:r>
      <w:r w:rsidRPr="005524C7">
        <w:rPr>
          <w:rFonts w:ascii="Times New Roman" w:hAnsi="Times New Roman"/>
          <w:sz w:val="28"/>
          <w:szCs w:val="28"/>
          <w:shd w:val="clear" w:color="auto" w:fill="FFFFFF"/>
          <w:lang w:val="uk-UA"/>
        </w:rPr>
        <w:t>ємним, основної причиною  збиткової  діяльності господарств є припинення державного фінансування</w:t>
      </w:r>
      <w:r w:rsidR="00135298">
        <w:rPr>
          <w:rFonts w:ascii="Times New Roman" w:hAnsi="Times New Roman"/>
          <w:sz w:val="28"/>
          <w:szCs w:val="28"/>
          <w:shd w:val="clear" w:color="auto" w:fill="FFFFFF"/>
          <w:lang w:val="uk-UA"/>
        </w:rPr>
        <w:t xml:space="preserve"> протягом </w:t>
      </w:r>
      <w:r w:rsidR="007E5C4D">
        <w:rPr>
          <w:rFonts w:ascii="Times New Roman" w:hAnsi="Times New Roman"/>
          <w:sz w:val="28"/>
          <w:szCs w:val="28"/>
          <w:shd w:val="clear" w:color="auto" w:fill="FFFFFF"/>
          <w:lang w:val="uk-UA"/>
        </w:rPr>
        <w:t xml:space="preserve">                             2</w:t>
      </w:r>
      <w:r w:rsidR="00135298">
        <w:rPr>
          <w:rFonts w:ascii="Times New Roman" w:hAnsi="Times New Roman"/>
          <w:sz w:val="28"/>
          <w:szCs w:val="28"/>
          <w:shd w:val="clear" w:color="auto" w:fill="FFFFFF"/>
          <w:lang w:val="uk-UA"/>
        </w:rPr>
        <w:t>015 -2017 років;</w:t>
      </w:r>
    </w:p>
    <w:p w:rsidR="009230F1"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позитивна  рентабельність від діяльно</w:t>
      </w:r>
      <w:r w:rsidR="00C25C14">
        <w:rPr>
          <w:rFonts w:ascii="Times New Roman" w:hAnsi="Times New Roman"/>
          <w:sz w:val="28"/>
          <w:szCs w:val="28"/>
          <w:shd w:val="clear" w:color="auto" w:fill="FFFFFF"/>
          <w:lang w:val="uk-UA"/>
        </w:rPr>
        <w:t>сті з реалізації дров населенню.</w:t>
      </w:r>
      <w:r w:rsidR="009230F1">
        <w:rPr>
          <w:rFonts w:ascii="Times New Roman" w:hAnsi="Times New Roman"/>
          <w:sz w:val="28"/>
          <w:szCs w:val="28"/>
          <w:shd w:val="clear" w:color="auto" w:fill="FFFFFF"/>
          <w:lang w:val="uk-UA"/>
        </w:rPr>
        <w:t xml:space="preserve"> </w:t>
      </w:r>
      <w:r w:rsidR="00C25C14">
        <w:rPr>
          <w:rFonts w:ascii="Times New Roman" w:hAnsi="Times New Roman"/>
          <w:sz w:val="28"/>
          <w:szCs w:val="28"/>
          <w:shd w:val="clear" w:color="auto" w:fill="FFFFFF"/>
          <w:lang w:val="uk-UA"/>
        </w:rPr>
        <w:t>Ї</w:t>
      </w:r>
      <w:r w:rsidRPr="005524C7">
        <w:rPr>
          <w:rFonts w:ascii="Times New Roman" w:hAnsi="Times New Roman"/>
          <w:sz w:val="28"/>
          <w:szCs w:val="28"/>
          <w:shd w:val="clear" w:color="auto" w:fill="FFFFFF"/>
          <w:lang w:val="uk-UA"/>
        </w:rPr>
        <w:t>ї рівень знаходиться в межах граничного рівня</w:t>
      </w:r>
      <w:r w:rsidR="009230F1">
        <w:rPr>
          <w:rFonts w:ascii="Times New Roman" w:hAnsi="Times New Roman"/>
          <w:sz w:val="28"/>
          <w:szCs w:val="28"/>
          <w:shd w:val="clear" w:color="auto" w:fill="FFFFFF"/>
          <w:lang w:val="uk-UA"/>
        </w:rPr>
        <w:t>:</w:t>
      </w:r>
      <w:r w:rsidRPr="005524C7">
        <w:rPr>
          <w:rFonts w:ascii="Times New Roman" w:hAnsi="Times New Roman"/>
          <w:sz w:val="28"/>
          <w:szCs w:val="28"/>
          <w:shd w:val="clear" w:color="auto" w:fill="FFFFFF"/>
          <w:lang w:val="uk-UA"/>
        </w:rPr>
        <w:t xml:space="preserve">  не перевищує встановлений розпорядженням граничний рівень – 10% і  коливається від 0,02 % до  9%,  </w:t>
      </w:r>
      <w:r w:rsidR="009230F1">
        <w:rPr>
          <w:rFonts w:ascii="Times New Roman" w:hAnsi="Times New Roman"/>
          <w:sz w:val="28"/>
          <w:szCs w:val="28"/>
          <w:shd w:val="clear" w:color="auto" w:fill="FFFFFF"/>
          <w:lang w:val="uk-UA"/>
        </w:rPr>
        <w:t xml:space="preserve">при цьому в більшості підприємств </w:t>
      </w:r>
      <w:r w:rsidRPr="005524C7">
        <w:rPr>
          <w:rFonts w:ascii="Times New Roman" w:hAnsi="Times New Roman"/>
          <w:sz w:val="28"/>
          <w:szCs w:val="28"/>
          <w:shd w:val="clear" w:color="auto" w:fill="FFFFFF"/>
          <w:lang w:val="uk-UA"/>
        </w:rPr>
        <w:t xml:space="preserve">домінує рівень рентабельності від 2 до 5%. </w:t>
      </w:r>
      <w:r w:rsidR="009230F1">
        <w:rPr>
          <w:rFonts w:ascii="Times New Roman" w:hAnsi="Times New Roman"/>
          <w:sz w:val="28"/>
          <w:szCs w:val="28"/>
          <w:shd w:val="clear" w:color="auto" w:fill="FFFFFF"/>
          <w:lang w:val="uk-UA"/>
        </w:rPr>
        <w:t xml:space="preserve"> </w:t>
      </w:r>
    </w:p>
    <w:p w:rsidR="005524C7" w:rsidRPr="005524C7" w:rsidRDefault="009230F1"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w:t>
      </w:r>
      <w:r w:rsidR="005524C7" w:rsidRPr="005524C7">
        <w:rPr>
          <w:rFonts w:ascii="Times New Roman" w:hAnsi="Times New Roman"/>
          <w:sz w:val="28"/>
          <w:szCs w:val="28"/>
          <w:shd w:val="clear" w:color="auto" w:fill="FFFFFF"/>
          <w:lang w:val="uk-UA"/>
        </w:rPr>
        <w:t xml:space="preserve"> абсолютний обсяг прибутків від діяльності з реалізації дров населенню не покриває витрати, що утворюються від здійснення  інших видів діяльност</w:t>
      </w:r>
      <w:r w:rsidR="00C25C14">
        <w:rPr>
          <w:rFonts w:ascii="Times New Roman" w:hAnsi="Times New Roman"/>
          <w:sz w:val="28"/>
          <w:szCs w:val="28"/>
          <w:shd w:val="clear" w:color="auto" w:fill="FFFFFF"/>
          <w:lang w:val="uk-UA"/>
        </w:rPr>
        <w:t>і</w:t>
      </w:r>
      <w:r w:rsidR="005524C7" w:rsidRPr="005524C7">
        <w:rPr>
          <w:rFonts w:ascii="Times New Roman" w:hAnsi="Times New Roman"/>
          <w:sz w:val="28"/>
          <w:szCs w:val="28"/>
          <w:shd w:val="clear" w:color="auto" w:fill="FFFFFF"/>
          <w:lang w:val="uk-UA"/>
        </w:rPr>
        <w:t xml:space="preserve"> підприємств.</w:t>
      </w:r>
    </w:p>
    <w:p w:rsidR="002D3280"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xml:space="preserve">Отже,  основною причиною зростання цін на дрова,  є зростання витрат, </w:t>
      </w:r>
      <w:r w:rsidR="00E56919" w:rsidRPr="005524C7">
        <w:rPr>
          <w:rFonts w:ascii="Times New Roman" w:hAnsi="Times New Roman"/>
          <w:sz w:val="28"/>
          <w:szCs w:val="28"/>
          <w:shd w:val="clear" w:color="auto" w:fill="FFFFFF"/>
          <w:lang w:val="uk-UA"/>
        </w:rPr>
        <w:t>пов’язаних</w:t>
      </w:r>
      <w:r w:rsidRPr="005524C7">
        <w:rPr>
          <w:rFonts w:ascii="Times New Roman" w:hAnsi="Times New Roman"/>
          <w:sz w:val="28"/>
          <w:szCs w:val="28"/>
          <w:shd w:val="clear" w:color="auto" w:fill="FFFFFF"/>
          <w:lang w:val="uk-UA"/>
        </w:rPr>
        <w:t xml:space="preserve"> з їх  заготівлею та збутом (складових виробничої собівартості - покупні матеріали, комплектуючі вироби, напівфабрикати, роботи і послуги виробничого характеру сторонніх підприємств і організацій,  паливо і енергія на </w:t>
      </w:r>
    </w:p>
    <w:p w:rsidR="005524C7" w:rsidRPr="005524C7" w:rsidRDefault="005524C7" w:rsidP="002D3280">
      <w:pPr>
        <w:shd w:val="clear" w:color="auto" w:fill="FFFFFF"/>
        <w:spacing w:after="0" w:line="240" w:lineRule="auto"/>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lastRenderedPageBreak/>
        <w:t xml:space="preserve">технологічні цілі,  заробітна плата,  відрахування на соціальні заходи, витрати на утримання і експлуатацію устаткування, загальновиробничі (цехові) витрати, витрати на лісогосподарські роботи і послуги, виконані за власні кошти, інші виробничі витрати, а також адміністративні витрати, витрати на збут). </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xml:space="preserve">З огляду на те, що підприємства мають загальний збитковий результат </w:t>
      </w:r>
      <w:r w:rsidR="00AB387D">
        <w:rPr>
          <w:rFonts w:ascii="Times New Roman" w:hAnsi="Times New Roman"/>
          <w:sz w:val="28"/>
          <w:szCs w:val="28"/>
          <w:shd w:val="clear" w:color="auto" w:fill="FFFFFF"/>
          <w:lang w:val="uk-UA"/>
        </w:rPr>
        <w:t xml:space="preserve">господарської </w:t>
      </w:r>
      <w:r w:rsidRPr="005524C7">
        <w:rPr>
          <w:rFonts w:ascii="Times New Roman" w:hAnsi="Times New Roman"/>
          <w:sz w:val="28"/>
          <w:szCs w:val="28"/>
          <w:shd w:val="clear" w:color="auto" w:fill="FFFFFF"/>
          <w:lang w:val="uk-UA"/>
        </w:rPr>
        <w:t xml:space="preserve">діяльності, </w:t>
      </w:r>
      <w:r w:rsidR="00E56919" w:rsidRPr="005524C7">
        <w:rPr>
          <w:rFonts w:ascii="Times New Roman" w:hAnsi="Times New Roman"/>
          <w:sz w:val="28"/>
          <w:szCs w:val="28"/>
          <w:shd w:val="clear" w:color="auto" w:fill="FFFFFF"/>
          <w:lang w:val="uk-UA"/>
        </w:rPr>
        <w:t>об’єктивно</w:t>
      </w:r>
      <w:r w:rsidRPr="005524C7">
        <w:rPr>
          <w:rFonts w:ascii="Times New Roman" w:hAnsi="Times New Roman"/>
          <w:sz w:val="28"/>
          <w:szCs w:val="28"/>
          <w:shd w:val="clear" w:color="auto" w:fill="FFFFFF"/>
          <w:lang w:val="uk-UA"/>
        </w:rPr>
        <w:t xml:space="preserve"> виникає потреба у підвищенні рівня прибутковості та покращенні фінансового стану підприємств за рахунок  діяльності з продажу дров  шляхом максимального використання дозволеного  граничного рівня рентабельності  – 10% , але дані про фактичний  рівень рентабельності  реалізації дров свідчать, що  підприємства не використовують цей ресурс </w:t>
      </w:r>
      <w:r w:rsidR="009230F1">
        <w:rPr>
          <w:rFonts w:ascii="Times New Roman" w:hAnsi="Times New Roman"/>
          <w:sz w:val="28"/>
          <w:szCs w:val="28"/>
          <w:shd w:val="clear" w:color="auto" w:fill="FFFFFF"/>
          <w:lang w:val="uk-UA"/>
        </w:rPr>
        <w:t>–</w:t>
      </w:r>
      <w:r w:rsidRPr="005524C7">
        <w:rPr>
          <w:rFonts w:ascii="Times New Roman" w:hAnsi="Times New Roman"/>
          <w:sz w:val="28"/>
          <w:szCs w:val="28"/>
          <w:shd w:val="clear" w:color="auto" w:fill="FFFFFF"/>
          <w:lang w:val="uk-UA"/>
        </w:rPr>
        <w:t xml:space="preserve"> </w:t>
      </w:r>
      <w:r w:rsidR="009230F1">
        <w:rPr>
          <w:rFonts w:ascii="Times New Roman" w:hAnsi="Times New Roman"/>
          <w:sz w:val="28"/>
          <w:szCs w:val="28"/>
          <w:shd w:val="clear" w:color="auto" w:fill="FFFFFF"/>
          <w:lang w:val="uk-UA"/>
        </w:rPr>
        <w:t xml:space="preserve">право на </w:t>
      </w:r>
      <w:r w:rsidR="00AB387D">
        <w:rPr>
          <w:rFonts w:ascii="Times New Roman" w:hAnsi="Times New Roman"/>
          <w:sz w:val="28"/>
          <w:szCs w:val="28"/>
          <w:shd w:val="clear" w:color="auto" w:fill="FFFFFF"/>
          <w:lang w:val="uk-UA"/>
        </w:rPr>
        <w:t xml:space="preserve">застосування максимальної граничної ставки рентабельності: фактичний </w:t>
      </w:r>
      <w:r w:rsidRPr="005524C7">
        <w:rPr>
          <w:rFonts w:ascii="Times New Roman" w:hAnsi="Times New Roman"/>
          <w:sz w:val="28"/>
          <w:szCs w:val="28"/>
          <w:shd w:val="clear" w:color="auto" w:fill="FFFFFF"/>
          <w:lang w:val="uk-UA"/>
        </w:rPr>
        <w:t xml:space="preserve">рівень рентабельності </w:t>
      </w:r>
      <w:r w:rsidR="00AB387D">
        <w:rPr>
          <w:rFonts w:ascii="Times New Roman" w:hAnsi="Times New Roman"/>
          <w:sz w:val="28"/>
          <w:szCs w:val="28"/>
          <w:shd w:val="clear" w:color="auto" w:fill="FFFFFF"/>
          <w:lang w:val="uk-UA"/>
        </w:rPr>
        <w:t xml:space="preserve">продажу дров </w:t>
      </w:r>
      <w:r w:rsidRPr="005524C7">
        <w:rPr>
          <w:rFonts w:ascii="Times New Roman" w:hAnsi="Times New Roman"/>
          <w:sz w:val="28"/>
          <w:szCs w:val="28"/>
          <w:shd w:val="clear" w:color="auto" w:fill="FFFFFF"/>
          <w:lang w:val="uk-UA"/>
        </w:rPr>
        <w:t xml:space="preserve">знаходиться в діапазоні в середньому від 2 до 5%. </w:t>
      </w:r>
    </w:p>
    <w:p w:rsidR="005524C7" w:rsidRPr="005524C7" w:rsidRDefault="0015185B"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Наведені дані та </w:t>
      </w:r>
      <w:r w:rsidR="005524C7" w:rsidRPr="005524C7">
        <w:rPr>
          <w:rFonts w:ascii="Times New Roman" w:hAnsi="Times New Roman"/>
          <w:sz w:val="28"/>
          <w:szCs w:val="28"/>
          <w:shd w:val="clear" w:color="auto" w:fill="FFFFFF"/>
          <w:lang w:val="uk-UA"/>
        </w:rPr>
        <w:t xml:space="preserve">результати опитування дають підстави для висновку про те, що встановлення цін реалізації дров відбувається на рівні попиту, можливість їх підвищення </w:t>
      </w:r>
      <w:r w:rsidR="00AB387D">
        <w:rPr>
          <w:rFonts w:ascii="Times New Roman" w:hAnsi="Times New Roman"/>
          <w:sz w:val="28"/>
          <w:szCs w:val="28"/>
          <w:shd w:val="clear" w:color="auto" w:fill="FFFFFF"/>
          <w:lang w:val="uk-UA"/>
        </w:rPr>
        <w:t xml:space="preserve">за рахунок максимального граничного рівня рентабельності </w:t>
      </w:r>
      <w:r w:rsidR="005524C7" w:rsidRPr="005524C7">
        <w:rPr>
          <w:rFonts w:ascii="Times New Roman" w:hAnsi="Times New Roman"/>
          <w:sz w:val="28"/>
          <w:szCs w:val="28"/>
          <w:shd w:val="clear" w:color="auto" w:fill="FFFFFF"/>
          <w:lang w:val="uk-UA"/>
        </w:rPr>
        <w:t>стримується низькою купівельною спроможністю населення (с</w:t>
      </w:r>
      <w:r w:rsidR="00E56919">
        <w:rPr>
          <w:rFonts w:ascii="Times New Roman" w:hAnsi="Times New Roman"/>
          <w:sz w:val="28"/>
          <w:szCs w:val="28"/>
          <w:shd w:val="clear" w:color="auto" w:fill="FFFFFF"/>
          <w:lang w:val="uk-UA"/>
        </w:rPr>
        <w:t xml:space="preserve">поживачів дров).  </w:t>
      </w:r>
      <w:r w:rsidR="005524C7" w:rsidRPr="005524C7">
        <w:rPr>
          <w:rFonts w:ascii="Times New Roman" w:hAnsi="Times New Roman"/>
          <w:sz w:val="28"/>
          <w:szCs w:val="28"/>
          <w:shd w:val="clear" w:color="auto" w:fill="FFFFFF"/>
          <w:lang w:val="uk-UA"/>
        </w:rPr>
        <w:t xml:space="preserve">Тобто, на практиці регулювання цін на дрова на протязі періоду відстеження здійснюється ринковим механізмом, за  яким формуються вільні ціни:  під впливом дії основного закону ринкової економіки – закону попиту та пропозиції. </w:t>
      </w:r>
    </w:p>
    <w:p w:rsidR="005524C7" w:rsidRPr="005524C7" w:rsidRDefault="005524C7" w:rsidP="005524C7">
      <w:pPr>
        <w:shd w:val="clear" w:color="auto" w:fill="FFFFFF"/>
        <w:spacing w:after="0" w:line="240" w:lineRule="auto"/>
        <w:ind w:left="10" w:right="-81" w:firstLine="706"/>
        <w:jc w:val="both"/>
        <w:rPr>
          <w:rFonts w:ascii="Times New Roman" w:hAnsi="Times New Roman"/>
          <w:sz w:val="28"/>
          <w:szCs w:val="28"/>
          <w:shd w:val="clear" w:color="auto" w:fill="FFFFFF"/>
          <w:lang w:val="uk-UA"/>
        </w:rPr>
      </w:pPr>
      <w:r w:rsidRPr="005524C7">
        <w:rPr>
          <w:rFonts w:ascii="Times New Roman" w:hAnsi="Times New Roman"/>
          <w:sz w:val="28"/>
          <w:szCs w:val="28"/>
          <w:shd w:val="clear" w:color="auto" w:fill="FFFFFF"/>
          <w:lang w:val="uk-UA"/>
        </w:rPr>
        <w:t xml:space="preserve">Таким чином, </w:t>
      </w:r>
      <w:r w:rsidR="00AB387D">
        <w:rPr>
          <w:rFonts w:ascii="Times New Roman" w:hAnsi="Times New Roman"/>
          <w:sz w:val="28"/>
          <w:szCs w:val="28"/>
          <w:shd w:val="clear" w:color="auto" w:fill="FFFFFF"/>
          <w:lang w:val="uk-UA"/>
        </w:rPr>
        <w:t xml:space="preserve">з огляду на </w:t>
      </w:r>
      <w:r w:rsidRPr="005524C7">
        <w:rPr>
          <w:rFonts w:ascii="Times New Roman" w:hAnsi="Times New Roman"/>
          <w:sz w:val="28"/>
          <w:szCs w:val="28"/>
          <w:shd w:val="clear" w:color="auto" w:fill="FFFFFF"/>
          <w:lang w:val="uk-UA"/>
        </w:rPr>
        <w:t xml:space="preserve">дію ринкового механізму саморегулювання рівня ціни на дрова, що відпускаються   населенню,  внаслідок </w:t>
      </w:r>
      <w:r w:rsidR="00AB387D">
        <w:rPr>
          <w:rFonts w:ascii="Times New Roman" w:hAnsi="Times New Roman"/>
          <w:sz w:val="28"/>
          <w:szCs w:val="28"/>
          <w:shd w:val="clear" w:color="auto" w:fill="FFFFFF"/>
          <w:lang w:val="uk-UA"/>
        </w:rPr>
        <w:t xml:space="preserve"> чого</w:t>
      </w:r>
      <w:r w:rsidRPr="005524C7">
        <w:rPr>
          <w:rFonts w:ascii="Times New Roman" w:hAnsi="Times New Roman"/>
          <w:sz w:val="28"/>
          <w:szCs w:val="28"/>
          <w:shd w:val="clear" w:color="auto" w:fill="FFFFFF"/>
          <w:lang w:val="uk-UA"/>
        </w:rPr>
        <w:t xml:space="preserve">  </w:t>
      </w:r>
      <w:r w:rsidR="00AB387D">
        <w:rPr>
          <w:rFonts w:ascii="Times New Roman" w:hAnsi="Times New Roman"/>
          <w:sz w:val="28"/>
          <w:szCs w:val="28"/>
          <w:shd w:val="clear" w:color="auto" w:fill="FFFFFF"/>
          <w:lang w:val="uk-UA"/>
        </w:rPr>
        <w:t xml:space="preserve">на протязі трьох  років </w:t>
      </w:r>
      <w:r w:rsidRPr="005524C7">
        <w:rPr>
          <w:rFonts w:ascii="Times New Roman" w:hAnsi="Times New Roman"/>
          <w:sz w:val="28"/>
          <w:szCs w:val="28"/>
          <w:shd w:val="clear" w:color="auto" w:fill="FFFFFF"/>
          <w:lang w:val="uk-UA"/>
        </w:rPr>
        <w:t>ціна  на дрова в</w:t>
      </w:r>
      <w:r w:rsidR="00AB387D">
        <w:rPr>
          <w:rFonts w:ascii="Times New Roman" w:hAnsi="Times New Roman"/>
          <w:sz w:val="28"/>
          <w:szCs w:val="28"/>
          <w:shd w:val="clear" w:color="auto" w:fill="FFFFFF"/>
          <w:lang w:val="uk-UA"/>
        </w:rPr>
        <w:t>становлюється на рівні попиту, з рівнем рентабельності, нижчим</w:t>
      </w:r>
      <w:r w:rsidRPr="005524C7">
        <w:rPr>
          <w:rFonts w:ascii="Times New Roman" w:hAnsi="Times New Roman"/>
          <w:sz w:val="28"/>
          <w:szCs w:val="28"/>
          <w:shd w:val="clear" w:color="auto" w:fill="FFFFFF"/>
          <w:lang w:val="uk-UA"/>
        </w:rPr>
        <w:t xml:space="preserve"> ніж   </w:t>
      </w:r>
      <w:r w:rsidR="00AB387D">
        <w:rPr>
          <w:rFonts w:ascii="Times New Roman" w:hAnsi="Times New Roman"/>
          <w:sz w:val="28"/>
          <w:szCs w:val="28"/>
          <w:shd w:val="clear" w:color="auto" w:fill="FFFFFF"/>
          <w:lang w:val="uk-UA"/>
        </w:rPr>
        <w:t>граничний,</w:t>
      </w:r>
      <w:r w:rsidR="00AB387D" w:rsidRPr="005524C7">
        <w:rPr>
          <w:rFonts w:ascii="Times New Roman" w:hAnsi="Times New Roman"/>
          <w:sz w:val="28"/>
          <w:szCs w:val="28"/>
          <w:shd w:val="clear" w:color="auto" w:fill="FFFFFF"/>
          <w:lang w:val="uk-UA"/>
        </w:rPr>
        <w:t xml:space="preserve"> встановлений  </w:t>
      </w:r>
      <w:r w:rsidR="00AB387D">
        <w:rPr>
          <w:rFonts w:ascii="Times New Roman" w:hAnsi="Times New Roman"/>
          <w:sz w:val="28"/>
          <w:szCs w:val="28"/>
          <w:shd w:val="clear" w:color="auto" w:fill="FFFFFF"/>
          <w:lang w:val="uk-UA"/>
        </w:rPr>
        <w:t xml:space="preserve">Розпорядженням </w:t>
      </w:r>
      <w:r w:rsidR="00D5107C">
        <w:rPr>
          <w:rFonts w:ascii="Times New Roman" w:hAnsi="Times New Roman"/>
          <w:sz w:val="28"/>
          <w:szCs w:val="28"/>
          <w:shd w:val="clear" w:color="auto" w:fill="FFFFFF"/>
          <w:lang w:val="uk-UA"/>
        </w:rPr>
        <w:t xml:space="preserve">                   </w:t>
      </w:r>
      <w:r w:rsidR="00AB387D">
        <w:rPr>
          <w:rFonts w:ascii="Times New Roman" w:hAnsi="Times New Roman"/>
          <w:sz w:val="28"/>
          <w:szCs w:val="28"/>
          <w:shd w:val="clear" w:color="auto" w:fill="FFFFFF"/>
          <w:lang w:val="uk-UA"/>
        </w:rPr>
        <w:t>№</w:t>
      </w:r>
      <w:r w:rsidR="00D5107C">
        <w:rPr>
          <w:rFonts w:ascii="Times New Roman" w:hAnsi="Times New Roman"/>
          <w:sz w:val="28"/>
          <w:szCs w:val="28"/>
          <w:shd w:val="clear" w:color="auto" w:fill="FFFFFF"/>
          <w:lang w:val="uk-UA"/>
        </w:rPr>
        <w:t xml:space="preserve"> </w:t>
      </w:r>
      <w:r w:rsidR="00AB387D">
        <w:rPr>
          <w:rFonts w:ascii="Times New Roman" w:hAnsi="Times New Roman"/>
          <w:sz w:val="28"/>
          <w:szCs w:val="28"/>
          <w:shd w:val="clear" w:color="auto" w:fill="FFFFFF"/>
          <w:lang w:val="uk-UA"/>
        </w:rPr>
        <w:t>869,</w:t>
      </w:r>
      <w:r w:rsidRPr="005524C7">
        <w:rPr>
          <w:rFonts w:ascii="Times New Roman" w:hAnsi="Times New Roman"/>
          <w:sz w:val="28"/>
          <w:szCs w:val="28"/>
          <w:shd w:val="clear" w:color="auto" w:fill="FFFFFF"/>
          <w:lang w:val="uk-UA"/>
        </w:rPr>
        <w:t xml:space="preserve"> регулювання рівня рентабельності  на дрова, шляхом встановлення його граничного рівня втратило свою актуальність та є недоцільним.        </w:t>
      </w:r>
    </w:p>
    <w:p w:rsidR="004851E0" w:rsidRDefault="004851E0" w:rsidP="006D4720">
      <w:pPr>
        <w:spacing w:after="0" w:line="240" w:lineRule="auto"/>
        <w:ind w:firstLine="709"/>
        <w:jc w:val="center"/>
        <w:rPr>
          <w:rFonts w:ascii="Times New Roman" w:hAnsi="Times New Roman"/>
          <w:b/>
          <w:sz w:val="28"/>
          <w:szCs w:val="28"/>
          <w:lang w:val="uk-UA"/>
        </w:rPr>
      </w:pPr>
    </w:p>
    <w:p w:rsidR="006D4720" w:rsidRDefault="0015185B" w:rsidP="006D4720">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Д</w:t>
      </w:r>
      <w:r w:rsidR="00B1329F">
        <w:rPr>
          <w:rFonts w:ascii="Times New Roman" w:hAnsi="Times New Roman"/>
          <w:b/>
          <w:sz w:val="28"/>
          <w:szCs w:val="28"/>
          <w:lang w:val="uk-UA"/>
        </w:rPr>
        <w:t>инаміка</w:t>
      </w:r>
      <w:r w:rsidR="006D4720" w:rsidRPr="006D4720">
        <w:rPr>
          <w:rFonts w:ascii="Times New Roman" w:hAnsi="Times New Roman"/>
          <w:b/>
          <w:sz w:val="28"/>
          <w:szCs w:val="28"/>
        </w:rPr>
        <w:t xml:space="preserve"> цін на дрова, що реалізуються населенню для побутових потреб</w:t>
      </w:r>
      <w:r w:rsidR="00815B86">
        <w:rPr>
          <w:rFonts w:ascii="Times New Roman" w:hAnsi="Times New Roman"/>
          <w:b/>
          <w:sz w:val="28"/>
          <w:szCs w:val="28"/>
          <w:lang w:val="uk-UA"/>
        </w:rPr>
        <w:t xml:space="preserve"> (по базовим підприємствам)</w:t>
      </w:r>
    </w:p>
    <w:p w:rsidR="00FD73F7" w:rsidRPr="00815B86" w:rsidRDefault="00FD73F7" w:rsidP="006D4720">
      <w:pPr>
        <w:spacing w:after="0" w:line="240" w:lineRule="auto"/>
        <w:ind w:firstLine="709"/>
        <w:jc w:val="center"/>
        <w:rPr>
          <w:rFonts w:ascii="Times New Roman" w:hAnsi="Times New Roman"/>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66"/>
        <w:gridCol w:w="1620"/>
        <w:gridCol w:w="1260"/>
        <w:gridCol w:w="1260"/>
        <w:gridCol w:w="1440"/>
      </w:tblGrid>
      <w:tr w:rsidR="00AA7B84" w:rsidRPr="0091742B" w:rsidTr="00404F0E">
        <w:trPr>
          <w:trHeight w:val="1383"/>
          <w:jc w:val="center"/>
        </w:trPr>
        <w:tc>
          <w:tcPr>
            <w:tcW w:w="1702" w:type="dxa"/>
          </w:tcPr>
          <w:p w:rsidR="00AA7B84"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Довжина</w:t>
            </w:r>
          </w:p>
        </w:tc>
        <w:tc>
          <w:tcPr>
            <w:tcW w:w="1466" w:type="dxa"/>
          </w:tcPr>
          <w:p w:rsidR="00C211A5"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Станом на 01.07. 2014 р. </w:t>
            </w:r>
          </w:p>
          <w:p w:rsidR="00FF1C6B"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ціна  1 куб.м</w:t>
            </w:r>
            <w:r w:rsidR="00FF1C6B" w:rsidRPr="0091742B">
              <w:rPr>
                <w:rFonts w:ascii="Times New Roman" w:hAnsi="Times New Roman"/>
                <w:sz w:val="20"/>
                <w:szCs w:val="20"/>
                <w:shd w:val="clear" w:color="auto" w:fill="FFFFFF"/>
                <w:lang w:val="uk-UA"/>
              </w:rPr>
              <w:t xml:space="preserve"> (грн.)</w:t>
            </w: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AA7B84" w:rsidRPr="0091742B" w:rsidRDefault="00AA7B84" w:rsidP="0091742B">
            <w:pPr>
              <w:spacing w:after="0" w:line="240" w:lineRule="auto"/>
              <w:rPr>
                <w:rFonts w:ascii="Times New Roman" w:hAnsi="Times New Roman"/>
                <w:sz w:val="20"/>
                <w:szCs w:val="20"/>
                <w:shd w:val="clear" w:color="auto" w:fill="FFFFFF"/>
                <w:lang w:val="uk-UA"/>
              </w:rPr>
            </w:pPr>
          </w:p>
        </w:tc>
        <w:tc>
          <w:tcPr>
            <w:tcW w:w="1620" w:type="dxa"/>
          </w:tcPr>
          <w:p w:rsidR="00C211A5"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Станом на 31.12.2014 р.</w:t>
            </w:r>
          </w:p>
          <w:p w:rsidR="00C211A5"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ціна  1 куб.м</w:t>
            </w:r>
            <w:r w:rsidR="00BF24B3" w:rsidRPr="0091742B">
              <w:rPr>
                <w:rFonts w:ascii="Times New Roman" w:hAnsi="Times New Roman"/>
                <w:sz w:val="20"/>
                <w:szCs w:val="20"/>
                <w:shd w:val="clear" w:color="auto" w:fill="FFFFFF"/>
                <w:lang w:val="uk-UA"/>
              </w:rPr>
              <w:t xml:space="preserve"> </w:t>
            </w:r>
          </w:p>
          <w:p w:rsidR="00BF24B3" w:rsidRPr="0091742B" w:rsidRDefault="00BF24B3"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(грн.)</w:t>
            </w: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C211A5" w:rsidRPr="0091742B" w:rsidRDefault="00C211A5" w:rsidP="0091742B">
            <w:pPr>
              <w:spacing w:after="0" w:line="240" w:lineRule="auto"/>
              <w:rPr>
                <w:rFonts w:ascii="Times New Roman" w:hAnsi="Times New Roman"/>
                <w:sz w:val="20"/>
                <w:szCs w:val="20"/>
                <w:shd w:val="clear" w:color="auto" w:fill="FFFFFF"/>
                <w:lang w:val="uk-UA"/>
              </w:rPr>
            </w:pPr>
          </w:p>
          <w:p w:rsidR="00AA7B84" w:rsidRPr="0091742B" w:rsidRDefault="00AA7B84" w:rsidP="0091742B">
            <w:pPr>
              <w:spacing w:after="0" w:line="240" w:lineRule="auto"/>
              <w:rPr>
                <w:rFonts w:ascii="Times New Roman" w:hAnsi="Times New Roman"/>
                <w:sz w:val="20"/>
                <w:szCs w:val="20"/>
                <w:shd w:val="clear" w:color="auto" w:fill="FFFFFF"/>
                <w:lang w:val="uk-UA"/>
              </w:rPr>
            </w:pPr>
          </w:p>
        </w:tc>
        <w:tc>
          <w:tcPr>
            <w:tcW w:w="1260" w:type="dxa"/>
          </w:tcPr>
          <w:p w:rsidR="004A4A8E"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Станом на 31.12. 2015 р. ціна  </w:t>
            </w:r>
          </w:p>
          <w:p w:rsidR="00C211A5"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 куб.м</w:t>
            </w:r>
          </w:p>
          <w:p w:rsidR="00BF24B3" w:rsidRPr="0091742B" w:rsidRDefault="00BF24B3"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(грн.)</w:t>
            </w: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AA7B84" w:rsidRPr="0091742B" w:rsidRDefault="00AA7B84" w:rsidP="0091742B">
            <w:pPr>
              <w:spacing w:after="0" w:line="240" w:lineRule="auto"/>
              <w:rPr>
                <w:rFonts w:ascii="Times New Roman" w:hAnsi="Times New Roman"/>
                <w:sz w:val="20"/>
                <w:szCs w:val="20"/>
                <w:shd w:val="clear" w:color="auto" w:fill="FFFFFF"/>
                <w:lang w:val="uk-UA"/>
              </w:rPr>
            </w:pPr>
          </w:p>
        </w:tc>
        <w:tc>
          <w:tcPr>
            <w:tcW w:w="1260" w:type="dxa"/>
          </w:tcPr>
          <w:p w:rsidR="00AA7B84"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Станом на 31.12. 2016 р.</w:t>
            </w:r>
            <w:r w:rsidR="004A4A8E" w:rsidRPr="0091742B">
              <w:rPr>
                <w:rFonts w:ascii="Times New Roman" w:hAnsi="Times New Roman"/>
                <w:sz w:val="20"/>
                <w:szCs w:val="20"/>
                <w:shd w:val="clear" w:color="auto" w:fill="FFFFFF"/>
                <w:lang w:val="uk-UA"/>
              </w:rPr>
              <w:t xml:space="preserve"> </w:t>
            </w:r>
            <w:r w:rsidR="00AA7B84" w:rsidRPr="0091742B">
              <w:rPr>
                <w:rFonts w:ascii="Times New Roman" w:hAnsi="Times New Roman"/>
                <w:sz w:val="20"/>
                <w:szCs w:val="20"/>
                <w:shd w:val="clear" w:color="auto" w:fill="FFFFFF"/>
                <w:lang w:val="uk-UA"/>
              </w:rPr>
              <w:t xml:space="preserve">м </w:t>
            </w:r>
            <w:r w:rsidR="002D7EFF"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00AA7B84" w:rsidRPr="0091742B">
                <w:rPr>
                  <w:rFonts w:ascii="Times New Roman" w:hAnsi="Times New Roman"/>
                  <w:sz w:val="20"/>
                  <w:szCs w:val="20"/>
                  <w:shd w:val="clear" w:color="auto" w:fill="FFFFFF"/>
                  <w:lang w:val="uk-UA"/>
                </w:rPr>
                <w:t>2 м</w:t>
              </w:r>
            </w:smartTag>
          </w:p>
          <w:p w:rsidR="004A4A8E" w:rsidRPr="0091742B" w:rsidRDefault="004A4A8E"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ціна  </w:t>
            </w:r>
          </w:p>
          <w:p w:rsidR="004A4A8E" w:rsidRPr="0091742B" w:rsidRDefault="004A4A8E"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 куб.м</w:t>
            </w:r>
          </w:p>
          <w:p w:rsidR="00BF24B3" w:rsidRPr="0091742B" w:rsidRDefault="00BF24B3"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(грн.)</w:t>
            </w: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4A4A8E" w:rsidRPr="0091742B" w:rsidRDefault="004A4A8E" w:rsidP="0091742B">
            <w:pPr>
              <w:spacing w:after="0" w:line="240" w:lineRule="auto"/>
              <w:rPr>
                <w:rFonts w:ascii="Times New Roman" w:hAnsi="Times New Roman"/>
                <w:sz w:val="20"/>
                <w:szCs w:val="20"/>
                <w:shd w:val="clear" w:color="auto" w:fill="FFFFFF"/>
                <w:lang w:val="uk-UA"/>
              </w:rPr>
            </w:pPr>
          </w:p>
        </w:tc>
        <w:tc>
          <w:tcPr>
            <w:tcW w:w="1440" w:type="dxa"/>
          </w:tcPr>
          <w:p w:rsidR="00C211A5" w:rsidRPr="0091742B" w:rsidRDefault="004A4A8E"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Станом на 01.07.</w:t>
            </w:r>
            <w:r w:rsidR="00C211A5" w:rsidRPr="0091742B">
              <w:rPr>
                <w:rFonts w:ascii="Times New Roman" w:hAnsi="Times New Roman"/>
                <w:sz w:val="20"/>
                <w:szCs w:val="20"/>
                <w:shd w:val="clear" w:color="auto" w:fill="FFFFFF"/>
                <w:lang w:val="uk-UA"/>
              </w:rPr>
              <w:t>2017 р.</w:t>
            </w:r>
          </w:p>
          <w:p w:rsidR="00AA7B84" w:rsidRPr="0091742B" w:rsidRDefault="00C211A5"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ціна  1 куб.м</w:t>
            </w:r>
          </w:p>
          <w:p w:rsidR="00BF24B3" w:rsidRPr="0091742B" w:rsidRDefault="00BF24B3" w:rsidP="0091742B">
            <w:pPr>
              <w:spacing w:after="0" w:line="240" w:lineRule="auto"/>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(грн.)</w:t>
            </w:r>
          </w:p>
          <w:p w:rsidR="00BF24B3" w:rsidRPr="0091742B" w:rsidRDefault="00BF24B3" w:rsidP="0091742B">
            <w:pPr>
              <w:spacing w:after="0" w:line="240" w:lineRule="auto"/>
              <w:rPr>
                <w:rFonts w:ascii="Times New Roman" w:hAnsi="Times New Roman"/>
                <w:sz w:val="20"/>
                <w:szCs w:val="20"/>
                <w:shd w:val="clear" w:color="auto" w:fill="FFFFFF"/>
                <w:lang w:val="uk-UA"/>
              </w:rPr>
            </w:pPr>
          </w:p>
          <w:p w:rsidR="00BF24B3" w:rsidRPr="0091742B" w:rsidRDefault="00BF24B3" w:rsidP="0091742B">
            <w:pPr>
              <w:spacing w:after="0" w:line="240" w:lineRule="auto"/>
              <w:rPr>
                <w:rFonts w:ascii="Times New Roman" w:hAnsi="Times New Roman"/>
                <w:sz w:val="20"/>
                <w:szCs w:val="20"/>
                <w:shd w:val="clear" w:color="auto" w:fill="FFFFFF"/>
                <w:lang w:val="uk-UA"/>
              </w:rPr>
            </w:pPr>
          </w:p>
        </w:tc>
      </w:tr>
      <w:tr w:rsidR="00126DDB" w:rsidRPr="0091742B" w:rsidTr="00404F0E">
        <w:trPr>
          <w:trHeight w:val="70"/>
          <w:jc w:val="center"/>
        </w:trPr>
        <w:tc>
          <w:tcPr>
            <w:tcW w:w="8748" w:type="dxa"/>
            <w:gridSpan w:val="6"/>
          </w:tcPr>
          <w:p w:rsidR="00126DDB" w:rsidRPr="0091742B" w:rsidRDefault="002A78F2" w:rsidP="0091742B">
            <w:pPr>
              <w:spacing w:after="0" w:line="240" w:lineRule="auto"/>
              <w:jc w:val="center"/>
              <w:rPr>
                <w:rFonts w:ascii="Times New Roman" w:hAnsi="Times New Roman"/>
                <w:sz w:val="20"/>
                <w:szCs w:val="20"/>
                <w:shd w:val="clear" w:color="auto" w:fill="FFFFFF"/>
                <w:lang w:val="uk-UA"/>
              </w:rPr>
            </w:pPr>
            <w:r w:rsidRPr="0091742B">
              <w:rPr>
                <w:rFonts w:ascii="Times New Roman" w:hAnsi="Times New Roman"/>
                <w:sz w:val="20"/>
                <w:szCs w:val="20"/>
                <w:lang w:val="uk-UA"/>
              </w:rPr>
              <w:t>ДП «Голопристанське лісомисливське господарство» (входить 5 лісництв)</w:t>
            </w:r>
          </w:p>
        </w:tc>
      </w:tr>
      <w:tr w:rsidR="00AA7B84" w:rsidRPr="0091742B" w:rsidTr="00404F0E">
        <w:trPr>
          <w:jc w:val="center"/>
        </w:trPr>
        <w:tc>
          <w:tcPr>
            <w:tcW w:w="1702" w:type="dxa"/>
          </w:tcPr>
          <w:p w:rsidR="004A4A8E"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шпилькові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B84" w:rsidRPr="0091742B" w:rsidRDefault="00DF5085"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140</w:t>
            </w:r>
          </w:p>
        </w:tc>
        <w:tc>
          <w:tcPr>
            <w:tcW w:w="162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161</w:t>
            </w:r>
          </w:p>
        </w:tc>
        <w:tc>
          <w:tcPr>
            <w:tcW w:w="126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275</w:t>
            </w:r>
          </w:p>
        </w:tc>
        <w:tc>
          <w:tcPr>
            <w:tcW w:w="126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320</w:t>
            </w:r>
          </w:p>
        </w:tc>
        <w:tc>
          <w:tcPr>
            <w:tcW w:w="144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416, 87</w:t>
            </w:r>
          </w:p>
        </w:tc>
      </w:tr>
      <w:tr w:rsidR="00AA7B84" w:rsidRPr="0091742B" w:rsidTr="00404F0E">
        <w:trPr>
          <w:jc w:val="center"/>
        </w:trPr>
        <w:tc>
          <w:tcPr>
            <w:tcW w:w="1702" w:type="dxa"/>
          </w:tcPr>
          <w:p w:rsidR="004A4A8E"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F5BAA"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175</w:t>
            </w:r>
          </w:p>
        </w:tc>
        <w:tc>
          <w:tcPr>
            <w:tcW w:w="1620" w:type="dxa"/>
          </w:tcPr>
          <w:p w:rsidR="00AA7B84" w:rsidRPr="0091742B" w:rsidRDefault="00E454E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200</w:t>
            </w:r>
          </w:p>
        </w:tc>
        <w:tc>
          <w:tcPr>
            <w:tcW w:w="126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360</w:t>
            </w:r>
          </w:p>
        </w:tc>
        <w:tc>
          <w:tcPr>
            <w:tcW w:w="126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625</w:t>
            </w:r>
          </w:p>
        </w:tc>
        <w:tc>
          <w:tcPr>
            <w:tcW w:w="1440" w:type="dxa"/>
          </w:tcPr>
          <w:p w:rsidR="00AA7B84"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r>
      <w:tr w:rsidR="00AA7B84" w:rsidRPr="0091742B" w:rsidTr="00404F0E">
        <w:trPr>
          <w:jc w:val="center"/>
        </w:trPr>
        <w:tc>
          <w:tcPr>
            <w:tcW w:w="1702" w:type="dxa"/>
          </w:tcPr>
          <w:p w:rsidR="004A4A8E"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F5BAA" w:rsidRPr="0091742B" w:rsidRDefault="004A4A8E"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більше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B84"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620" w:type="dxa"/>
          </w:tcPr>
          <w:p w:rsidR="00AA7B84"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AA7B84"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AA7B84"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440" w:type="dxa"/>
          </w:tcPr>
          <w:p w:rsidR="00AA7B84"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2922D9" w:rsidRPr="0091742B" w:rsidTr="00404F0E">
        <w:trPr>
          <w:jc w:val="center"/>
        </w:trPr>
        <w:tc>
          <w:tcPr>
            <w:tcW w:w="1702"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lastRenderedPageBreak/>
              <w:t>м’яколистяні  від 1,5</w:t>
            </w:r>
          </w:p>
        </w:tc>
        <w:tc>
          <w:tcPr>
            <w:tcW w:w="1466" w:type="dxa"/>
          </w:tcPr>
          <w:p w:rsidR="002922D9"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lastRenderedPageBreak/>
              <w:t>-</w:t>
            </w:r>
          </w:p>
        </w:tc>
        <w:tc>
          <w:tcPr>
            <w:tcW w:w="1620" w:type="dxa"/>
          </w:tcPr>
          <w:p w:rsidR="002922D9"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2922D9"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2922D9"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440" w:type="dxa"/>
          </w:tcPr>
          <w:p w:rsidR="002922D9" w:rsidRPr="0091742B" w:rsidRDefault="002922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2922D9" w:rsidRPr="0091742B" w:rsidTr="00404F0E">
        <w:trPr>
          <w:jc w:val="center"/>
        </w:trPr>
        <w:tc>
          <w:tcPr>
            <w:tcW w:w="1702"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м’яколистяні  більше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620"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440" w:type="dxa"/>
          </w:tcPr>
          <w:p w:rsidR="002922D9" w:rsidRPr="0091742B" w:rsidRDefault="002922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r>
      <w:tr w:rsidR="00EC2E2A" w:rsidRPr="0091742B" w:rsidTr="00404F0E">
        <w:trPr>
          <w:jc w:val="center"/>
        </w:trPr>
        <w:tc>
          <w:tcPr>
            <w:tcW w:w="8748" w:type="dxa"/>
            <w:gridSpan w:val="6"/>
          </w:tcPr>
          <w:p w:rsidR="00FD73F7" w:rsidRDefault="00FD73F7" w:rsidP="0091742B">
            <w:pPr>
              <w:spacing w:after="0" w:line="240" w:lineRule="auto"/>
              <w:jc w:val="center"/>
              <w:rPr>
                <w:rFonts w:ascii="Times New Roman" w:hAnsi="Times New Roman"/>
                <w:sz w:val="20"/>
                <w:szCs w:val="20"/>
                <w:lang w:val="uk-UA"/>
              </w:rPr>
            </w:pPr>
          </w:p>
          <w:p w:rsidR="00EC2E2A" w:rsidRPr="0091742B" w:rsidRDefault="00BC7897" w:rsidP="0091742B">
            <w:pPr>
              <w:spacing w:after="0" w:line="240" w:lineRule="auto"/>
              <w:jc w:val="center"/>
              <w:rPr>
                <w:rFonts w:ascii="Times New Roman" w:hAnsi="Times New Roman"/>
                <w:sz w:val="20"/>
                <w:szCs w:val="20"/>
                <w:shd w:val="clear" w:color="auto" w:fill="FFFFFF"/>
                <w:lang w:val="uk-UA"/>
              </w:rPr>
            </w:pPr>
            <w:r w:rsidRPr="0091742B">
              <w:rPr>
                <w:rFonts w:ascii="Times New Roman" w:hAnsi="Times New Roman"/>
                <w:sz w:val="20"/>
                <w:szCs w:val="20"/>
                <w:lang w:val="uk-UA"/>
              </w:rPr>
              <w:t>ДП «</w:t>
            </w:r>
            <w:r w:rsidR="0069390B" w:rsidRPr="0091742B">
              <w:rPr>
                <w:rFonts w:ascii="Times New Roman" w:hAnsi="Times New Roman"/>
                <w:sz w:val="20"/>
                <w:szCs w:val="20"/>
                <w:lang w:val="uk-UA"/>
              </w:rPr>
              <w:t>Херсонське</w:t>
            </w:r>
            <w:r w:rsidRPr="0091742B">
              <w:rPr>
                <w:rFonts w:ascii="Times New Roman" w:hAnsi="Times New Roman"/>
                <w:sz w:val="20"/>
                <w:szCs w:val="20"/>
                <w:lang w:val="uk-UA"/>
              </w:rPr>
              <w:t xml:space="preserve"> </w:t>
            </w:r>
            <w:r w:rsidR="00710C63" w:rsidRPr="0091742B">
              <w:rPr>
                <w:rFonts w:ascii="Times New Roman" w:hAnsi="Times New Roman"/>
                <w:sz w:val="20"/>
                <w:szCs w:val="20"/>
                <w:lang w:val="uk-UA"/>
              </w:rPr>
              <w:t xml:space="preserve">лісомисливське </w:t>
            </w:r>
            <w:r w:rsidRPr="0091742B">
              <w:rPr>
                <w:rFonts w:ascii="Times New Roman" w:hAnsi="Times New Roman"/>
                <w:sz w:val="20"/>
                <w:szCs w:val="20"/>
                <w:lang w:val="uk-UA"/>
              </w:rPr>
              <w:t xml:space="preserve">господарство» </w:t>
            </w:r>
          </w:p>
        </w:tc>
      </w:tr>
      <w:tr w:rsidR="00AA79BB" w:rsidRPr="0091742B" w:rsidTr="00404F0E">
        <w:trPr>
          <w:jc w:val="center"/>
        </w:trPr>
        <w:tc>
          <w:tcPr>
            <w:tcW w:w="1702"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шпилькові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9BB" w:rsidRPr="0091742B" w:rsidRDefault="0069390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169,12</w:t>
            </w:r>
          </w:p>
        </w:tc>
        <w:tc>
          <w:tcPr>
            <w:tcW w:w="1620" w:type="dxa"/>
          </w:tcPr>
          <w:p w:rsidR="00AA79BB" w:rsidRPr="0091742B" w:rsidRDefault="0069390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148,99</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173,45</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173,45</w:t>
            </w:r>
          </w:p>
        </w:tc>
        <w:tc>
          <w:tcPr>
            <w:tcW w:w="1440" w:type="dxa"/>
          </w:tcPr>
          <w:p w:rsidR="00AA79BB" w:rsidRPr="0091742B" w:rsidRDefault="00AA79BB"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AA79BB" w:rsidRPr="0091742B" w:rsidTr="00404F0E">
        <w:trPr>
          <w:jc w:val="center"/>
        </w:trPr>
        <w:tc>
          <w:tcPr>
            <w:tcW w:w="1702"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238,18</w:t>
            </w:r>
          </w:p>
        </w:tc>
        <w:tc>
          <w:tcPr>
            <w:tcW w:w="162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212,4</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247,05</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247,05</w:t>
            </w:r>
          </w:p>
        </w:tc>
        <w:tc>
          <w:tcPr>
            <w:tcW w:w="1440" w:type="dxa"/>
          </w:tcPr>
          <w:p w:rsidR="00AA79BB" w:rsidRPr="0091742B" w:rsidRDefault="00AA79BB"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AA79BB" w:rsidRPr="0091742B" w:rsidTr="00404F0E">
        <w:trPr>
          <w:jc w:val="center"/>
        </w:trPr>
        <w:tc>
          <w:tcPr>
            <w:tcW w:w="1702"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більше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620"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440" w:type="dxa"/>
          </w:tcPr>
          <w:p w:rsidR="00AA79BB" w:rsidRPr="0091742B" w:rsidRDefault="00AA79BB"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AA79BB" w:rsidRPr="0091742B" w:rsidTr="00404F0E">
        <w:trPr>
          <w:jc w:val="center"/>
        </w:trPr>
        <w:tc>
          <w:tcPr>
            <w:tcW w:w="1702"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м’яколистяні  від 1,5</w:t>
            </w:r>
          </w:p>
        </w:tc>
        <w:tc>
          <w:tcPr>
            <w:tcW w:w="1466"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107,14</w:t>
            </w:r>
          </w:p>
        </w:tc>
        <w:tc>
          <w:tcPr>
            <w:tcW w:w="162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100,57</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121,56</w:t>
            </w:r>
          </w:p>
        </w:tc>
        <w:tc>
          <w:tcPr>
            <w:tcW w:w="1260" w:type="dxa"/>
          </w:tcPr>
          <w:p w:rsidR="00AA79BB" w:rsidRPr="0091742B" w:rsidRDefault="00E47416"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121,56</w:t>
            </w:r>
          </w:p>
        </w:tc>
        <w:tc>
          <w:tcPr>
            <w:tcW w:w="1440" w:type="dxa"/>
          </w:tcPr>
          <w:p w:rsidR="00AA79BB" w:rsidRPr="0091742B" w:rsidRDefault="00AA79BB"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AA79BB" w:rsidRPr="0091742B" w:rsidTr="00404F0E">
        <w:trPr>
          <w:jc w:val="center"/>
        </w:trPr>
        <w:tc>
          <w:tcPr>
            <w:tcW w:w="1702" w:type="dxa"/>
          </w:tcPr>
          <w:p w:rsidR="00AA79BB"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E47416" w:rsidRPr="0091742B" w:rsidRDefault="00AA79B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м’яколистяні  </w:t>
            </w:r>
          </w:p>
          <w:p w:rsidR="00AA79BB" w:rsidRPr="0091742B" w:rsidRDefault="00E47416" w:rsidP="0091742B">
            <w:pPr>
              <w:spacing w:after="0" w:line="240" w:lineRule="auto"/>
              <w:jc w:val="both"/>
              <w:rPr>
                <w:rFonts w:ascii="Times New Roman" w:hAnsi="Times New Roman"/>
                <w:sz w:val="20"/>
                <w:szCs w:val="20"/>
                <w:shd w:val="clear" w:color="auto" w:fill="FFFFFF"/>
                <w:lang w:val="uk-UA"/>
              </w:rPr>
            </w:pPr>
            <w:smartTag w:uri="urn:schemas-microsoft-com:office:smarttags" w:element="metricconverter">
              <w:smartTagPr>
                <w:attr w:name="ProductID" w:val="1 м"/>
              </w:smartTagPr>
              <w:r w:rsidRPr="0091742B">
                <w:rPr>
                  <w:rFonts w:ascii="Times New Roman" w:hAnsi="Times New Roman"/>
                  <w:sz w:val="20"/>
                  <w:szCs w:val="20"/>
                  <w:shd w:val="clear" w:color="auto" w:fill="FFFFFF"/>
                  <w:lang w:val="uk-UA"/>
                </w:rPr>
                <w:t>1</w:t>
              </w:r>
              <w:r w:rsidR="00AA79BB" w:rsidRPr="0091742B">
                <w:rPr>
                  <w:rFonts w:ascii="Times New Roman" w:hAnsi="Times New Roman"/>
                  <w:sz w:val="20"/>
                  <w:szCs w:val="20"/>
                  <w:shd w:val="clear" w:color="auto" w:fill="FFFFFF"/>
                  <w:lang w:val="uk-UA"/>
                </w:rPr>
                <w:t xml:space="preserve"> м</w:t>
              </w:r>
            </w:smartTag>
          </w:p>
        </w:tc>
        <w:tc>
          <w:tcPr>
            <w:tcW w:w="1466" w:type="dxa"/>
          </w:tcPr>
          <w:p w:rsidR="00AA79BB" w:rsidRPr="0091742B" w:rsidRDefault="007340E2"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11,25</w:t>
            </w:r>
          </w:p>
        </w:tc>
        <w:tc>
          <w:tcPr>
            <w:tcW w:w="1620" w:type="dxa"/>
          </w:tcPr>
          <w:p w:rsidR="00AA79BB" w:rsidRPr="0091742B" w:rsidRDefault="007340E2"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104, 57</w:t>
            </w:r>
          </w:p>
        </w:tc>
        <w:tc>
          <w:tcPr>
            <w:tcW w:w="1260" w:type="dxa"/>
          </w:tcPr>
          <w:p w:rsidR="00AA79BB" w:rsidRPr="0091742B" w:rsidRDefault="007340E2"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126,24</w:t>
            </w:r>
          </w:p>
        </w:tc>
        <w:tc>
          <w:tcPr>
            <w:tcW w:w="1260" w:type="dxa"/>
          </w:tcPr>
          <w:p w:rsidR="00AA79BB" w:rsidRPr="0091742B" w:rsidRDefault="007340E2"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126,24</w:t>
            </w:r>
          </w:p>
        </w:tc>
        <w:tc>
          <w:tcPr>
            <w:tcW w:w="1440" w:type="dxa"/>
          </w:tcPr>
          <w:p w:rsidR="00AA79BB" w:rsidRPr="0091742B" w:rsidRDefault="00AA79BB"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7340E2" w:rsidRPr="0091742B" w:rsidTr="00404F0E">
        <w:trPr>
          <w:jc w:val="center"/>
        </w:trPr>
        <w:tc>
          <w:tcPr>
            <w:tcW w:w="1702" w:type="dxa"/>
          </w:tcPr>
          <w:p w:rsidR="007340E2" w:rsidRPr="0091742B" w:rsidRDefault="007340E2"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шпилькові та твердолистяні </w:t>
            </w:r>
          </w:p>
          <w:p w:rsidR="007340E2" w:rsidRPr="0091742B" w:rsidRDefault="007340E2" w:rsidP="0091742B">
            <w:pPr>
              <w:spacing w:after="0" w:line="240" w:lineRule="auto"/>
              <w:jc w:val="both"/>
              <w:rPr>
                <w:rFonts w:ascii="Times New Roman" w:hAnsi="Times New Roman"/>
                <w:sz w:val="20"/>
                <w:szCs w:val="20"/>
                <w:shd w:val="clear" w:color="auto" w:fill="FFFFFF"/>
                <w:lang w:val="uk-UA"/>
              </w:rPr>
            </w:pPr>
            <w:smartTag w:uri="urn:schemas-microsoft-com:office:smarttags" w:element="metricconverter">
              <w:smartTagPr>
                <w:attr w:name="ProductID" w:val="1 м"/>
              </w:smartTagPr>
              <w:r w:rsidRPr="0091742B">
                <w:rPr>
                  <w:rFonts w:ascii="Times New Roman" w:hAnsi="Times New Roman"/>
                  <w:sz w:val="20"/>
                  <w:szCs w:val="20"/>
                  <w:shd w:val="clear" w:color="auto" w:fill="FFFFFF"/>
                  <w:lang w:val="uk-UA"/>
                </w:rPr>
                <w:t>1 м</w:t>
              </w:r>
            </w:smartTag>
          </w:p>
        </w:tc>
        <w:tc>
          <w:tcPr>
            <w:tcW w:w="1466" w:type="dxa"/>
          </w:tcPr>
          <w:p w:rsidR="007340E2" w:rsidRPr="0091742B" w:rsidRDefault="0000232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173,23 та 242,29 відповідно</w:t>
            </w:r>
          </w:p>
        </w:tc>
        <w:tc>
          <w:tcPr>
            <w:tcW w:w="1620" w:type="dxa"/>
          </w:tcPr>
          <w:p w:rsidR="007340E2" w:rsidRPr="0091742B" w:rsidRDefault="0000232B"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152,99 та 216,41 відповідно</w:t>
            </w:r>
          </w:p>
        </w:tc>
        <w:tc>
          <w:tcPr>
            <w:tcW w:w="1260" w:type="dxa"/>
          </w:tcPr>
          <w:p w:rsidR="007340E2" w:rsidRPr="0091742B" w:rsidRDefault="00F041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178,14 та 251,74 відповідно</w:t>
            </w:r>
          </w:p>
        </w:tc>
        <w:tc>
          <w:tcPr>
            <w:tcW w:w="1260" w:type="dxa"/>
          </w:tcPr>
          <w:p w:rsidR="007340E2" w:rsidRPr="0091742B" w:rsidRDefault="001347D9"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178,14 та 251,74 відповідно</w:t>
            </w:r>
          </w:p>
        </w:tc>
        <w:tc>
          <w:tcPr>
            <w:tcW w:w="1440" w:type="dxa"/>
          </w:tcPr>
          <w:p w:rsidR="007340E2" w:rsidRPr="0091742B" w:rsidRDefault="001347D9"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r w:rsidR="00172646" w:rsidRPr="0091742B" w:rsidTr="00404F0E">
        <w:trPr>
          <w:jc w:val="center"/>
        </w:trPr>
        <w:tc>
          <w:tcPr>
            <w:tcW w:w="8748" w:type="dxa"/>
            <w:gridSpan w:val="6"/>
          </w:tcPr>
          <w:p w:rsidR="00172646" w:rsidRPr="0091742B" w:rsidRDefault="0061210D" w:rsidP="0091742B">
            <w:pPr>
              <w:spacing w:after="0" w:line="240" w:lineRule="auto"/>
              <w:jc w:val="center"/>
              <w:rPr>
                <w:rFonts w:ascii="Times New Roman" w:hAnsi="Times New Roman"/>
                <w:sz w:val="20"/>
                <w:szCs w:val="20"/>
                <w:shd w:val="clear" w:color="auto" w:fill="FFFFFF"/>
                <w:lang w:val="uk-UA"/>
              </w:rPr>
            </w:pPr>
            <w:r w:rsidRPr="0091742B">
              <w:rPr>
                <w:rFonts w:ascii="Times New Roman" w:hAnsi="Times New Roman"/>
                <w:sz w:val="20"/>
                <w:szCs w:val="20"/>
                <w:lang w:val="uk-UA"/>
              </w:rPr>
              <w:t>ДП «</w:t>
            </w:r>
            <w:r w:rsidR="007F0117" w:rsidRPr="0091742B">
              <w:rPr>
                <w:rFonts w:ascii="Times New Roman" w:hAnsi="Times New Roman"/>
                <w:sz w:val="20"/>
                <w:szCs w:val="20"/>
                <w:lang w:val="uk-UA"/>
              </w:rPr>
              <w:t xml:space="preserve">Олешківське </w:t>
            </w:r>
            <w:r w:rsidRPr="0091742B">
              <w:rPr>
                <w:rFonts w:ascii="Times New Roman" w:hAnsi="Times New Roman"/>
                <w:sz w:val="20"/>
                <w:szCs w:val="20"/>
                <w:lang w:val="uk-UA"/>
              </w:rPr>
              <w:t xml:space="preserve"> лісове господарство»</w:t>
            </w:r>
          </w:p>
        </w:tc>
      </w:tr>
      <w:tr w:rsidR="00B51E00" w:rsidRPr="0091742B" w:rsidTr="00404F0E">
        <w:trPr>
          <w:jc w:val="center"/>
        </w:trPr>
        <w:tc>
          <w:tcPr>
            <w:tcW w:w="1702"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шпилькові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145</w:t>
            </w:r>
          </w:p>
        </w:tc>
        <w:tc>
          <w:tcPr>
            <w:tcW w:w="162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155</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200</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310</w:t>
            </w:r>
          </w:p>
        </w:tc>
        <w:tc>
          <w:tcPr>
            <w:tcW w:w="144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435</w:t>
            </w:r>
          </w:p>
        </w:tc>
      </w:tr>
      <w:tr w:rsidR="00B51E00" w:rsidRPr="0091742B" w:rsidTr="00404F0E">
        <w:trPr>
          <w:jc w:val="center"/>
        </w:trPr>
        <w:tc>
          <w:tcPr>
            <w:tcW w:w="1702"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від </w:t>
            </w:r>
            <w:smartTag w:uri="urn:schemas-microsoft-com:office:smarttags" w:element="metricconverter">
              <w:smartTagPr>
                <w:attr w:name="ProductID" w:val="1,5 м"/>
              </w:smartTagPr>
              <w:r w:rsidRPr="0091742B">
                <w:rPr>
                  <w:rFonts w:ascii="Times New Roman" w:hAnsi="Times New Roman"/>
                  <w:sz w:val="20"/>
                  <w:szCs w:val="20"/>
                  <w:shd w:val="clear" w:color="auto" w:fill="FFFFFF"/>
                  <w:lang w:val="uk-UA"/>
                </w:rPr>
                <w:t>1,5 м</w:t>
              </w:r>
            </w:smartTag>
            <w:r w:rsidRPr="0091742B">
              <w:rPr>
                <w:rFonts w:ascii="Times New Roman" w:hAnsi="Times New Roman"/>
                <w:sz w:val="20"/>
                <w:szCs w:val="20"/>
                <w:shd w:val="clear" w:color="auto" w:fill="FFFFFF"/>
                <w:lang w:val="uk-UA"/>
              </w:rPr>
              <w:t xml:space="preserve"> до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62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c>
          <w:tcPr>
            <w:tcW w:w="144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w:t>
            </w:r>
          </w:p>
        </w:tc>
      </w:tr>
      <w:tr w:rsidR="00B51E00" w:rsidRPr="0091742B" w:rsidTr="00404F0E">
        <w:trPr>
          <w:jc w:val="center"/>
        </w:trPr>
        <w:tc>
          <w:tcPr>
            <w:tcW w:w="1702"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твердолистяні більше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140</w:t>
            </w:r>
          </w:p>
        </w:tc>
        <w:tc>
          <w:tcPr>
            <w:tcW w:w="162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150</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194</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300</w:t>
            </w:r>
          </w:p>
        </w:tc>
        <w:tc>
          <w:tcPr>
            <w:tcW w:w="144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416,67</w:t>
            </w:r>
          </w:p>
        </w:tc>
      </w:tr>
      <w:tr w:rsidR="00B51E00" w:rsidRPr="0091742B" w:rsidTr="00404F0E">
        <w:trPr>
          <w:jc w:val="center"/>
        </w:trPr>
        <w:tc>
          <w:tcPr>
            <w:tcW w:w="1702"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м’яколистяні  від 1,5</w:t>
            </w:r>
          </w:p>
        </w:tc>
        <w:tc>
          <w:tcPr>
            <w:tcW w:w="1466"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165</w:t>
            </w:r>
          </w:p>
        </w:tc>
        <w:tc>
          <w:tcPr>
            <w:tcW w:w="162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190</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225</w:t>
            </w:r>
          </w:p>
        </w:tc>
        <w:tc>
          <w:tcPr>
            <w:tcW w:w="126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320</w:t>
            </w:r>
          </w:p>
        </w:tc>
        <w:tc>
          <w:tcPr>
            <w:tcW w:w="1440" w:type="dxa"/>
          </w:tcPr>
          <w:p w:rsidR="00B51E00" w:rsidRPr="0091742B" w:rsidRDefault="00B51E00"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455</w:t>
            </w:r>
          </w:p>
        </w:tc>
      </w:tr>
      <w:tr w:rsidR="006B7024" w:rsidRPr="0091742B" w:rsidTr="00404F0E">
        <w:trPr>
          <w:jc w:val="center"/>
        </w:trPr>
        <w:tc>
          <w:tcPr>
            <w:tcW w:w="1702" w:type="dxa"/>
          </w:tcPr>
          <w:p w:rsidR="006B7024" w:rsidRPr="0091742B" w:rsidRDefault="006B7024"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Дрова </w:t>
            </w:r>
          </w:p>
          <w:p w:rsidR="006B7024" w:rsidRPr="0091742B" w:rsidRDefault="006B7024" w:rsidP="0091742B">
            <w:pPr>
              <w:spacing w:after="0" w:line="240" w:lineRule="auto"/>
              <w:jc w:val="both"/>
              <w:rPr>
                <w:rFonts w:ascii="Times New Roman" w:hAnsi="Times New Roman"/>
                <w:sz w:val="20"/>
                <w:szCs w:val="20"/>
                <w:shd w:val="clear" w:color="auto" w:fill="FFFFFF"/>
                <w:lang w:val="uk-UA"/>
              </w:rPr>
            </w:pPr>
            <w:r w:rsidRPr="0091742B">
              <w:rPr>
                <w:rFonts w:ascii="Times New Roman" w:hAnsi="Times New Roman"/>
                <w:sz w:val="20"/>
                <w:szCs w:val="20"/>
                <w:shd w:val="clear" w:color="auto" w:fill="FFFFFF"/>
                <w:lang w:val="uk-UA"/>
              </w:rPr>
              <w:t xml:space="preserve">м’яколистяні  більше           </w:t>
            </w:r>
            <w:smartTag w:uri="urn:schemas-microsoft-com:office:smarttags" w:element="metricconverter">
              <w:smartTagPr>
                <w:attr w:name="ProductID" w:val="2 м"/>
              </w:smartTagPr>
              <w:r w:rsidRPr="0091742B">
                <w:rPr>
                  <w:rFonts w:ascii="Times New Roman" w:hAnsi="Times New Roman"/>
                  <w:sz w:val="20"/>
                  <w:szCs w:val="20"/>
                  <w:shd w:val="clear" w:color="auto" w:fill="FFFFFF"/>
                  <w:lang w:val="uk-UA"/>
                </w:rPr>
                <w:t>2 м</w:t>
              </w:r>
            </w:smartTag>
          </w:p>
        </w:tc>
        <w:tc>
          <w:tcPr>
            <w:tcW w:w="1466" w:type="dxa"/>
          </w:tcPr>
          <w:p w:rsidR="006B7024" w:rsidRPr="0091742B" w:rsidRDefault="006B7024"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620" w:type="dxa"/>
          </w:tcPr>
          <w:p w:rsidR="006B7024" w:rsidRPr="0091742B" w:rsidRDefault="006B7024"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6B7024" w:rsidRPr="0091742B" w:rsidRDefault="006B7024"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260" w:type="dxa"/>
          </w:tcPr>
          <w:p w:rsidR="006B7024" w:rsidRPr="0091742B" w:rsidRDefault="006B7024"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c>
          <w:tcPr>
            <w:tcW w:w="1440" w:type="dxa"/>
          </w:tcPr>
          <w:p w:rsidR="006B7024" w:rsidRPr="0091742B" w:rsidRDefault="006B7024" w:rsidP="0091742B">
            <w:pPr>
              <w:spacing w:after="0" w:line="240" w:lineRule="auto"/>
              <w:jc w:val="both"/>
              <w:rPr>
                <w:rFonts w:ascii="Times New Roman" w:hAnsi="Times New Roman"/>
                <w:sz w:val="28"/>
                <w:szCs w:val="28"/>
                <w:shd w:val="clear" w:color="auto" w:fill="FFFFFF"/>
                <w:lang w:val="uk-UA"/>
              </w:rPr>
            </w:pPr>
            <w:r w:rsidRPr="0091742B">
              <w:rPr>
                <w:rFonts w:ascii="Times New Roman" w:hAnsi="Times New Roman"/>
                <w:sz w:val="28"/>
                <w:szCs w:val="28"/>
                <w:shd w:val="clear" w:color="auto" w:fill="FFFFFF"/>
                <w:lang w:val="uk-UA"/>
              </w:rPr>
              <w:t>-</w:t>
            </w:r>
          </w:p>
        </w:tc>
      </w:tr>
    </w:tbl>
    <w:p w:rsidR="00FD73F7" w:rsidRDefault="00FD73F7" w:rsidP="00B1329F">
      <w:pPr>
        <w:shd w:val="clear" w:color="auto" w:fill="FFFFFF"/>
        <w:spacing w:after="0" w:line="240" w:lineRule="auto"/>
        <w:ind w:firstLine="701"/>
        <w:jc w:val="both"/>
        <w:rPr>
          <w:rFonts w:ascii="Times New Roman" w:hAnsi="Times New Roman"/>
          <w:sz w:val="28"/>
          <w:szCs w:val="28"/>
          <w:lang w:val="uk-UA"/>
        </w:rPr>
      </w:pPr>
    </w:p>
    <w:p w:rsidR="003A382C" w:rsidRDefault="00537A39" w:rsidP="00B1329F">
      <w:pPr>
        <w:shd w:val="clear" w:color="auto" w:fill="FFFFFF"/>
        <w:spacing w:after="0" w:line="240" w:lineRule="auto"/>
        <w:ind w:firstLine="701"/>
        <w:jc w:val="both"/>
        <w:rPr>
          <w:rFonts w:ascii="Times New Roman" w:hAnsi="Times New Roman"/>
          <w:sz w:val="28"/>
          <w:szCs w:val="28"/>
          <w:lang w:val="uk-UA"/>
        </w:rPr>
      </w:pPr>
      <w:r>
        <w:rPr>
          <w:rFonts w:ascii="Times New Roman" w:hAnsi="Times New Roman"/>
          <w:sz w:val="28"/>
          <w:szCs w:val="28"/>
          <w:lang w:val="uk-UA"/>
        </w:rPr>
        <w:t xml:space="preserve">Аналізуючи роздрібні </w:t>
      </w:r>
      <w:r w:rsidR="003A382C">
        <w:rPr>
          <w:rFonts w:ascii="Times New Roman" w:hAnsi="Times New Roman"/>
          <w:sz w:val="28"/>
          <w:szCs w:val="28"/>
          <w:lang w:val="uk-UA"/>
        </w:rPr>
        <w:t xml:space="preserve">відпускні </w:t>
      </w:r>
      <w:r>
        <w:rPr>
          <w:rFonts w:ascii="Times New Roman" w:hAnsi="Times New Roman"/>
          <w:sz w:val="28"/>
          <w:szCs w:val="28"/>
          <w:lang w:val="uk-UA"/>
        </w:rPr>
        <w:t>ціни на дрова</w:t>
      </w:r>
      <w:r w:rsidR="003A382C">
        <w:rPr>
          <w:rFonts w:ascii="Times New Roman" w:hAnsi="Times New Roman"/>
          <w:sz w:val="28"/>
          <w:szCs w:val="28"/>
          <w:lang w:val="uk-UA"/>
        </w:rPr>
        <w:t xml:space="preserve">, що відпускаються населенню по Лісогосподарствам за період </w:t>
      </w:r>
      <w:r>
        <w:rPr>
          <w:rFonts w:ascii="Times New Roman" w:hAnsi="Times New Roman"/>
          <w:sz w:val="28"/>
          <w:szCs w:val="28"/>
          <w:lang w:val="uk-UA"/>
        </w:rPr>
        <w:t xml:space="preserve"> 01.07.2014 року -</w:t>
      </w:r>
      <w:r w:rsidR="003A382C">
        <w:rPr>
          <w:rFonts w:ascii="Times New Roman" w:hAnsi="Times New Roman"/>
          <w:sz w:val="28"/>
          <w:szCs w:val="28"/>
          <w:lang w:val="uk-UA"/>
        </w:rPr>
        <w:t xml:space="preserve"> </w:t>
      </w:r>
      <w:r>
        <w:rPr>
          <w:rFonts w:ascii="Times New Roman" w:hAnsi="Times New Roman"/>
          <w:sz w:val="28"/>
          <w:szCs w:val="28"/>
          <w:lang w:val="uk-UA"/>
        </w:rPr>
        <w:t xml:space="preserve">01.07.2017 року </w:t>
      </w:r>
      <w:r w:rsidR="00E504AE">
        <w:rPr>
          <w:rFonts w:ascii="Times New Roman" w:hAnsi="Times New Roman"/>
          <w:sz w:val="28"/>
          <w:szCs w:val="28"/>
          <w:lang w:val="uk-UA"/>
        </w:rPr>
        <w:t xml:space="preserve">слід зазначити, що вони </w:t>
      </w:r>
      <w:r w:rsidR="00B429FD">
        <w:rPr>
          <w:rFonts w:ascii="Times New Roman" w:hAnsi="Times New Roman"/>
          <w:sz w:val="28"/>
          <w:szCs w:val="28"/>
          <w:lang w:val="uk-UA"/>
        </w:rPr>
        <w:t>зрос</w:t>
      </w:r>
      <w:r w:rsidR="00E504AE">
        <w:rPr>
          <w:rFonts w:ascii="Times New Roman" w:hAnsi="Times New Roman"/>
          <w:sz w:val="28"/>
          <w:szCs w:val="28"/>
          <w:lang w:val="uk-UA"/>
        </w:rPr>
        <w:t>ли в</w:t>
      </w:r>
      <w:r w:rsidR="003A382C">
        <w:rPr>
          <w:rFonts w:ascii="Times New Roman" w:hAnsi="Times New Roman"/>
          <w:sz w:val="28"/>
          <w:szCs w:val="28"/>
          <w:lang w:val="uk-UA"/>
        </w:rPr>
        <w:t>ід</w:t>
      </w:r>
      <w:r w:rsidR="00E504AE">
        <w:rPr>
          <w:rFonts w:ascii="Times New Roman" w:hAnsi="Times New Roman"/>
          <w:sz w:val="28"/>
          <w:szCs w:val="28"/>
          <w:lang w:val="uk-UA"/>
        </w:rPr>
        <w:t xml:space="preserve"> 3 раз</w:t>
      </w:r>
      <w:r w:rsidR="003A382C">
        <w:rPr>
          <w:rFonts w:ascii="Times New Roman" w:hAnsi="Times New Roman"/>
          <w:sz w:val="28"/>
          <w:szCs w:val="28"/>
          <w:lang w:val="uk-UA"/>
        </w:rPr>
        <w:t xml:space="preserve"> до </w:t>
      </w:r>
      <w:r w:rsidR="00E504AE">
        <w:rPr>
          <w:rFonts w:ascii="Times New Roman" w:hAnsi="Times New Roman"/>
          <w:sz w:val="28"/>
          <w:szCs w:val="28"/>
          <w:lang w:val="uk-UA"/>
        </w:rPr>
        <w:t>3,5 раз.</w:t>
      </w:r>
      <w:r w:rsidR="0035531B">
        <w:rPr>
          <w:rFonts w:ascii="Times New Roman" w:hAnsi="Times New Roman"/>
          <w:sz w:val="28"/>
          <w:szCs w:val="28"/>
          <w:lang w:val="uk-UA"/>
        </w:rPr>
        <w:t xml:space="preserve"> </w:t>
      </w:r>
      <w:r w:rsidR="00585107" w:rsidRPr="00585107">
        <w:rPr>
          <w:rFonts w:ascii="Times New Roman" w:hAnsi="Times New Roman"/>
          <w:sz w:val="28"/>
          <w:szCs w:val="28"/>
          <w:lang w:val="uk-UA"/>
        </w:rPr>
        <w:t>ДП «</w:t>
      </w:r>
      <w:r w:rsidR="00B07E38">
        <w:rPr>
          <w:rFonts w:ascii="Times New Roman" w:hAnsi="Times New Roman"/>
          <w:sz w:val="28"/>
          <w:szCs w:val="28"/>
          <w:lang w:val="uk-UA"/>
        </w:rPr>
        <w:t>Херсонське</w:t>
      </w:r>
      <w:r w:rsidR="00585107" w:rsidRPr="00585107">
        <w:rPr>
          <w:rFonts w:ascii="Times New Roman" w:hAnsi="Times New Roman"/>
          <w:sz w:val="28"/>
          <w:szCs w:val="28"/>
          <w:lang w:val="uk-UA"/>
        </w:rPr>
        <w:t xml:space="preserve">  </w:t>
      </w:r>
      <w:r w:rsidR="00C326B3" w:rsidRPr="00585107">
        <w:rPr>
          <w:rFonts w:ascii="Times New Roman" w:hAnsi="Times New Roman"/>
          <w:sz w:val="28"/>
          <w:szCs w:val="28"/>
          <w:lang w:val="uk-UA"/>
        </w:rPr>
        <w:t xml:space="preserve">лісомисливське </w:t>
      </w:r>
      <w:r w:rsidR="00585107" w:rsidRPr="00585107">
        <w:rPr>
          <w:rFonts w:ascii="Times New Roman" w:hAnsi="Times New Roman"/>
          <w:sz w:val="28"/>
          <w:szCs w:val="28"/>
          <w:lang w:val="uk-UA"/>
        </w:rPr>
        <w:t>господарство»</w:t>
      </w:r>
      <w:r w:rsidR="00EC4BCF">
        <w:rPr>
          <w:rFonts w:ascii="Times New Roman" w:hAnsi="Times New Roman"/>
          <w:sz w:val="28"/>
          <w:szCs w:val="28"/>
          <w:lang w:val="uk-UA"/>
        </w:rPr>
        <w:t xml:space="preserve"> у І півріччі 2017 року </w:t>
      </w:r>
      <w:r w:rsidR="0004203A">
        <w:rPr>
          <w:rFonts w:ascii="Times New Roman" w:hAnsi="Times New Roman"/>
          <w:sz w:val="28"/>
          <w:szCs w:val="28"/>
          <w:lang w:val="uk-UA"/>
        </w:rPr>
        <w:t xml:space="preserve">не здійснювало діяльність по заготівлі </w:t>
      </w:r>
      <w:r w:rsidR="00EC4BCF">
        <w:rPr>
          <w:rFonts w:ascii="Times New Roman" w:hAnsi="Times New Roman"/>
          <w:sz w:val="28"/>
          <w:szCs w:val="28"/>
          <w:lang w:val="uk-UA"/>
        </w:rPr>
        <w:t xml:space="preserve">і </w:t>
      </w:r>
      <w:r w:rsidR="0004203A">
        <w:rPr>
          <w:rFonts w:ascii="Times New Roman" w:hAnsi="Times New Roman"/>
          <w:sz w:val="28"/>
          <w:szCs w:val="28"/>
          <w:lang w:val="uk-UA"/>
        </w:rPr>
        <w:t xml:space="preserve">реалізації дров </w:t>
      </w:r>
      <w:r w:rsidR="00EC4BCF">
        <w:rPr>
          <w:rFonts w:ascii="Times New Roman" w:hAnsi="Times New Roman"/>
          <w:sz w:val="28"/>
          <w:szCs w:val="28"/>
          <w:lang w:val="uk-UA"/>
        </w:rPr>
        <w:t xml:space="preserve"> населенню для побутових потреб.</w:t>
      </w:r>
      <w:r w:rsidR="003A382C">
        <w:rPr>
          <w:rFonts w:ascii="Times New Roman" w:hAnsi="Times New Roman"/>
          <w:sz w:val="28"/>
          <w:szCs w:val="28"/>
          <w:lang w:val="uk-UA"/>
        </w:rPr>
        <w:t xml:space="preserve"> </w:t>
      </w:r>
    </w:p>
    <w:p w:rsidR="003A382C" w:rsidRDefault="00EC4BCF" w:rsidP="00B1329F">
      <w:pPr>
        <w:shd w:val="clear" w:color="auto" w:fill="FFFFFF"/>
        <w:spacing w:after="0" w:line="240" w:lineRule="auto"/>
        <w:ind w:firstLine="701"/>
        <w:jc w:val="both"/>
        <w:rPr>
          <w:rFonts w:ascii="Times New Roman" w:hAnsi="Times New Roman"/>
          <w:sz w:val="28"/>
          <w:szCs w:val="28"/>
          <w:lang w:val="uk-UA"/>
        </w:rPr>
      </w:pPr>
      <w:r>
        <w:rPr>
          <w:rFonts w:ascii="Times New Roman" w:hAnsi="Times New Roman"/>
          <w:sz w:val="28"/>
          <w:szCs w:val="28"/>
          <w:lang w:val="uk-UA"/>
        </w:rPr>
        <w:t xml:space="preserve"> </w:t>
      </w:r>
      <w:r w:rsidR="00BE3C4F">
        <w:rPr>
          <w:rFonts w:ascii="Times New Roman" w:hAnsi="Times New Roman"/>
          <w:sz w:val="28"/>
          <w:szCs w:val="28"/>
          <w:lang w:val="uk-UA"/>
        </w:rPr>
        <w:t>У 2016 році та у І піврічч</w:t>
      </w:r>
      <w:r w:rsidR="00D5107C">
        <w:rPr>
          <w:rFonts w:ascii="Times New Roman" w:hAnsi="Times New Roman"/>
          <w:sz w:val="28"/>
          <w:szCs w:val="28"/>
          <w:lang w:val="uk-UA"/>
        </w:rPr>
        <w:t>і 2017 року всі Лісогосподарства</w:t>
      </w:r>
      <w:r w:rsidR="00BE3C4F">
        <w:rPr>
          <w:rFonts w:ascii="Times New Roman" w:hAnsi="Times New Roman"/>
          <w:sz w:val="28"/>
          <w:szCs w:val="28"/>
          <w:lang w:val="uk-UA"/>
        </w:rPr>
        <w:t xml:space="preserve"> області </w:t>
      </w:r>
      <w:r>
        <w:rPr>
          <w:rFonts w:ascii="Times New Roman" w:hAnsi="Times New Roman"/>
          <w:sz w:val="28"/>
          <w:szCs w:val="28"/>
          <w:lang w:val="uk-UA"/>
        </w:rPr>
        <w:t xml:space="preserve"> </w:t>
      </w:r>
      <w:r w:rsidR="00B429FD">
        <w:rPr>
          <w:rFonts w:ascii="Times New Roman" w:hAnsi="Times New Roman"/>
          <w:sz w:val="28"/>
          <w:szCs w:val="28"/>
          <w:lang w:val="uk-UA"/>
        </w:rPr>
        <w:t xml:space="preserve">майже не працювали,  працівники знаходились у відпустках без збереження заробітної плати у зв’язку з відсутністю </w:t>
      </w:r>
      <w:r w:rsidR="00A0356B">
        <w:rPr>
          <w:rFonts w:ascii="Times New Roman" w:hAnsi="Times New Roman"/>
          <w:sz w:val="28"/>
          <w:szCs w:val="28"/>
          <w:lang w:val="uk-UA"/>
        </w:rPr>
        <w:t xml:space="preserve"> державн</w:t>
      </w:r>
      <w:r w:rsidR="00B429FD">
        <w:rPr>
          <w:rFonts w:ascii="Times New Roman" w:hAnsi="Times New Roman"/>
          <w:sz w:val="28"/>
          <w:szCs w:val="28"/>
          <w:lang w:val="uk-UA"/>
        </w:rPr>
        <w:t>ого</w:t>
      </w:r>
      <w:r w:rsidR="00A0356B">
        <w:rPr>
          <w:rFonts w:ascii="Times New Roman" w:hAnsi="Times New Roman"/>
          <w:sz w:val="28"/>
          <w:szCs w:val="28"/>
          <w:lang w:val="uk-UA"/>
        </w:rPr>
        <w:t xml:space="preserve"> </w:t>
      </w:r>
      <w:r w:rsidR="00B429FD">
        <w:rPr>
          <w:rFonts w:ascii="Times New Roman" w:hAnsi="Times New Roman"/>
          <w:sz w:val="28"/>
          <w:szCs w:val="28"/>
          <w:lang w:val="uk-UA"/>
        </w:rPr>
        <w:t xml:space="preserve">фінансування з </w:t>
      </w:r>
      <w:r>
        <w:rPr>
          <w:rFonts w:ascii="Times New Roman" w:hAnsi="Times New Roman"/>
          <w:sz w:val="28"/>
          <w:szCs w:val="28"/>
          <w:lang w:val="uk-UA"/>
        </w:rPr>
        <w:t>державного бюджету</w:t>
      </w:r>
      <w:r w:rsidR="00B429FD">
        <w:rPr>
          <w:rFonts w:ascii="Times New Roman" w:hAnsi="Times New Roman"/>
          <w:sz w:val="28"/>
          <w:szCs w:val="28"/>
          <w:lang w:val="uk-UA"/>
        </w:rPr>
        <w:t xml:space="preserve">. </w:t>
      </w:r>
      <w:r w:rsidR="00C946C0">
        <w:rPr>
          <w:rFonts w:ascii="Times New Roman" w:hAnsi="Times New Roman"/>
          <w:sz w:val="28"/>
          <w:szCs w:val="28"/>
          <w:lang w:val="uk-UA"/>
        </w:rPr>
        <w:t xml:space="preserve"> </w:t>
      </w:r>
      <w:r w:rsidR="0036316B">
        <w:rPr>
          <w:rFonts w:ascii="Times New Roman" w:hAnsi="Times New Roman"/>
          <w:sz w:val="28"/>
          <w:szCs w:val="28"/>
          <w:lang w:val="uk-UA"/>
        </w:rPr>
        <w:t xml:space="preserve"> </w:t>
      </w:r>
    </w:p>
    <w:p w:rsidR="00B66435" w:rsidRDefault="00343C41" w:rsidP="00C1070B">
      <w:pPr>
        <w:spacing w:after="0" w:line="240" w:lineRule="auto"/>
        <w:ind w:firstLine="701"/>
        <w:jc w:val="both"/>
        <w:rPr>
          <w:rFonts w:ascii="Times New Roman" w:hAnsi="Times New Roman"/>
          <w:sz w:val="28"/>
          <w:szCs w:val="28"/>
          <w:lang w:val="uk-UA"/>
        </w:rPr>
      </w:pPr>
      <w:r>
        <w:rPr>
          <w:rFonts w:ascii="Times New Roman" w:hAnsi="Times New Roman"/>
          <w:sz w:val="28"/>
          <w:szCs w:val="28"/>
          <w:lang w:val="uk-UA"/>
        </w:rPr>
        <w:t xml:space="preserve">Динаміка та структура факторів, які викликають </w:t>
      </w:r>
      <w:r w:rsidR="0076374B" w:rsidRPr="00335D25">
        <w:rPr>
          <w:rFonts w:ascii="Times New Roman" w:hAnsi="Times New Roman"/>
          <w:sz w:val="28"/>
          <w:szCs w:val="28"/>
          <w:lang w:val="uk-UA"/>
        </w:rPr>
        <w:t>зростання цін</w:t>
      </w:r>
      <w:r w:rsidR="00534555">
        <w:rPr>
          <w:rFonts w:ascii="Times New Roman" w:hAnsi="Times New Roman"/>
          <w:sz w:val="28"/>
          <w:szCs w:val="28"/>
          <w:lang w:val="uk-UA"/>
        </w:rPr>
        <w:t xml:space="preserve"> </w:t>
      </w:r>
      <w:r w:rsidR="0076374B" w:rsidRPr="00335D25">
        <w:rPr>
          <w:rFonts w:ascii="Times New Roman" w:hAnsi="Times New Roman"/>
          <w:sz w:val="28"/>
          <w:szCs w:val="28"/>
          <w:lang w:val="uk-UA"/>
        </w:rPr>
        <w:t xml:space="preserve">на </w:t>
      </w:r>
      <w:r w:rsidR="00534555">
        <w:rPr>
          <w:rFonts w:ascii="Times New Roman" w:hAnsi="Times New Roman"/>
          <w:sz w:val="28"/>
          <w:szCs w:val="28"/>
          <w:lang w:val="uk-UA"/>
        </w:rPr>
        <w:t>з</w:t>
      </w:r>
      <w:r w:rsidR="0076374B" w:rsidRPr="00335D25">
        <w:rPr>
          <w:rFonts w:ascii="Times New Roman" w:hAnsi="Times New Roman"/>
          <w:sz w:val="28"/>
          <w:szCs w:val="28"/>
          <w:lang w:val="uk-UA"/>
        </w:rPr>
        <w:t xml:space="preserve">аготівлю дров, що відпускається населенню для побутових потреб </w:t>
      </w:r>
      <w:r w:rsidR="00335D25" w:rsidRPr="00335D25">
        <w:rPr>
          <w:rFonts w:ascii="Times New Roman" w:hAnsi="Times New Roman"/>
          <w:sz w:val="28"/>
          <w:szCs w:val="28"/>
          <w:lang w:val="uk-UA"/>
        </w:rPr>
        <w:t>наведені у таблицях №1 та №2</w:t>
      </w:r>
      <w:r w:rsidR="00D5107C">
        <w:rPr>
          <w:rFonts w:ascii="Times New Roman" w:hAnsi="Times New Roman"/>
          <w:sz w:val="28"/>
          <w:szCs w:val="28"/>
          <w:lang w:val="uk-UA"/>
        </w:rPr>
        <w:t>.</w:t>
      </w:r>
    </w:p>
    <w:p w:rsidR="0076374B" w:rsidRPr="00335D25" w:rsidRDefault="00335D25" w:rsidP="00D5107C">
      <w:pPr>
        <w:spacing w:after="0" w:line="240" w:lineRule="auto"/>
        <w:jc w:val="right"/>
        <w:rPr>
          <w:rFonts w:ascii="Times New Roman" w:hAnsi="Times New Roman"/>
          <w:sz w:val="28"/>
          <w:szCs w:val="28"/>
          <w:lang w:val="uk-UA"/>
        </w:rPr>
      </w:pPr>
      <w:r w:rsidRPr="00335D25">
        <w:rPr>
          <w:rFonts w:ascii="Times New Roman" w:hAnsi="Times New Roman"/>
          <w:sz w:val="28"/>
          <w:szCs w:val="28"/>
          <w:lang w:val="uk-UA"/>
        </w:rPr>
        <w:t>табл. №1</w:t>
      </w:r>
      <w:r w:rsidR="0076374B" w:rsidRPr="00335D25">
        <w:rPr>
          <w:rFonts w:ascii="Times New Roman" w:hAnsi="Times New Roman"/>
          <w:sz w:val="28"/>
          <w:szCs w:val="28"/>
          <w:lang w:val="uk-UA"/>
        </w:rPr>
        <w:t xml:space="preserve">                                                           </w:t>
      </w:r>
    </w:p>
    <w:p w:rsidR="000E7C35" w:rsidRDefault="0076374B" w:rsidP="0076374B">
      <w:pPr>
        <w:spacing w:after="0" w:line="240" w:lineRule="auto"/>
        <w:jc w:val="center"/>
        <w:rPr>
          <w:rFonts w:ascii="Times New Roman" w:hAnsi="Times New Roman"/>
          <w:b/>
          <w:sz w:val="28"/>
          <w:szCs w:val="28"/>
          <w:lang w:val="uk-UA"/>
        </w:rPr>
      </w:pPr>
      <w:r w:rsidRPr="00B66435">
        <w:rPr>
          <w:rFonts w:ascii="Times New Roman" w:hAnsi="Times New Roman"/>
          <w:b/>
          <w:sz w:val="28"/>
          <w:szCs w:val="28"/>
          <w:lang w:val="uk-UA"/>
        </w:rPr>
        <w:t xml:space="preserve">Аналіз </w:t>
      </w:r>
    </w:p>
    <w:p w:rsidR="00C11DAB" w:rsidRPr="00B66435" w:rsidRDefault="0076374B" w:rsidP="0076374B">
      <w:pPr>
        <w:spacing w:after="0" w:line="240" w:lineRule="auto"/>
        <w:jc w:val="center"/>
        <w:rPr>
          <w:rFonts w:ascii="Times New Roman" w:hAnsi="Times New Roman"/>
          <w:b/>
          <w:sz w:val="28"/>
          <w:szCs w:val="28"/>
          <w:lang w:val="uk-UA"/>
        </w:rPr>
      </w:pPr>
      <w:r w:rsidRPr="00B66435">
        <w:rPr>
          <w:rFonts w:ascii="Times New Roman" w:hAnsi="Times New Roman"/>
          <w:b/>
          <w:sz w:val="28"/>
          <w:szCs w:val="28"/>
          <w:lang w:val="uk-UA"/>
        </w:rPr>
        <w:t>витрат суб’єктами господарювання на заготівлю дров, що відпускається населенню для побутових потреб</w:t>
      </w:r>
      <w:r w:rsidR="00C11DAB" w:rsidRPr="00B66435">
        <w:rPr>
          <w:rFonts w:ascii="Times New Roman" w:hAnsi="Times New Roman"/>
          <w:b/>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880"/>
        <w:gridCol w:w="1860"/>
        <w:gridCol w:w="1320"/>
        <w:gridCol w:w="1320"/>
        <w:gridCol w:w="1485"/>
      </w:tblGrid>
      <w:tr w:rsidR="00C11DAB" w:rsidRPr="003B6CE5" w:rsidTr="003B6A42">
        <w:tc>
          <w:tcPr>
            <w:tcW w:w="588" w:type="dxa"/>
            <w:shd w:val="clear" w:color="auto" w:fill="auto"/>
            <w:vAlign w:val="center"/>
          </w:tcPr>
          <w:p w:rsidR="00C11DAB" w:rsidRPr="003B6CE5" w:rsidRDefault="00C11DAB" w:rsidP="00587C22">
            <w:pPr>
              <w:jc w:val="center"/>
              <w:rPr>
                <w:rFonts w:ascii="Times New Roman" w:hAnsi="Times New Roman"/>
                <w:lang w:val="uk-UA"/>
              </w:rPr>
            </w:pPr>
            <w:r w:rsidRPr="003B6CE5">
              <w:rPr>
                <w:rFonts w:ascii="Times New Roman" w:hAnsi="Times New Roman"/>
                <w:lang w:val="uk-UA"/>
              </w:rPr>
              <w:lastRenderedPageBreak/>
              <w:t>№ з/п</w:t>
            </w:r>
          </w:p>
        </w:tc>
        <w:tc>
          <w:tcPr>
            <w:tcW w:w="2880" w:type="dxa"/>
            <w:shd w:val="clear" w:color="auto" w:fill="auto"/>
            <w:vAlign w:val="center"/>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Показники</w:t>
            </w:r>
          </w:p>
        </w:tc>
        <w:tc>
          <w:tcPr>
            <w:tcW w:w="1860" w:type="dxa"/>
            <w:shd w:val="clear" w:color="auto" w:fill="auto"/>
            <w:vAlign w:val="center"/>
          </w:tcPr>
          <w:p w:rsidR="00C11DAB" w:rsidRPr="003B6CE5" w:rsidRDefault="00992564" w:rsidP="00587C22">
            <w:pPr>
              <w:jc w:val="center"/>
              <w:rPr>
                <w:rFonts w:ascii="Times New Roman" w:hAnsi="Times New Roman"/>
                <w:lang w:val="uk-UA"/>
              </w:rPr>
            </w:pPr>
            <w:r>
              <w:rPr>
                <w:rFonts w:ascii="Times New Roman" w:hAnsi="Times New Roman"/>
                <w:lang w:val="uk-UA"/>
              </w:rPr>
              <w:t>01.07.</w:t>
            </w:r>
            <w:r w:rsidR="00C11DAB" w:rsidRPr="003B6CE5">
              <w:rPr>
                <w:rFonts w:ascii="Times New Roman" w:hAnsi="Times New Roman"/>
                <w:lang w:val="uk-UA"/>
              </w:rPr>
              <w:t>2014 рік</w:t>
            </w:r>
          </w:p>
        </w:tc>
        <w:tc>
          <w:tcPr>
            <w:tcW w:w="1320" w:type="dxa"/>
            <w:shd w:val="clear" w:color="auto" w:fill="auto"/>
            <w:vAlign w:val="center"/>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2015 рік</w:t>
            </w:r>
          </w:p>
        </w:tc>
        <w:tc>
          <w:tcPr>
            <w:tcW w:w="1320" w:type="dxa"/>
            <w:shd w:val="clear" w:color="auto" w:fill="auto"/>
            <w:vAlign w:val="center"/>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2016 рік</w:t>
            </w:r>
          </w:p>
        </w:tc>
        <w:tc>
          <w:tcPr>
            <w:tcW w:w="1485" w:type="dxa"/>
            <w:shd w:val="clear" w:color="auto" w:fill="auto"/>
            <w:vAlign w:val="center"/>
          </w:tcPr>
          <w:p w:rsidR="00C11DAB" w:rsidRPr="003B6CE5" w:rsidRDefault="00992564" w:rsidP="00587C22">
            <w:pPr>
              <w:jc w:val="center"/>
              <w:rPr>
                <w:rFonts w:ascii="Times New Roman" w:hAnsi="Times New Roman"/>
                <w:lang w:val="uk-UA"/>
              </w:rPr>
            </w:pPr>
            <w:r>
              <w:rPr>
                <w:rFonts w:ascii="Times New Roman" w:hAnsi="Times New Roman"/>
                <w:lang w:val="uk-UA"/>
              </w:rPr>
              <w:t>01.07.</w:t>
            </w:r>
            <w:r w:rsidR="00C11DAB" w:rsidRPr="003B6CE5">
              <w:rPr>
                <w:rFonts w:ascii="Times New Roman" w:hAnsi="Times New Roman"/>
                <w:lang w:val="uk-UA"/>
              </w:rPr>
              <w:t>2017рік</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 xml:space="preserve">Електроенергія (без ПДВ), коп./кВт*год. </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103,21 – 125,82</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123,80 – 152,08</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157,28-196,99</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155,75-191,32</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2</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Водопостачання, грн/м</w:t>
            </w:r>
            <w:r w:rsidRPr="003B6CE5">
              <w:rPr>
                <w:rFonts w:ascii="Times New Roman" w:hAnsi="Times New Roman"/>
                <w:vertAlign w:val="superscript"/>
                <w:lang w:val="uk-UA"/>
              </w:rPr>
              <w:t>3</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5,30</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5,30</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7,66</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6,84</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3</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Водовідведення, грн/м</w:t>
            </w:r>
            <w:r w:rsidRPr="003B6CE5">
              <w:rPr>
                <w:rFonts w:ascii="Times New Roman" w:hAnsi="Times New Roman"/>
                <w:vertAlign w:val="superscript"/>
                <w:lang w:val="uk-UA"/>
              </w:rPr>
              <w:t>3</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5,63</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5,63</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6,70</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6,20</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4</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Природний газ *</w:t>
            </w:r>
          </w:p>
        </w:tc>
        <w:tc>
          <w:tcPr>
            <w:tcW w:w="1860" w:type="dxa"/>
            <w:shd w:val="clear" w:color="auto" w:fill="auto"/>
          </w:tcPr>
          <w:p w:rsidR="00C11DAB" w:rsidRPr="003B6CE5" w:rsidRDefault="00C11DAB" w:rsidP="00587C22">
            <w:pPr>
              <w:jc w:val="center"/>
              <w:rPr>
                <w:rFonts w:ascii="Times New Roman" w:hAnsi="Times New Roman"/>
                <w:lang w:val="uk-UA"/>
              </w:rPr>
            </w:pPr>
          </w:p>
        </w:tc>
        <w:tc>
          <w:tcPr>
            <w:tcW w:w="1320" w:type="dxa"/>
            <w:shd w:val="clear" w:color="auto" w:fill="auto"/>
          </w:tcPr>
          <w:p w:rsidR="00C11DAB" w:rsidRPr="003B6CE5" w:rsidRDefault="00C11DAB" w:rsidP="00587C22">
            <w:pPr>
              <w:jc w:val="center"/>
              <w:rPr>
                <w:rFonts w:ascii="Times New Roman" w:hAnsi="Times New Roman"/>
                <w:lang w:val="uk-UA"/>
              </w:rPr>
            </w:pPr>
          </w:p>
        </w:tc>
        <w:tc>
          <w:tcPr>
            <w:tcW w:w="1320" w:type="dxa"/>
            <w:shd w:val="clear" w:color="auto" w:fill="auto"/>
          </w:tcPr>
          <w:p w:rsidR="00C11DAB" w:rsidRPr="003B6CE5" w:rsidRDefault="00C11DAB" w:rsidP="00587C22">
            <w:pPr>
              <w:jc w:val="center"/>
              <w:rPr>
                <w:rFonts w:ascii="Times New Roman" w:hAnsi="Times New Roman"/>
                <w:lang w:val="uk-UA"/>
              </w:rPr>
            </w:pPr>
          </w:p>
        </w:tc>
        <w:tc>
          <w:tcPr>
            <w:tcW w:w="1485" w:type="dxa"/>
            <w:shd w:val="clear" w:color="auto" w:fill="auto"/>
          </w:tcPr>
          <w:p w:rsidR="00C11DAB" w:rsidRPr="003B6CE5" w:rsidRDefault="00C11DAB" w:rsidP="00587C22">
            <w:pPr>
              <w:jc w:val="center"/>
              <w:rPr>
                <w:rFonts w:ascii="Times New Roman" w:hAnsi="Times New Roman"/>
                <w:lang w:val="uk-UA"/>
              </w:rPr>
            </w:pP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5</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Теплопостачання, грн/Гкал</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1220,23</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1649,99</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1406,45</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1197,28</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6</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Мінімальна з/п, грн</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1218,00</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1378,00</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1450</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3200</w:t>
            </w:r>
          </w:p>
        </w:tc>
      </w:tr>
      <w:tr w:rsidR="00C11DAB" w:rsidRPr="003B6CE5" w:rsidTr="003B6A42">
        <w:tc>
          <w:tcPr>
            <w:tcW w:w="588"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7</w:t>
            </w:r>
          </w:p>
        </w:tc>
        <w:tc>
          <w:tcPr>
            <w:tcW w:w="2880" w:type="dxa"/>
            <w:shd w:val="clear" w:color="auto" w:fill="auto"/>
          </w:tcPr>
          <w:p w:rsidR="00C11DAB" w:rsidRPr="003B6CE5" w:rsidRDefault="00C11DAB" w:rsidP="00587C22">
            <w:pPr>
              <w:rPr>
                <w:rFonts w:ascii="Times New Roman" w:hAnsi="Times New Roman"/>
                <w:lang w:val="uk-UA"/>
              </w:rPr>
            </w:pPr>
            <w:r w:rsidRPr="003B6CE5">
              <w:rPr>
                <w:rFonts w:ascii="Times New Roman" w:hAnsi="Times New Roman"/>
                <w:lang w:val="uk-UA"/>
              </w:rPr>
              <w:t>Бензин А-95, грн/л</w:t>
            </w:r>
          </w:p>
        </w:tc>
        <w:tc>
          <w:tcPr>
            <w:tcW w:w="186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17,07</w:t>
            </w:r>
          </w:p>
        </w:tc>
        <w:tc>
          <w:tcPr>
            <w:tcW w:w="1320" w:type="dxa"/>
            <w:shd w:val="clear" w:color="auto" w:fill="auto"/>
          </w:tcPr>
          <w:p w:rsidR="00C11DAB" w:rsidRPr="003B6CE5" w:rsidRDefault="00C11DAB" w:rsidP="00587C22">
            <w:pPr>
              <w:jc w:val="center"/>
              <w:rPr>
                <w:rFonts w:ascii="Times New Roman" w:hAnsi="Times New Roman"/>
                <w:lang w:val="uk-UA"/>
              </w:rPr>
            </w:pPr>
            <w:r w:rsidRPr="003B6CE5">
              <w:rPr>
                <w:rFonts w:ascii="Times New Roman" w:hAnsi="Times New Roman"/>
                <w:lang w:val="uk-UA"/>
              </w:rPr>
              <w:t>19,44</w:t>
            </w:r>
          </w:p>
        </w:tc>
        <w:tc>
          <w:tcPr>
            <w:tcW w:w="1320" w:type="dxa"/>
            <w:shd w:val="clear" w:color="auto" w:fill="auto"/>
          </w:tcPr>
          <w:p w:rsidR="00C11DAB" w:rsidRPr="003B6CE5" w:rsidRDefault="00AD127B" w:rsidP="00587C22">
            <w:pPr>
              <w:jc w:val="center"/>
              <w:rPr>
                <w:rFonts w:ascii="Times New Roman" w:hAnsi="Times New Roman"/>
                <w:lang w:val="uk-UA"/>
              </w:rPr>
            </w:pPr>
            <w:r>
              <w:rPr>
                <w:rFonts w:ascii="Times New Roman" w:hAnsi="Times New Roman"/>
                <w:lang w:val="uk-UA"/>
              </w:rPr>
              <w:t>23,67</w:t>
            </w:r>
          </w:p>
        </w:tc>
        <w:tc>
          <w:tcPr>
            <w:tcW w:w="1485" w:type="dxa"/>
            <w:shd w:val="clear" w:color="auto" w:fill="auto"/>
          </w:tcPr>
          <w:p w:rsidR="00C11DAB" w:rsidRPr="003B6CE5" w:rsidRDefault="00870A23" w:rsidP="00587C22">
            <w:pPr>
              <w:jc w:val="center"/>
              <w:rPr>
                <w:rFonts w:ascii="Times New Roman" w:hAnsi="Times New Roman"/>
                <w:lang w:val="uk-UA"/>
              </w:rPr>
            </w:pPr>
            <w:r>
              <w:rPr>
                <w:rFonts w:ascii="Times New Roman" w:hAnsi="Times New Roman"/>
                <w:lang w:val="uk-UA"/>
              </w:rPr>
              <w:t>28,24</w:t>
            </w:r>
          </w:p>
        </w:tc>
      </w:tr>
    </w:tbl>
    <w:p w:rsidR="009A2E3A" w:rsidRPr="003B6CE5" w:rsidRDefault="009A2E3A" w:rsidP="009A2E3A">
      <w:pPr>
        <w:shd w:val="clear" w:color="auto" w:fill="FFFFFF"/>
        <w:jc w:val="both"/>
        <w:rPr>
          <w:rFonts w:ascii="Times New Roman" w:hAnsi="Times New Roman"/>
          <w:lang w:val="uk-UA"/>
        </w:rPr>
      </w:pPr>
      <w:r w:rsidRPr="003B6CE5">
        <w:rPr>
          <w:rFonts w:ascii="Times New Roman" w:hAnsi="Times New Roman"/>
          <w:lang w:val="uk-UA"/>
        </w:rPr>
        <w:t>* - Ціни на природний газ підвищуються прямопропорційно підвищенню ціни на газ для населення.</w:t>
      </w:r>
    </w:p>
    <w:p w:rsidR="00B66435" w:rsidRDefault="00B66435" w:rsidP="00B66435">
      <w:pPr>
        <w:shd w:val="clear" w:color="auto" w:fill="FFFFFF"/>
        <w:spacing w:after="0" w:line="240" w:lineRule="auto"/>
        <w:ind w:firstLine="701"/>
        <w:jc w:val="both"/>
        <w:rPr>
          <w:rFonts w:ascii="Times New Roman" w:hAnsi="Times New Roman"/>
          <w:sz w:val="28"/>
          <w:szCs w:val="28"/>
          <w:lang w:val="uk-UA"/>
        </w:rPr>
      </w:pPr>
      <w:r w:rsidRPr="00B66435">
        <w:rPr>
          <w:rFonts w:ascii="Times New Roman" w:hAnsi="Times New Roman"/>
          <w:sz w:val="28"/>
          <w:szCs w:val="28"/>
          <w:lang w:val="uk-UA"/>
        </w:rPr>
        <w:t>Наведена інформація свідчить</w:t>
      </w:r>
      <w:r>
        <w:rPr>
          <w:rFonts w:ascii="Times New Roman" w:hAnsi="Times New Roman"/>
          <w:sz w:val="28"/>
          <w:szCs w:val="28"/>
          <w:lang w:val="uk-UA"/>
        </w:rPr>
        <w:t xml:space="preserve">, що основною причиною зростання цін на дрова є зростання виробничих </w:t>
      </w:r>
      <w:r>
        <w:rPr>
          <w:rFonts w:ascii="Times New Roman" w:hAnsi="Times New Roman"/>
          <w:b/>
          <w:sz w:val="28"/>
          <w:szCs w:val="28"/>
          <w:lang w:val="uk-UA"/>
        </w:rPr>
        <w:t xml:space="preserve"> </w:t>
      </w:r>
      <w:r w:rsidRPr="00B66435">
        <w:rPr>
          <w:rFonts w:ascii="Times New Roman" w:hAnsi="Times New Roman"/>
          <w:sz w:val="28"/>
          <w:szCs w:val="28"/>
          <w:lang w:val="uk-UA"/>
        </w:rPr>
        <w:t xml:space="preserve">витрат на </w:t>
      </w:r>
      <w:r w:rsidRPr="00FA3C07">
        <w:rPr>
          <w:rFonts w:ascii="Times New Roman" w:hAnsi="Times New Roman"/>
          <w:sz w:val="28"/>
          <w:szCs w:val="28"/>
          <w:lang w:val="uk-UA"/>
        </w:rPr>
        <w:t>заготівл</w:t>
      </w:r>
      <w:r>
        <w:rPr>
          <w:rFonts w:ascii="Times New Roman" w:hAnsi="Times New Roman"/>
          <w:sz w:val="28"/>
          <w:szCs w:val="28"/>
          <w:lang w:val="uk-UA"/>
        </w:rPr>
        <w:t xml:space="preserve">ю </w:t>
      </w:r>
      <w:r w:rsidRPr="00FA3C07">
        <w:rPr>
          <w:rFonts w:ascii="Times New Roman" w:hAnsi="Times New Roman"/>
          <w:sz w:val="28"/>
          <w:szCs w:val="28"/>
          <w:lang w:val="uk-UA"/>
        </w:rPr>
        <w:t>дров, що відпускається населенню для побутових потреб</w:t>
      </w:r>
      <w:r>
        <w:rPr>
          <w:rFonts w:ascii="Times New Roman" w:hAnsi="Times New Roman"/>
          <w:sz w:val="28"/>
          <w:szCs w:val="28"/>
          <w:lang w:val="uk-UA"/>
        </w:rPr>
        <w:t xml:space="preserve"> – це зростання цін (тарифів) на </w:t>
      </w:r>
      <w:r w:rsidR="0083179E">
        <w:rPr>
          <w:rFonts w:ascii="Times New Roman" w:hAnsi="Times New Roman"/>
          <w:sz w:val="28"/>
          <w:szCs w:val="28"/>
          <w:lang w:val="uk-UA"/>
        </w:rPr>
        <w:t xml:space="preserve">паливо-мастильні матеріали,  </w:t>
      </w:r>
      <w:r>
        <w:rPr>
          <w:rFonts w:ascii="Times New Roman" w:hAnsi="Times New Roman"/>
          <w:sz w:val="28"/>
          <w:szCs w:val="28"/>
          <w:lang w:val="uk-UA"/>
        </w:rPr>
        <w:t xml:space="preserve">комунальні послуги та </w:t>
      </w:r>
      <w:r w:rsidR="0083179E">
        <w:rPr>
          <w:rFonts w:ascii="Times New Roman" w:hAnsi="Times New Roman"/>
          <w:sz w:val="28"/>
          <w:szCs w:val="28"/>
          <w:lang w:val="uk-UA"/>
        </w:rPr>
        <w:t xml:space="preserve">рівня </w:t>
      </w:r>
      <w:r>
        <w:rPr>
          <w:rFonts w:ascii="Times New Roman" w:hAnsi="Times New Roman"/>
          <w:sz w:val="28"/>
          <w:szCs w:val="28"/>
          <w:lang w:val="uk-UA"/>
        </w:rPr>
        <w:t>мінімальної заробітної плати.</w:t>
      </w:r>
    </w:p>
    <w:p w:rsidR="00FD73F7" w:rsidRDefault="00FD73F7" w:rsidP="00B66435">
      <w:pPr>
        <w:shd w:val="clear" w:color="auto" w:fill="FFFFFF"/>
        <w:spacing w:after="0" w:line="240" w:lineRule="auto"/>
        <w:ind w:firstLine="701"/>
        <w:jc w:val="both"/>
        <w:rPr>
          <w:rFonts w:ascii="Times New Roman" w:hAnsi="Times New Roman"/>
          <w:sz w:val="28"/>
          <w:szCs w:val="28"/>
          <w:lang w:val="uk-UA"/>
        </w:rPr>
      </w:pPr>
    </w:p>
    <w:p w:rsidR="000E7C35" w:rsidRPr="000E7C35" w:rsidRDefault="000E7C35" w:rsidP="00D43AE3">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0E7C35">
        <w:rPr>
          <w:rFonts w:ascii="Times New Roman" w:hAnsi="Times New Roman"/>
          <w:sz w:val="28"/>
          <w:szCs w:val="28"/>
          <w:lang w:val="uk-UA"/>
        </w:rPr>
        <w:t>табл.№2</w:t>
      </w:r>
    </w:p>
    <w:p w:rsidR="0076374B" w:rsidRPr="00D43AE3" w:rsidRDefault="0076374B" w:rsidP="00D43AE3">
      <w:pPr>
        <w:spacing w:after="0" w:line="240" w:lineRule="auto"/>
        <w:jc w:val="center"/>
        <w:rPr>
          <w:rFonts w:ascii="Times New Roman" w:hAnsi="Times New Roman"/>
          <w:b/>
          <w:sz w:val="28"/>
          <w:szCs w:val="28"/>
          <w:lang w:val="uk-UA"/>
        </w:rPr>
      </w:pPr>
      <w:r w:rsidRPr="00D43AE3">
        <w:rPr>
          <w:rFonts w:ascii="Times New Roman" w:hAnsi="Times New Roman"/>
          <w:b/>
          <w:sz w:val="28"/>
          <w:szCs w:val="28"/>
          <w:lang w:val="uk-UA"/>
        </w:rPr>
        <w:t>Аналіз</w:t>
      </w:r>
    </w:p>
    <w:p w:rsidR="0076374B" w:rsidRPr="00D43AE3" w:rsidRDefault="00334E86" w:rsidP="00D43AE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рівня </w:t>
      </w:r>
      <w:r w:rsidR="0076374B" w:rsidRPr="00D43AE3">
        <w:rPr>
          <w:rFonts w:ascii="Times New Roman" w:hAnsi="Times New Roman"/>
          <w:b/>
          <w:sz w:val="28"/>
          <w:szCs w:val="28"/>
          <w:lang w:val="uk-UA"/>
        </w:rPr>
        <w:t xml:space="preserve"> рентабельності на дрова, що відпускаються населенню для побутових потреб по лісомисливським господарствам області.</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3758"/>
        <w:gridCol w:w="1434"/>
        <w:gridCol w:w="1080"/>
        <w:gridCol w:w="1250"/>
        <w:gridCol w:w="1325"/>
      </w:tblGrid>
      <w:tr w:rsidR="006B16D0" w:rsidRPr="00EB78D6" w:rsidTr="00A320AB">
        <w:trPr>
          <w:trHeight w:val="1362"/>
          <w:jc w:val="center"/>
        </w:trPr>
        <w:tc>
          <w:tcPr>
            <w:tcW w:w="642" w:type="dxa"/>
            <w:vMerge w:val="restart"/>
          </w:tcPr>
          <w:p w:rsidR="006B16D0" w:rsidRPr="00EB78D6" w:rsidRDefault="006B16D0" w:rsidP="00EB78D6">
            <w:pPr>
              <w:ind w:left="-6" w:firstLine="6"/>
              <w:jc w:val="center"/>
              <w:rPr>
                <w:rFonts w:ascii="Times New Roman" w:hAnsi="Times New Roman"/>
                <w:sz w:val="24"/>
                <w:szCs w:val="24"/>
              </w:rPr>
            </w:pPr>
            <w:r w:rsidRPr="00EB78D6">
              <w:rPr>
                <w:rFonts w:ascii="Times New Roman" w:hAnsi="Times New Roman"/>
                <w:sz w:val="24"/>
                <w:szCs w:val="24"/>
              </w:rPr>
              <w:t>№ з/п</w:t>
            </w:r>
          </w:p>
        </w:tc>
        <w:tc>
          <w:tcPr>
            <w:tcW w:w="3758" w:type="dxa"/>
            <w:vMerge w:val="restart"/>
          </w:tcPr>
          <w:p w:rsidR="006B16D0" w:rsidRPr="006B16D0" w:rsidRDefault="006B16D0" w:rsidP="00EB78D6">
            <w:pPr>
              <w:jc w:val="center"/>
              <w:rPr>
                <w:rFonts w:ascii="Times New Roman" w:hAnsi="Times New Roman"/>
                <w:sz w:val="24"/>
                <w:szCs w:val="24"/>
                <w:lang w:val="uk-UA"/>
              </w:rPr>
            </w:pPr>
            <w:r>
              <w:rPr>
                <w:rFonts w:ascii="Times New Roman" w:hAnsi="Times New Roman"/>
                <w:sz w:val="24"/>
                <w:szCs w:val="24"/>
                <w:lang w:val="uk-UA"/>
              </w:rPr>
              <w:t>Суб’єкти господарювання</w:t>
            </w:r>
          </w:p>
        </w:tc>
        <w:tc>
          <w:tcPr>
            <w:tcW w:w="5089" w:type="dxa"/>
            <w:gridSpan w:val="4"/>
          </w:tcPr>
          <w:p w:rsidR="006B16D0" w:rsidRPr="00EB78D6" w:rsidRDefault="006B16D0" w:rsidP="006B16D0">
            <w:pPr>
              <w:spacing w:after="0" w:line="240" w:lineRule="auto"/>
              <w:jc w:val="center"/>
              <w:rPr>
                <w:rFonts w:ascii="Times New Roman" w:hAnsi="Times New Roman"/>
                <w:sz w:val="24"/>
                <w:szCs w:val="24"/>
                <w:lang w:val="uk-UA"/>
              </w:rPr>
            </w:pPr>
            <w:r w:rsidRPr="00EB78D6">
              <w:rPr>
                <w:rFonts w:ascii="Times New Roman" w:hAnsi="Times New Roman"/>
                <w:sz w:val="24"/>
                <w:szCs w:val="24"/>
                <w:lang w:val="uk-UA"/>
              </w:rPr>
              <w:t>П</w:t>
            </w:r>
            <w:r w:rsidRPr="00EB78D6">
              <w:rPr>
                <w:rFonts w:ascii="Times New Roman" w:hAnsi="Times New Roman"/>
                <w:sz w:val="24"/>
                <w:szCs w:val="24"/>
              </w:rPr>
              <w:t xml:space="preserve">оказники </w:t>
            </w:r>
            <w:r w:rsidRPr="00EB78D6">
              <w:rPr>
                <w:rFonts w:ascii="Times New Roman" w:hAnsi="Times New Roman"/>
                <w:sz w:val="24"/>
                <w:szCs w:val="24"/>
                <w:lang w:val="uk-UA"/>
              </w:rPr>
              <w:t>рентабельності</w:t>
            </w:r>
            <w:r>
              <w:rPr>
                <w:rFonts w:ascii="Times New Roman" w:hAnsi="Times New Roman"/>
                <w:sz w:val="24"/>
                <w:szCs w:val="24"/>
                <w:lang w:val="uk-UA"/>
              </w:rPr>
              <w:t xml:space="preserve"> до економічно </w:t>
            </w:r>
            <w:r w:rsidR="00F22902">
              <w:rPr>
                <w:rFonts w:ascii="Times New Roman" w:hAnsi="Times New Roman"/>
                <w:sz w:val="24"/>
                <w:szCs w:val="24"/>
                <w:lang w:val="uk-UA"/>
              </w:rPr>
              <w:t>обґрунтованих</w:t>
            </w:r>
            <w:r>
              <w:rPr>
                <w:rFonts w:ascii="Times New Roman" w:hAnsi="Times New Roman"/>
                <w:sz w:val="24"/>
                <w:szCs w:val="24"/>
                <w:lang w:val="uk-UA"/>
              </w:rPr>
              <w:t xml:space="preserve"> витрат заготівлі дров, </w:t>
            </w:r>
            <w:r w:rsidR="00F22902">
              <w:rPr>
                <w:rFonts w:ascii="Times New Roman" w:hAnsi="Times New Roman"/>
                <w:sz w:val="24"/>
                <w:szCs w:val="24"/>
                <w:lang w:val="uk-UA"/>
              </w:rPr>
              <w:t xml:space="preserve">що </w:t>
            </w:r>
          </w:p>
          <w:p w:rsidR="006B16D0" w:rsidRPr="00EB78D6" w:rsidRDefault="006B16D0" w:rsidP="006B16D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Відпускаються </w:t>
            </w:r>
            <w:r w:rsidRPr="00EB78D6">
              <w:rPr>
                <w:rFonts w:ascii="Times New Roman" w:hAnsi="Times New Roman"/>
                <w:sz w:val="24"/>
                <w:szCs w:val="24"/>
              </w:rPr>
              <w:t xml:space="preserve"> населенню для побутових потреб</w:t>
            </w:r>
            <w:r w:rsidRPr="00EB78D6">
              <w:rPr>
                <w:rFonts w:ascii="Times New Roman" w:hAnsi="Times New Roman"/>
                <w:sz w:val="24"/>
                <w:szCs w:val="24"/>
                <w:lang w:val="uk-UA"/>
              </w:rPr>
              <w:t xml:space="preserve"> (%)</w:t>
            </w:r>
          </w:p>
        </w:tc>
      </w:tr>
      <w:tr w:rsidR="0076374B" w:rsidRPr="00EB78D6" w:rsidTr="00D43AE3">
        <w:trPr>
          <w:jc w:val="center"/>
        </w:trPr>
        <w:tc>
          <w:tcPr>
            <w:tcW w:w="642" w:type="dxa"/>
            <w:vMerge/>
          </w:tcPr>
          <w:p w:rsidR="0076374B" w:rsidRPr="00EB78D6" w:rsidRDefault="0076374B" w:rsidP="00EB78D6">
            <w:pPr>
              <w:jc w:val="center"/>
              <w:rPr>
                <w:rFonts w:ascii="Times New Roman" w:hAnsi="Times New Roman"/>
                <w:sz w:val="24"/>
                <w:szCs w:val="24"/>
              </w:rPr>
            </w:pPr>
          </w:p>
        </w:tc>
        <w:tc>
          <w:tcPr>
            <w:tcW w:w="3758" w:type="dxa"/>
            <w:vMerge/>
          </w:tcPr>
          <w:p w:rsidR="0076374B" w:rsidRPr="00EB78D6" w:rsidRDefault="0076374B" w:rsidP="00EB78D6">
            <w:pPr>
              <w:jc w:val="center"/>
              <w:rPr>
                <w:rFonts w:ascii="Times New Roman" w:hAnsi="Times New Roman"/>
                <w:sz w:val="24"/>
                <w:szCs w:val="24"/>
              </w:rPr>
            </w:pPr>
          </w:p>
        </w:tc>
        <w:tc>
          <w:tcPr>
            <w:tcW w:w="1434" w:type="dxa"/>
          </w:tcPr>
          <w:p w:rsidR="0076374B" w:rsidRPr="00EB78D6" w:rsidRDefault="0076374B" w:rsidP="00EB78D6">
            <w:pPr>
              <w:tabs>
                <w:tab w:val="center" w:pos="616"/>
              </w:tabs>
              <w:ind w:left="-45" w:right="-171"/>
              <w:rPr>
                <w:rFonts w:ascii="Times New Roman" w:hAnsi="Times New Roman"/>
                <w:sz w:val="24"/>
                <w:szCs w:val="24"/>
              </w:rPr>
            </w:pPr>
            <w:r w:rsidRPr="00EB78D6">
              <w:rPr>
                <w:rFonts w:ascii="Times New Roman" w:hAnsi="Times New Roman"/>
                <w:sz w:val="24"/>
                <w:szCs w:val="24"/>
              </w:rPr>
              <w:t>За І</w:t>
            </w:r>
            <w:r w:rsidR="00D43AE3">
              <w:rPr>
                <w:rFonts w:ascii="Times New Roman" w:hAnsi="Times New Roman"/>
                <w:sz w:val="24"/>
                <w:szCs w:val="24"/>
                <w:lang w:val="uk-UA"/>
              </w:rPr>
              <w:t>І</w:t>
            </w:r>
            <w:r w:rsidRPr="00EB78D6">
              <w:rPr>
                <w:rFonts w:ascii="Times New Roman" w:hAnsi="Times New Roman"/>
                <w:sz w:val="24"/>
                <w:szCs w:val="24"/>
              </w:rPr>
              <w:t xml:space="preserve"> півріччя</w:t>
            </w:r>
          </w:p>
          <w:p w:rsidR="0076374B" w:rsidRPr="00EB78D6" w:rsidRDefault="0076374B" w:rsidP="00EB78D6">
            <w:pPr>
              <w:tabs>
                <w:tab w:val="center" w:pos="616"/>
              </w:tabs>
              <w:ind w:left="-45" w:right="-171"/>
              <w:rPr>
                <w:rFonts w:ascii="Times New Roman" w:hAnsi="Times New Roman"/>
                <w:sz w:val="24"/>
                <w:szCs w:val="24"/>
              </w:rPr>
            </w:pPr>
            <w:r w:rsidRPr="00EB78D6">
              <w:rPr>
                <w:rFonts w:ascii="Times New Roman" w:hAnsi="Times New Roman"/>
                <w:sz w:val="24"/>
                <w:szCs w:val="24"/>
              </w:rPr>
              <w:t>2014 року</w:t>
            </w:r>
          </w:p>
        </w:tc>
        <w:tc>
          <w:tcPr>
            <w:tcW w:w="1080" w:type="dxa"/>
          </w:tcPr>
          <w:p w:rsidR="0076374B" w:rsidRPr="00EB78D6" w:rsidRDefault="0076374B" w:rsidP="00EB78D6">
            <w:pPr>
              <w:ind w:left="-80" w:right="-136"/>
              <w:jc w:val="center"/>
              <w:rPr>
                <w:rFonts w:ascii="Times New Roman" w:hAnsi="Times New Roman"/>
                <w:sz w:val="24"/>
                <w:szCs w:val="24"/>
              </w:rPr>
            </w:pPr>
            <w:r w:rsidRPr="00EB78D6">
              <w:rPr>
                <w:rFonts w:ascii="Times New Roman" w:hAnsi="Times New Roman"/>
                <w:sz w:val="24"/>
                <w:szCs w:val="24"/>
              </w:rPr>
              <w:t xml:space="preserve">За </w:t>
            </w:r>
          </w:p>
          <w:p w:rsidR="0076374B" w:rsidRPr="00EB78D6" w:rsidRDefault="0076374B" w:rsidP="00EB78D6">
            <w:pPr>
              <w:ind w:left="-80" w:right="-136"/>
              <w:jc w:val="center"/>
              <w:rPr>
                <w:rFonts w:ascii="Times New Roman" w:hAnsi="Times New Roman"/>
                <w:sz w:val="24"/>
                <w:szCs w:val="24"/>
              </w:rPr>
            </w:pPr>
            <w:r w:rsidRPr="00EB78D6">
              <w:rPr>
                <w:rFonts w:ascii="Times New Roman" w:hAnsi="Times New Roman"/>
                <w:sz w:val="24"/>
                <w:szCs w:val="24"/>
              </w:rPr>
              <w:t>2015 рік</w:t>
            </w:r>
          </w:p>
        </w:tc>
        <w:tc>
          <w:tcPr>
            <w:tcW w:w="1250" w:type="dxa"/>
          </w:tcPr>
          <w:p w:rsidR="0076374B" w:rsidRPr="00EB78D6" w:rsidRDefault="0076374B" w:rsidP="00EB78D6">
            <w:pPr>
              <w:ind w:left="-80" w:right="-136"/>
              <w:jc w:val="center"/>
              <w:rPr>
                <w:rFonts w:ascii="Times New Roman" w:hAnsi="Times New Roman"/>
                <w:sz w:val="24"/>
                <w:szCs w:val="24"/>
              </w:rPr>
            </w:pPr>
            <w:r w:rsidRPr="00EB78D6">
              <w:rPr>
                <w:rFonts w:ascii="Times New Roman" w:hAnsi="Times New Roman"/>
                <w:sz w:val="24"/>
                <w:szCs w:val="24"/>
              </w:rPr>
              <w:t xml:space="preserve">За </w:t>
            </w:r>
          </w:p>
          <w:p w:rsidR="0076374B" w:rsidRPr="00EB78D6" w:rsidRDefault="0076374B" w:rsidP="00EB78D6">
            <w:pPr>
              <w:ind w:left="-80" w:right="-136"/>
              <w:jc w:val="center"/>
              <w:rPr>
                <w:rFonts w:ascii="Times New Roman" w:hAnsi="Times New Roman"/>
                <w:sz w:val="24"/>
                <w:szCs w:val="24"/>
              </w:rPr>
            </w:pPr>
            <w:r w:rsidRPr="00EB78D6">
              <w:rPr>
                <w:rFonts w:ascii="Times New Roman" w:hAnsi="Times New Roman"/>
                <w:sz w:val="24"/>
                <w:szCs w:val="24"/>
              </w:rPr>
              <w:t>2016 рік</w:t>
            </w:r>
          </w:p>
        </w:tc>
        <w:tc>
          <w:tcPr>
            <w:tcW w:w="1325" w:type="dxa"/>
          </w:tcPr>
          <w:p w:rsidR="0076374B" w:rsidRPr="00EB78D6" w:rsidRDefault="0076374B" w:rsidP="00EB78D6">
            <w:pPr>
              <w:tabs>
                <w:tab w:val="center" w:pos="616"/>
              </w:tabs>
              <w:ind w:left="-45" w:right="-171"/>
              <w:rPr>
                <w:rFonts w:ascii="Times New Roman" w:hAnsi="Times New Roman"/>
                <w:sz w:val="24"/>
                <w:szCs w:val="24"/>
              </w:rPr>
            </w:pPr>
            <w:r w:rsidRPr="00EB78D6">
              <w:rPr>
                <w:rFonts w:ascii="Times New Roman" w:hAnsi="Times New Roman"/>
                <w:sz w:val="24"/>
                <w:szCs w:val="24"/>
              </w:rPr>
              <w:t>За І півріччя</w:t>
            </w:r>
          </w:p>
          <w:p w:rsidR="0076374B" w:rsidRPr="00EB78D6" w:rsidRDefault="0076374B" w:rsidP="00EB78D6">
            <w:pPr>
              <w:rPr>
                <w:rFonts w:ascii="Times New Roman" w:hAnsi="Times New Roman"/>
                <w:sz w:val="24"/>
                <w:szCs w:val="24"/>
              </w:rPr>
            </w:pPr>
            <w:r w:rsidRPr="00EB78D6">
              <w:rPr>
                <w:rFonts w:ascii="Times New Roman" w:hAnsi="Times New Roman"/>
                <w:sz w:val="24"/>
                <w:szCs w:val="24"/>
              </w:rPr>
              <w:t>2017 року</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1</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«Новотроїцьке лісове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2</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«Олешківське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3,9</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2,1</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3,7</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2,7</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3</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«Голопристанське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4,4</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3</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2,2</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1,3</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4</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«Каховське лісове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7,03</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6,31</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5,81</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5</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«Херсонське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0,29</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-0,12</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0,14</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lastRenderedPageBreak/>
              <w:t>6</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«Великоолександрівське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-0,20</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0,07</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0,07</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0,02</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7</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«Збурївське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1,67</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2,38</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2,13</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2,07</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8</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«Великокопанівське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7,6</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8,1</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9</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9,3</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9</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«Присиваське дослідне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r>
      <w:tr w:rsidR="0076374B" w:rsidRPr="00EB78D6" w:rsidTr="00D43AE3">
        <w:trPr>
          <w:jc w:val="center"/>
        </w:trPr>
        <w:tc>
          <w:tcPr>
            <w:tcW w:w="642"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10</w:t>
            </w:r>
          </w:p>
        </w:tc>
        <w:tc>
          <w:tcPr>
            <w:tcW w:w="3758" w:type="dxa"/>
          </w:tcPr>
          <w:p w:rsidR="0076374B" w:rsidRPr="00EB78D6" w:rsidRDefault="0076374B" w:rsidP="00EB78D6">
            <w:pPr>
              <w:rPr>
                <w:rFonts w:ascii="Times New Roman" w:hAnsi="Times New Roman"/>
                <w:sz w:val="24"/>
                <w:szCs w:val="24"/>
                <w:lang w:val="uk-UA"/>
              </w:rPr>
            </w:pPr>
            <w:r w:rsidRPr="00EB78D6">
              <w:rPr>
                <w:rFonts w:ascii="Times New Roman" w:hAnsi="Times New Roman"/>
                <w:sz w:val="24"/>
                <w:szCs w:val="24"/>
                <w:lang w:val="uk-UA"/>
              </w:rPr>
              <w:t>ДП «Скадовське досвідне лісомисливське  господарство»</w:t>
            </w:r>
          </w:p>
        </w:tc>
        <w:tc>
          <w:tcPr>
            <w:tcW w:w="1434"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08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250"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c>
          <w:tcPr>
            <w:tcW w:w="1325" w:type="dxa"/>
          </w:tcPr>
          <w:p w:rsidR="0076374B" w:rsidRPr="00EB78D6" w:rsidRDefault="0076374B" w:rsidP="00EB78D6">
            <w:pPr>
              <w:jc w:val="center"/>
              <w:rPr>
                <w:rFonts w:ascii="Times New Roman" w:hAnsi="Times New Roman"/>
                <w:sz w:val="24"/>
                <w:szCs w:val="24"/>
                <w:lang w:val="uk-UA"/>
              </w:rPr>
            </w:pPr>
            <w:r w:rsidRPr="00EB78D6">
              <w:rPr>
                <w:rFonts w:ascii="Times New Roman" w:hAnsi="Times New Roman"/>
                <w:sz w:val="24"/>
                <w:szCs w:val="24"/>
                <w:lang w:val="uk-UA"/>
              </w:rPr>
              <w:t>-</w:t>
            </w:r>
          </w:p>
        </w:tc>
      </w:tr>
    </w:tbl>
    <w:p w:rsidR="00D5107C" w:rsidRDefault="00D5107C" w:rsidP="00F0707A">
      <w:pPr>
        <w:shd w:val="clear" w:color="auto" w:fill="FFFFFF"/>
        <w:spacing w:after="0" w:line="240" w:lineRule="auto"/>
        <w:ind w:firstLine="701"/>
        <w:jc w:val="both"/>
        <w:rPr>
          <w:rFonts w:ascii="Times New Roman" w:hAnsi="Times New Roman"/>
          <w:color w:val="000000"/>
          <w:sz w:val="28"/>
          <w:szCs w:val="28"/>
          <w:lang w:val="uk-UA"/>
        </w:rPr>
      </w:pPr>
    </w:p>
    <w:p w:rsidR="00C1070B" w:rsidRDefault="00C1070B" w:rsidP="00F0707A">
      <w:pPr>
        <w:shd w:val="clear" w:color="auto" w:fill="FFFFFF"/>
        <w:spacing w:after="0" w:line="240" w:lineRule="auto"/>
        <w:ind w:firstLine="701"/>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290D18">
        <w:rPr>
          <w:rFonts w:ascii="Times New Roman" w:hAnsi="Times New Roman"/>
          <w:color w:val="000000"/>
          <w:sz w:val="28"/>
          <w:szCs w:val="28"/>
          <w:lang w:val="uk-UA"/>
        </w:rPr>
        <w:t xml:space="preserve">а період дії Розпорядження </w:t>
      </w:r>
      <w:r>
        <w:rPr>
          <w:rFonts w:ascii="Times New Roman" w:hAnsi="Times New Roman"/>
          <w:color w:val="000000"/>
          <w:sz w:val="28"/>
          <w:szCs w:val="28"/>
          <w:lang w:val="uk-UA"/>
        </w:rPr>
        <w:t xml:space="preserve">№ 869 </w:t>
      </w:r>
      <w:r w:rsidRPr="00290D18">
        <w:rPr>
          <w:rFonts w:ascii="Times New Roman" w:hAnsi="Times New Roman"/>
          <w:color w:val="000000"/>
          <w:sz w:val="28"/>
          <w:szCs w:val="28"/>
          <w:lang w:val="uk-UA"/>
        </w:rPr>
        <w:t>(200</w:t>
      </w:r>
      <w:r>
        <w:rPr>
          <w:rFonts w:ascii="Times New Roman" w:hAnsi="Times New Roman"/>
          <w:color w:val="000000"/>
          <w:sz w:val="28"/>
          <w:szCs w:val="28"/>
          <w:lang w:val="uk-UA"/>
        </w:rPr>
        <w:t>6</w:t>
      </w:r>
      <w:r w:rsidRPr="00290D18">
        <w:rPr>
          <w:rFonts w:ascii="Times New Roman" w:hAnsi="Times New Roman"/>
          <w:color w:val="000000"/>
          <w:sz w:val="28"/>
          <w:szCs w:val="28"/>
          <w:lang w:val="uk-UA"/>
        </w:rPr>
        <w:t>-201</w:t>
      </w:r>
      <w:r>
        <w:rPr>
          <w:rFonts w:ascii="Times New Roman" w:hAnsi="Times New Roman"/>
          <w:color w:val="000000"/>
          <w:sz w:val="28"/>
          <w:szCs w:val="28"/>
          <w:lang w:val="uk-UA"/>
        </w:rPr>
        <w:t>7</w:t>
      </w:r>
      <w:r w:rsidRPr="00290D18">
        <w:rPr>
          <w:rFonts w:ascii="Times New Roman" w:hAnsi="Times New Roman"/>
          <w:color w:val="000000"/>
          <w:sz w:val="28"/>
          <w:szCs w:val="28"/>
          <w:lang w:val="uk-UA"/>
        </w:rPr>
        <w:t xml:space="preserve"> роки) </w:t>
      </w:r>
      <w:r>
        <w:rPr>
          <w:rFonts w:ascii="Times New Roman" w:hAnsi="Times New Roman"/>
          <w:color w:val="000000"/>
          <w:sz w:val="28"/>
          <w:szCs w:val="28"/>
          <w:lang w:val="uk-UA"/>
        </w:rPr>
        <w:t>і</w:t>
      </w:r>
      <w:r w:rsidRPr="00241377">
        <w:rPr>
          <w:rFonts w:ascii="Times New Roman" w:hAnsi="Times New Roman"/>
          <w:sz w:val="28"/>
          <w:szCs w:val="28"/>
          <w:lang w:val="uk-UA"/>
        </w:rPr>
        <w:t xml:space="preserve">ндекс інфляції за 2006  </w:t>
      </w:r>
      <w:r>
        <w:rPr>
          <w:rFonts w:ascii="Times New Roman" w:hAnsi="Times New Roman"/>
          <w:sz w:val="28"/>
          <w:szCs w:val="28"/>
          <w:lang w:val="uk-UA"/>
        </w:rPr>
        <w:t xml:space="preserve">рік </w:t>
      </w:r>
      <w:r w:rsidRPr="00241377">
        <w:rPr>
          <w:rFonts w:ascii="Times New Roman" w:hAnsi="Times New Roman"/>
          <w:sz w:val="28"/>
          <w:szCs w:val="28"/>
          <w:lang w:val="uk-UA"/>
        </w:rPr>
        <w:t>становив 109</w:t>
      </w:r>
      <w:r>
        <w:rPr>
          <w:rFonts w:ascii="Times New Roman" w:hAnsi="Times New Roman"/>
          <w:sz w:val="28"/>
          <w:szCs w:val="28"/>
          <w:lang w:val="uk-UA"/>
        </w:rPr>
        <w:t>,2</w:t>
      </w:r>
      <w:r w:rsidRPr="00241377">
        <w:rPr>
          <w:rFonts w:ascii="Times New Roman" w:hAnsi="Times New Roman"/>
          <w:sz w:val="28"/>
          <w:szCs w:val="28"/>
          <w:lang w:val="uk-UA"/>
        </w:rPr>
        <w:t>%</w:t>
      </w:r>
      <w:r>
        <w:rPr>
          <w:rFonts w:ascii="Times New Roman" w:hAnsi="Times New Roman"/>
          <w:sz w:val="28"/>
          <w:szCs w:val="28"/>
          <w:lang w:val="uk-UA"/>
        </w:rPr>
        <w:t xml:space="preserve">, </w:t>
      </w:r>
      <w:r w:rsidRPr="00241377">
        <w:rPr>
          <w:rFonts w:ascii="Times New Roman" w:hAnsi="Times New Roman"/>
          <w:sz w:val="28"/>
          <w:szCs w:val="28"/>
          <w:lang w:val="uk-UA"/>
        </w:rPr>
        <w:t>а до 2017 року він зріс до 114,4%.</w:t>
      </w:r>
      <w:r>
        <w:rPr>
          <w:rFonts w:ascii="Times New Roman" w:hAnsi="Times New Roman"/>
          <w:color w:val="FF0000"/>
          <w:sz w:val="28"/>
          <w:szCs w:val="28"/>
          <w:lang w:val="uk-UA"/>
        </w:rPr>
        <w:t xml:space="preserve"> </w:t>
      </w:r>
      <w:r w:rsidRPr="00290D18">
        <w:rPr>
          <w:rFonts w:ascii="Times New Roman" w:hAnsi="Times New Roman"/>
          <w:color w:val="000000"/>
          <w:sz w:val="28"/>
          <w:szCs w:val="28"/>
          <w:lang w:val="uk-UA"/>
        </w:rPr>
        <w:t xml:space="preserve">За відповідний період складові витрати (прямі і непрямі) </w:t>
      </w:r>
      <w:r>
        <w:rPr>
          <w:rFonts w:ascii="Times New Roman" w:hAnsi="Times New Roman"/>
          <w:color w:val="000000"/>
          <w:sz w:val="28"/>
          <w:szCs w:val="28"/>
          <w:lang w:val="uk-UA"/>
        </w:rPr>
        <w:t xml:space="preserve">в цілому </w:t>
      </w:r>
      <w:r w:rsidRPr="00290D18">
        <w:rPr>
          <w:rFonts w:ascii="Times New Roman" w:hAnsi="Times New Roman"/>
          <w:color w:val="000000"/>
          <w:sz w:val="28"/>
          <w:szCs w:val="28"/>
          <w:lang w:val="uk-UA"/>
        </w:rPr>
        <w:t xml:space="preserve"> по </w:t>
      </w:r>
      <w:r>
        <w:rPr>
          <w:rFonts w:ascii="Times New Roman" w:hAnsi="Times New Roman"/>
          <w:color w:val="000000"/>
          <w:sz w:val="28"/>
          <w:szCs w:val="28"/>
          <w:lang w:val="uk-UA"/>
        </w:rPr>
        <w:t>Лісогосподарствах збільшились у 2-3 рази.</w:t>
      </w:r>
      <w:r w:rsidRPr="00290D18">
        <w:rPr>
          <w:rFonts w:ascii="Times New Roman" w:hAnsi="Times New Roman"/>
          <w:color w:val="000000"/>
          <w:sz w:val="28"/>
          <w:szCs w:val="28"/>
          <w:lang w:val="uk-UA"/>
        </w:rPr>
        <w:t xml:space="preserve"> За </w:t>
      </w:r>
      <w:r>
        <w:rPr>
          <w:rFonts w:ascii="Times New Roman" w:hAnsi="Times New Roman"/>
          <w:color w:val="000000"/>
          <w:sz w:val="28"/>
          <w:szCs w:val="28"/>
          <w:lang w:val="uk-UA"/>
        </w:rPr>
        <w:t xml:space="preserve">ІІ півріччя </w:t>
      </w:r>
      <w:r w:rsidRPr="00290D18">
        <w:rPr>
          <w:rFonts w:ascii="Times New Roman" w:hAnsi="Times New Roman"/>
          <w:color w:val="000000"/>
          <w:sz w:val="28"/>
          <w:szCs w:val="28"/>
          <w:lang w:val="uk-UA"/>
        </w:rPr>
        <w:t>2014 р</w:t>
      </w:r>
      <w:r>
        <w:rPr>
          <w:rFonts w:ascii="Times New Roman" w:hAnsi="Times New Roman"/>
          <w:color w:val="000000"/>
          <w:sz w:val="28"/>
          <w:szCs w:val="28"/>
          <w:lang w:val="uk-UA"/>
        </w:rPr>
        <w:t>оку</w:t>
      </w:r>
      <w:r w:rsidRPr="00290D18">
        <w:rPr>
          <w:rFonts w:ascii="Times New Roman" w:hAnsi="Times New Roman"/>
          <w:color w:val="000000"/>
          <w:sz w:val="28"/>
          <w:szCs w:val="28"/>
          <w:lang w:val="uk-UA"/>
        </w:rPr>
        <w:t xml:space="preserve"> та І півріччя 201</w:t>
      </w:r>
      <w:r>
        <w:rPr>
          <w:rFonts w:ascii="Times New Roman" w:hAnsi="Times New Roman"/>
          <w:color w:val="000000"/>
          <w:sz w:val="28"/>
          <w:szCs w:val="28"/>
          <w:lang w:val="uk-UA"/>
        </w:rPr>
        <w:t>7</w:t>
      </w:r>
      <w:r w:rsidRPr="00290D18">
        <w:rPr>
          <w:rFonts w:ascii="Times New Roman" w:hAnsi="Times New Roman"/>
          <w:color w:val="000000"/>
          <w:sz w:val="28"/>
          <w:szCs w:val="28"/>
          <w:lang w:val="uk-UA"/>
        </w:rPr>
        <w:t xml:space="preserve"> року загальна сума збитків по </w:t>
      </w:r>
      <w:r>
        <w:rPr>
          <w:rFonts w:ascii="Times New Roman" w:hAnsi="Times New Roman"/>
          <w:color w:val="000000"/>
          <w:sz w:val="28"/>
          <w:szCs w:val="28"/>
          <w:lang w:val="uk-UA"/>
        </w:rPr>
        <w:t xml:space="preserve">Лісогосподарствах по всіх видах діяльності </w:t>
      </w:r>
      <w:r w:rsidRPr="00290D18">
        <w:rPr>
          <w:rFonts w:ascii="Times New Roman" w:hAnsi="Times New Roman"/>
          <w:color w:val="000000"/>
          <w:sz w:val="28"/>
          <w:szCs w:val="28"/>
          <w:lang w:val="uk-UA"/>
        </w:rPr>
        <w:t xml:space="preserve">склала близько </w:t>
      </w:r>
      <w:r>
        <w:rPr>
          <w:rFonts w:ascii="Times New Roman" w:hAnsi="Times New Roman"/>
          <w:color w:val="000000"/>
          <w:sz w:val="28"/>
          <w:szCs w:val="28"/>
          <w:lang w:val="uk-UA"/>
        </w:rPr>
        <w:t xml:space="preserve">майже </w:t>
      </w:r>
      <w:r w:rsidRPr="001D367B">
        <w:rPr>
          <w:rFonts w:ascii="Times New Roman" w:hAnsi="Times New Roman"/>
          <w:sz w:val="28"/>
          <w:szCs w:val="28"/>
          <w:lang w:val="uk-UA"/>
        </w:rPr>
        <w:t>2</w:t>
      </w:r>
      <w:r w:rsidRPr="00290D18">
        <w:rPr>
          <w:rFonts w:ascii="Times New Roman" w:hAnsi="Times New Roman"/>
          <w:color w:val="000000"/>
          <w:sz w:val="28"/>
          <w:szCs w:val="28"/>
          <w:lang w:val="uk-UA"/>
        </w:rPr>
        <w:t xml:space="preserve"> млн грн. </w:t>
      </w:r>
      <w:r>
        <w:rPr>
          <w:rFonts w:ascii="Times New Roman" w:hAnsi="Times New Roman"/>
          <w:color w:val="000000"/>
          <w:sz w:val="28"/>
          <w:szCs w:val="28"/>
          <w:lang w:val="uk-UA"/>
        </w:rPr>
        <w:t xml:space="preserve"> </w:t>
      </w:r>
      <w:r w:rsidRPr="00290D18">
        <w:rPr>
          <w:rFonts w:ascii="Times New Roman" w:hAnsi="Times New Roman"/>
          <w:color w:val="000000"/>
          <w:sz w:val="28"/>
          <w:szCs w:val="28"/>
          <w:lang w:val="uk-UA"/>
        </w:rPr>
        <w:t xml:space="preserve">Якщо раніше збитки </w:t>
      </w:r>
      <w:r>
        <w:rPr>
          <w:rFonts w:ascii="Times New Roman" w:hAnsi="Times New Roman"/>
          <w:color w:val="000000"/>
          <w:sz w:val="28"/>
          <w:szCs w:val="28"/>
          <w:lang w:val="uk-UA"/>
        </w:rPr>
        <w:t xml:space="preserve">Лісогосподарств </w:t>
      </w:r>
      <w:r w:rsidRPr="00290D18">
        <w:rPr>
          <w:rFonts w:ascii="Times New Roman" w:hAnsi="Times New Roman"/>
          <w:color w:val="000000"/>
          <w:sz w:val="28"/>
          <w:szCs w:val="28"/>
          <w:lang w:val="uk-UA"/>
        </w:rPr>
        <w:t xml:space="preserve">частково покривались за рахунок інших джерел надходження, </w:t>
      </w:r>
      <w:r>
        <w:rPr>
          <w:rFonts w:ascii="Times New Roman" w:hAnsi="Times New Roman"/>
          <w:color w:val="000000"/>
          <w:sz w:val="28"/>
          <w:szCs w:val="28"/>
          <w:lang w:val="uk-UA"/>
        </w:rPr>
        <w:t>а саме:</w:t>
      </w:r>
      <w:r w:rsidRPr="00290D18">
        <w:rPr>
          <w:rFonts w:ascii="Times New Roman" w:hAnsi="Times New Roman"/>
          <w:color w:val="000000"/>
          <w:sz w:val="28"/>
          <w:szCs w:val="28"/>
          <w:lang w:val="uk-UA"/>
        </w:rPr>
        <w:t xml:space="preserve"> </w:t>
      </w:r>
      <w:r>
        <w:rPr>
          <w:rFonts w:ascii="Times New Roman" w:hAnsi="Times New Roman"/>
          <w:sz w:val="28"/>
          <w:szCs w:val="28"/>
          <w:lang w:val="uk-UA"/>
        </w:rPr>
        <w:t>реалізація лісопродукції та новорічних сосен, надання транспортних послуг та продажа відстрільних карток на пернату дичину</w:t>
      </w:r>
      <w:r w:rsidRPr="00290D18">
        <w:rPr>
          <w:rFonts w:ascii="Times New Roman" w:hAnsi="Times New Roman"/>
          <w:color w:val="000000"/>
          <w:sz w:val="28"/>
          <w:szCs w:val="28"/>
          <w:lang w:val="uk-UA"/>
        </w:rPr>
        <w:t xml:space="preserve">, то на </w:t>
      </w:r>
      <w:r>
        <w:rPr>
          <w:rFonts w:ascii="Times New Roman" w:hAnsi="Times New Roman"/>
          <w:color w:val="000000"/>
          <w:sz w:val="28"/>
          <w:szCs w:val="28"/>
          <w:lang w:val="uk-UA"/>
        </w:rPr>
        <w:t xml:space="preserve">теперішній </w:t>
      </w:r>
      <w:r w:rsidRPr="00290D18">
        <w:rPr>
          <w:rFonts w:ascii="Times New Roman" w:hAnsi="Times New Roman"/>
          <w:color w:val="000000"/>
          <w:sz w:val="28"/>
          <w:szCs w:val="28"/>
          <w:lang w:val="uk-UA"/>
        </w:rPr>
        <w:t xml:space="preserve">час навіть </w:t>
      </w:r>
      <w:r>
        <w:rPr>
          <w:rFonts w:ascii="Times New Roman" w:hAnsi="Times New Roman"/>
          <w:color w:val="000000"/>
          <w:sz w:val="28"/>
          <w:szCs w:val="28"/>
          <w:lang w:val="uk-UA"/>
        </w:rPr>
        <w:t>надання зазначених послуг є</w:t>
      </w:r>
      <w:r w:rsidRPr="00290D18">
        <w:rPr>
          <w:rFonts w:ascii="Times New Roman" w:hAnsi="Times New Roman"/>
          <w:color w:val="000000"/>
          <w:sz w:val="28"/>
          <w:szCs w:val="28"/>
          <w:lang w:val="uk-UA"/>
        </w:rPr>
        <w:t xml:space="preserve"> збитковими. </w:t>
      </w:r>
      <w:r>
        <w:rPr>
          <w:rFonts w:ascii="Times New Roman" w:hAnsi="Times New Roman"/>
          <w:sz w:val="28"/>
          <w:szCs w:val="28"/>
          <w:lang w:val="uk-UA"/>
        </w:rPr>
        <w:t xml:space="preserve">Дохід від реалізації дров населенню для побутових потреб має сезонний характер </w:t>
      </w:r>
      <w:r>
        <w:rPr>
          <w:rFonts w:ascii="Times New Roman" w:hAnsi="Times New Roman"/>
          <w:sz w:val="28"/>
          <w:szCs w:val="26"/>
          <w:lang w:val="uk-UA"/>
        </w:rPr>
        <w:t>та</w:t>
      </w:r>
      <w:r w:rsidRPr="00C758BD">
        <w:rPr>
          <w:rFonts w:ascii="Times New Roman" w:hAnsi="Times New Roman"/>
          <w:sz w:val="28"/>
          <w:szCs w:val="26"/>
          <w:lang w:val="uk-UA"/>
        </w:rPr>
        <w:t xml:space="preserve"> </w:t>
      </w:r>
      <w:r>
        <w:rPr>
          <w:rFonts w:ascii="Times New Roman" w:hAnsi="Times New Roman"/>
          <w:sz w:val="28"/>
          <w:szCs w:val="26"/>
          <w:lang w:val="uk-UA"/>
        </w:rPr>
        <w:t xml:space="preserve">не </w:t>
      </w:r>
      <w:r w:rsidRPr="00C758BD">
        <w:rPr>
          <w:rFonts w:ascii="Times New Roman" w:hAnsi="Times New Roman"/>
          <w:sz w:val="28"/>
          <w:szCs w:val="26"/>
          <w:lang w:val="uk-UA"/>
        </w:rPr>
        <w:t xml:space="preserve">є </w:t>
      </w:r>
      <w:r>
        <w:rPr>
          <w:rFonts w:ascii="Times New Roman" w:hAnsi="Times New Roman"/>
          <w:sz w:val="28"/>
          <w:szCs w:val="26"/>
          <w:lang w:val="uk-UA"/>
        </w:rPr>
        <w:t xml:space="preserve">достатньо прибутковим, тому </w:t>
      </w:r>
      <w:r>
        <w:rPr>
          <w:rFonts w:ascii="Times New Roman" w:hAnsi="Times New Roman"/>
          <w:sz w:val="28"/>
          <w:szCs w:val="28"/>
          <w:lang w:val="uk-UA"/>
        </w:rPr>
        <w:t xml:space="preserve">Лісогосподарства </w:t>
      </w:r>
      <w:r w:rsidRPr="00E21211">
        <w:rPr>
          <w:rFonts w:ascii="Times New Roman" w:hAnsi="Times New Roman"/>
          <w:sz w:val="28"/>
          <w:szCs w:val="28"/>
          <w:lang w:val="uk-UA"/>
        </w:rPr>
        <w:t xml:space="preserve">працювали в режимі неповного робочого тижня, надавали вимушено почергові відпустки </w:t>
      </w:r>
      <w:r>
        <w:rPr>
          <w:rFonts w:ascii="Times New Roman" w:hAnsi="Times New Roman"/>
          <w:sz w:val="28"/>
          <w:szCs w:val="28"/>
          <w:lang w:val="uk-UA"/>
        </w:rPr>
        <w:t>без збереження заробітної плати</w:t>
      </w:r>
      <w:r w:rsidR="00404F0E">
        <w:rPr>
          <w:rFonts w:ascii="Times New Roman" w:hAnsi="Times New Roman"/>
          <w:sz w:val="28"/>
          <w:szCs w:val="28"/>
          <w:lang w:val="uk-UA"/>
        </w:rPr>
        <w:t>.</w:t>
      </w:r>
    </w:p>
    <w:p w:rsidR="005B17FE" w:rsidRDefault="00B66435" w:rsidP="00F0707A">
      <w:pPr>
        <w:shd w:val="clear" w:color="auto" w:fill="FFFFFF"/>
        <w:spacing w:after="0" w:line="240" w:lineRule="auto"/>
        <w:ind w:firstLine="701"/>
        <w:jc w:val="both"/>
        <w:rPr>
          <w:rFonts w:ascii="Times New Roman" w:hAnsi="Times New Roman"/>
          <w:sz w:val="28"/>
          <w:szCs w:val="28"/>
          <w:lang w:val="uk-UA"/>
        </w:rPr>
      </w:pPr>
      <w:r>
        <w:rPr>
          <w:rFonts w:ascii="Times New Roman" w:hAnsi="Times New Roman"/>
          <w:sz w:val="28"/>
          <w:szCs w:val="28"/>
          <w:lang w:val="uk-UA"/>
        </w:rPr>
        <w:t>Ана</w:t>
      </w:r>
      <w:r w:rsidR="00FF4539">
        <w:rPr>
          <w:rFonts w:ascii="Times New Roman" w:hAnsi="Times New Roman"/>
          <w:sz w:val="28"/>
          <w:szCs w:val="28"/>
          <w:lang w:val="uk-UA"/>
        </w:rPr>
        <w:t xml:space="preserve">ліз динаміки рівня рентабельності </w:t>
      </w:r>
      <w:r>
        <w:rPr>
          <w:rFonts w:ascii="Times New Roman" w:hAnsi="Times New Roman"/>
          <w:sz w:val="28"/>
          <w:szCs w:val="28"/>
          <w:lang w:val="uk-UA"/>
        </w:rPr>
        <w:t xml:space="preserve"> </w:t>
      </w:r>
      <w:r w:rsidR="00FF4539" w:rsidRPr="00FF4539">
        <w:rPr>
          <w:rFonts w:ascii="Times New Roman" w:hAnsi="Times New Roman"/>
          <w:sz w:val="28"/>
          <w:szCs w:val="28"/>
          <w:lang w:val="uk-UA"/>
        </w:rPr>
        <w:t>на дрова, що відпускаються населенню для побутових потреб</w:t>
      </w:r>
      <w:r w:rsidR="00FF4539">
        <w:rPr>
          <w:rFonts w:ascii="Times New Roman" w:hAnsi="Times New Roman"/>
          <w:sz w:val="28"/>
          <w:szCs w:val="28"/>
          <w:lang w:val="uk-UA"/>
        </w:rPr>
        <w:t xml:space="preserve"> свідчить, що фактичний рівень рентабельності знаходиться в меж</w:t>
      </w:r>
      <w:r w:rsidR="00C1070B">
        <w:rPr>
          <w:rFonts w:ascii="Times New Roman" w:hAnsi="Times New Roman"/>
          <w:sz w:val="28"/>
          <w:szCs w:val="28"/>
          <w:lang w:val="uk-UA"/>
        </w:rPr>
        <w:t>ах граничного рівня (10%), та</w:t>
      </w:r>
      <w:r w:rsidR="00FF4539">
        <w:rPr>
          <w:rFonts w:ascii="Times New Roman" w:hAnsi="Times New Roman"/>
          <w:sz w:val="28"/>
          <w:szCs w:val="28"/>
          <w:lang w:val="uk-UA"/>
        </w:rPr>
        <w:t xml:space="preserve"> є значно нижчим</w:t>
      </w:r>
      <w:r w:rsidR="005B17FE">
        <w:rPr>
          <w:rFonts w:ascii="Times New Roman" w:hAnsi="Times New Roman"/>
          <w:sz w:val="28"/>
          <w:szCs w:val="28"/>
          <w:lang w:val="uk-UA"/>
        </w:rPr>
        <w:t xml:space="preserve"> встановленого</w:t>
      </w:r>
      <w:r w:rsidR="00FF4539">
        <w:rPr>
          <w:rFonts w:ascii="Times New Roman" w:hAnsi="Times New Roman"/>
          <w:sz w:val="28"/>
          <w:szCs w:val="28"/>
          <w:lang w:val="uk-UA"/>
        </w:rPr>
        <w:t xml:space="preserve">. Зазначене свідчить про те, що ціна продажу дров населенню стримується </w:t>
      </w:r>
      <w:r w:rsidR="00394155">
        <w:rPr>
          <w:rFonts w:ascii="Times New Roman" w:hAnsi="Times New Roman"/>
          <w:sz w:val="28"/>
          <w:szCs w:val="28"/>
          <w:lang w:val="uk-UA"/>
        </w:rPr>
        <w:t xml:space="preserve">вкрай </w:t>
      </w:r>
      <w:r w:rsidR="00FF4539">
        <w:rPr>
          <w:rFonts w:ascii="Times New Roman" w:hAnsi="Times New Roman"/>
          <w:sz w:val="28"/>
          <w:szCs w:val="28"/>
          <w:lang w:val="uk-UA"/>
        </w:rPr>
        <w:t>обмеженою покупною спроможністю населення. Тобто</w:t>
      </w:r>
      <w:r w:rsidR="00804AC5">
        <w:rPr>
          <w:rFonts w:ascii="Times New Roman" w:hAnsi="Times New Roman"/>
          <w:sz w:val="28"/>
          <w:szCs w:val="28"/>
          <w:lang w:val="uk-UA"/>
        </w:rPr>
        <w:t>,</w:t>
      </w:r>
      <w:r w:rsidR="00FF4539">
        <w:rPr>
          <w:rFonts w:ascii="Times New Roman" w:hAnsi="Times New Roman"/>
          <w:sz w:val="28"/>
          <w:szCs w:val="28"/>
          <w:lang w:val="uk-UA"/>
        </w:rPr>
        <w:t xml:space="preserve"> підприємства не </w:t>
      </w:r>
      <w:r w:rsidR="00655CA3">
        <w:rPr>
          <w:rFonts w:ascii="Times New Roman" w:hAnsi="Times New Roman"/>
          <w:sz w:val="28"/>
          <w:szCs w:val="28"/>
          <w:lang w:val="uk-UA"/>
        </w:rPr>
        <w:t xml:space="preserve">можуть реалізувати свої права  </w:t>
      </w:r>
      <w:r w:rsidR="005B17FE">
        <w:rPr>
          <w:rFonts w:ascii="Times New Roman" w:hAnsi="Times New Roman"/>
          <w:sz w:val="28"/>
          <w:szCs w:val="28"/>
          <w:lang w:val="uk-UA"/>
        </w:rPr>
        <w:t xml:space="preserve">та встановити максимальний рівень рентабельності (10%) і отримувати прибутки </w:t>
      </w:r>
      <w:r w:rsidR="00C1070B">
        <w:rPr>
          <w:rFonts w:ascii="Times New Roman" w:hAnsi="Times New Roman"/>
          <w:sz w:val="28"/>
          <w:szCs w:val="28"/>
          <w:lang w:val="uk-UA"/>
        </w:rPr>
        <w:t xml:space="preserve">від цього виду діяльності </w:t>
      </w:r>
      <w:r w:rsidR="005B17FE">
        <w:rPr>
          <w:rFonts w:ascii="Times New Roman" w:hAnsi="Times New Roman"/>
          <w:sz w:val="28"/>
          <w:szCs w:val="28"/>
          <w:lang w:val="uk-UA"/>
        </w:rPr>
        <w:t>у максимально можливому обсязі.</w:t>
      </w:r>
    </w:p>
    <w:p w:rsidR="002B7FCD" w:rsidRDefault="005B17FE" w:rsidP="00FD73F7">
      <w:pPr>
        <w:shd w:val="clear" w:color="auto" w:fill="FFFFFF"/>
        <w:spacing w:after="0" w:line="240" w:lineRule="auto"/>
        <w:ind w:firstLine="701"/>
        <w:jc w:val="both"/>
        <w:rPr>
          <w:rFonts w:ascii="Times New Roman" w:hAnsi="Times New Roman"/>
          <w:sz w:val="28"/>
          <w:szCs w:val="26"/>
          <w:lang w:val="uk-UA"/>
        </w:rPr>
      </w:pPr>
      <w:r>
        <w:rPr>
          <w:rFonts w:ascii="Times New Roman" w:hAnsi="Times New Roman"/>
          <w:sz w:val="28"/>
          <w:szCs w:val="28"/>
          <w:lang w:val="uk-UA"/>
        </w:rPr>
        <w:t>Таким чином</w:t>
      </w:r>
      <w:r w:rsidR="00AB0A38">
        <w:rPr>
          <w:rFonts w:ascii="Times New Roman" w:hAnsi="Times New Roman"/>
          <w:sz w:val="28"/>
          <w:szCs w:val="28"/>
          <w:lang w:val="uk-UA"/>
        </w:rPr>
        <w:t>,</w:t>
      </w:r>
      <w:r>
        <w:rPr>
          <w:rFonts w:ascii="Times New Roman" w:hAnsi="Times New Roman"/>
          <w:sz w:val="28"/>
          <w:szCs w:val="28"/>
          <w:lang w:val="uk-UA"/>
        </w:rPr>
        <w:t xml:space="preserve"> ціна </w:t>
      </w:r>
      <w:r w:rsidR="009A412D">
        <w:rPr>
          <w:rFonts w:ascii="Times New Roman" w:hAnsi="Times New Roman"/>
          <w:sz w:val="28"/>
          <w:szCs w:val="28"/>
          <w:lang w:val="uk-UA"/>
        </w:rPr>
        <w:t>реалізації  дров</w:t>
      </w:r>
      <w:r w:rsidR="00B2134F">
        <w:rPr>
          <w:rFonts w:ascii="Times New Roman" w:hAnsi="Times New Roman"/>
          <w:sz w:val="28"/>
          <w:szCs w:val="28"/>
          <w:lang w:val="uk-UA"/>
        </w:rPr>
        <w:t xml:space="preserve"> населенню формується в</w:t>
      </w:r>
      <w:r w:rsidR="00655CA3">
        <w:rPr>
          <w:rFonts w:ascii="Times New Roman" w:hAnsi="Times New Roman"/>
          <w:sz w:val="28"/>
          <w:szCs w:val="28"/>
          <w:lang w:val="uk-UA"/>
        </w:rPr>
        <w:t>н</w:t>
      </w:r>
      <w:r w:rsidR="009A412D">
        <w:rPr>
          <w:rFonts w:ascii="Times New Roman" w:hAnsi="Times New Roman"/>
          <w:sz w:val="28"/>
          <w:szCs w:val="28"/>
          <w:lang w:val="uk-UA"/>
        </w:rPr>
        <w:t>аслідок ринкового механізму природного регулювання цін, коли попит визначає пропозицію</w:t>
      </w:r>
      <w:r w:rsidR="00947D48">
        <w:rPr>
          <w:rFonts w:ascii="Times New Roman" w:hAnsi="Times New Roman"/>
          <w:sz w:val="28"/>
          <w:szCs w:val="28"/>
          <w:lang w:val="uk-UA"/>
        </w:rPr>
        <w:t>,</w:t>
      </w:r>
      <w:r w:rsidR="00AB0A38">
        <w:rPr>
          <w:rFonts w:ascii="Times New Roman" w:hAnsi="Times New Roman"/>
          <w:sz w:val="28"/>
          <w:szCs w:val="28"/>
          <w:lang w:val="uk-UA"/>
        </w:rPr>
        <w:t xml:space="preserve"> тобто </w:t>
      </w:r>
      <w:r w:rsidR="009A412D">
        <w:rPr>
          <w:rFonts w:ascii="Times New Roman" w:hAnsi="Times New Roman"/>
          <w:sz w:val="28"/>
          <w:szCs w:val="28"/>
          <w:lang w:val="uk-UA"/>
        </w:rPr>
        <w:t>ціну виробника.</w:t>
      </w:r>
      <w:r w:rsidR="00AB0A38">
        <w:rPr>
          <w:rFonts w:ascii="Times New Roman" w:hAnsi="Times New Roman"/>
          <w:sz w:val="28"/>
          <w:szCs w:val="28"/>
          <w:lang w:val="uk-UA"/>
        </w:rPr>
        <w:t xml:space="preserve"> </w:t>
      </w:r>
      <w:r w:rsidR="00383658">
        <w:rPr>
          <w:rFonts w:ascii="Times New Roman" w:hAnsi="Times New Roman"/>
          <w:sz w:val="28"/>
          <w:szCs w:val="28"/>
          <w:lang w:val="uk-UA"/>
        </w:rPr>
        <w:t xml:space="preserve">Тобто </w:t>
      </w:r>
      <w:r w:rsidR="00E40764">
        <w:rPr>
          <w:rFonts w:ascii="Times New Roman" w:hAnsi="Times New Roman"/>
          <w:sz w:val="28"/>
          <w:szCs w:val="28"/>
          <w:lang w:val="uk-UA"/>
        </w:rPr>
        <w:t xml:space="preserve">фактично </w:t>
      </w:r>
      <w:r w:rsidR="00383658">
        <w:rPr>
          <w:rFonts w:ascii="Times New Roman" w:hAnsi="Times New Roman"/>
          <w:sz w:val="28"/>
          <w:szCs w:val="28"/>
          <w:lang w:val="uk-UA"/>
        </w:rPr>
        <w:t xml:space="preserve">відбувається вільне регулювання цін на дрова, що  </w:t>
      </w:r>
      <w:r w:rsidR="00322C6B">
        <w:rPr>
          <w:rFonts w:ascii="Times New Roman" w:hAnsi="Times New Roman"/>
          <w:sz w:val="28"/>
          <w:szCs w:val="28"/>
          <w:lang w:val="uk-UA"/>
        </w:rPr>
        <w:t>відпускаються населенню</w:t>
      </w:r>
      <w:r w:rsidR="00804AC5">
        <w:rPr>
          <w:rFonts w:ascii="Times New Roman" w:hAnsi="Times New Roman"/>
          <w:sz w:val="28"/>
          <w:szCs w:val="28"/>
          <w:lang w:val="uk-UA"/>
        </w:rPr>
        <w:t xml:space="preserve"> для побутових потреб</w:t>
      </w:r>
      <w:r w:rsidR="00322C6B">
        <w:rPr>
          <w:rFonts w:ascii="Times New Roman" w:hAnsi="Times New Roman"/>
          <w:sz w:val="28"/>
          <w:szCs w:val="28"/>
          <w:lang w:val="uk-UA"/>
        </w:rPr>
        <w:t>, тому у встановлені регулювання необхідност</w:t>
      </w:r>
      <w:r w:rsidR="00804AC5">
        <w:rPr>
          <w:rFonts w:ascii="Times New Roman" w:hAnsi="Times New Roman"/>
          <w:sz w:val="28"/>
          <w:szCs w:val="28"/>
          <w:lang w:val="uk-UA"/>
        </w:rPr>
        <w:t>і</w:t>
      </w:r>
      <w:r w:rsidR="00322C6B">
        <w:rPr>
          <w:rFonts w:ascii="Times New Roman" w:hAnsi="Times New Roman"/>
          <w:sz w:val="28"/>
          <w:szCs w:val="28"/>
          <w:lang w:val="uk-UA"/>
        </w:rPr>
        <w:t xml:space="preserve"> немає. </w:t>
      </w:r>
      <w:r w:rsidR="00C1070B">
        <w:rPr>
          <w:rFonts w:ascii="Times New Roman" w:hAnsi="Times New Roman"/>
          <w:color w:val="000000"/>
          <w:spacing w:val="11"/>
          <w:sz w:val="28"/>
          <w:szCs w:val="28"/>
          <w:lang w:val="uk-UA"/>
        </w:rPr>
        <w:t xml:space="preserve"> </w:t>
      </w:r>
      <w:r w:rsidR="00105174">
        <w:rPr>
          <w:rFonts w:ascii="Times New Roman" w:hAnsi="Times New Roman"/>
          <w:sz w:val="28"/>
          <w:szCs w:val="28"/>
          <w:shd w:val="clear" w:color="auto" w:fill="FFFFFF"/>
          <w:lang w:val="uk-UA"/>
        </w:rPr>
        <w:t>Аналізуючи</w:t>
      </w:r>
      <w:r w:rsidR="00105174" w:rsidRPr="004A53F5">
        <w:rPr>
          <w:rFonts w:ascii="Times New Roman" w:hAnsi="Times New Roman"/>
          <w:sz w:val="28"/>
          <w:szCs w:val="28"/>
          <w:shd w:val="clear" w:color="auto" w:fill="FFFFFF"/>
          <w:lang w:val="uk-UA"/>
        </w:rPr>
        <w:t xml:space="preserve"> зазначен</w:t>
      </w:r>
      <w:r w:rsidR="00105174">
        <w:rPr>
          <w:rFonts w:ascii="Times New Roman" w:hAnsi="Times New Roman"/>
          <w:sz w:val="28"/>
          <w:szCs w:val="28"/>
          <w:shd w:val="clear" w:color="auto" w:fill="FFFFFF"/>
          <w:lang w:val="uk-UA"/>
        </w:rPr>
        <w:t>е</w:t>
      </w:r>
      <w:r w:rsidR="00105174" w:rsidRPr="004A53F5">
        <w:rPr>
          <w:rFonts w:ascii="Times New Roman" w:hAnsi="Times New Roman"/>
          <w:sz w:val="28"/>
          <w:szCs w:val="28"/>
          <w:shd w:val="clear" w:color="auto" w:fill="FFFFFF"/>
          <w:lang w:val="uk-UA"/>
        </w:rPr>
        <w:t xml:space="preserve"> Департаментом економічного розвитку та торгівлі Херсонської обласної державної адміністрації </w:t>
      </w:r>
      <w:r w:rsidR="00105174">
        <w:rPr>
          <w:rFonts w:ascii="Times New Roman" w:hAnsi="Times New Roman"/>
          <w:sz w:val="28"/>
          <w:szCs w:val="28"/>
          <w:shd w:val="clear" w:color="auto" w:fill="FFFFFF"/>
          <w:lang w:val="uk-UA"/>
        </w:rPr>
        <w:t>зроблено висновок, що Розпорядження №</w:t>
      </w:r>
      <w:r w:rsidR="00C23950">
        <w:rPr>
          <w:rFonts w:ascii="Times New Roman" w:hAnsi="Times New Roman"/>
          <w:sz w:val="28"/>
          <w:szCs w:val="28"/>
          <w:shd w:val="clear" w:color="auto" w:fill="FFFFFF"/>
          <w:lang w:val="uk-UA"/>
        </w:rPr>
        <w:t xml:space="preserve"> </w:t>
      </w:r>
      <w:r w:rsidR="00105174">
        <w:rPr>
          <w:rFonts w:ascii="Times New Roman" w:hAnsi="Times New Roman"/>
          <w:sz w:val="28"/>
          <w:szCs w:val="28"/>
          <w:shd w:val="clear" w:color="auto" w:fill="FFFFFF"/>
          <w:lang w:val="uk-UA"/>
        </w:rPr>
        <w:t>869 є не доцільним, не ефективним та не збалансованим.</w:t>
      </w:r>
      <w:r w:rsidR="00C1070B" w:rsidRPr="00C1070B">
        <w:rPr>
          <w:rFonts w:ascii="Times New Roman" w:hAnsi="Times New Roman"/>
          <w:sz w:val="28"/>
          <w:szCs w:val="28"/>
          <w:lang w:val="uk-UA"/>
        </w:rPr>
        <w:t xml:space="preserve"> </w:t>
      </w:r>
      <w:r w:rsidR="00A76F33" w:rsidRPr="00A76F33">
        <w:rPr>
          <w:rFonts w:ascii="Times New Roman" w:hAnsi="Times New Roman"/>
          <w:sz w:val="28"/>
          <w:szCs w:val="26"/>
          <w:lang w:val="uk-UA"/>
        </w:rPr>
        <w:t xml:space="preserve">Враховуючи зазначене та неодноразові звернення </w:t>
      </w:r>
      <w:r w:rsidR="00E115B8">
        <w:rPr>
          <w:rFonts w:ascii="Times New Roman" w:hAnsi="Times New Roman"/>
          <w:sz w:val="28"/>
          <w:szCs w:val="26"/>
          <w:lang w:val="uk-UA"/>
        </w:rPr>
        <w:t xml:space="preserve">до </w:t>
      </w:r>
      <w:r w:rsidR="00A76F33" w:rsidRPr="00A76F33">
        <w:rPr>
          <w:rFonts w:ascii="Times New Roman" w:hAnsi="Times New Roman"/>
          <w:sz w:val="28"/>
          <w:szCs w:val="26"/>
          <w:lang w:val="uk-UA"/>
        </w:rPr>
        <w:t xml:space="preserve">Херсонської обласної </w:t>
      </w:r>
      <w:r w:rsidR="00E115B8">
        <w:rPr>
          <w:rFonts w:ascii="Times New Roman" w:hAnsi="Times New Roman"/>
          <w:sz w:val="28"/>
          <w:szCs w:val="26"/>
          <w:lang w:val="uk-UA"/>
        </w:rPr>
        <w:t>державної адміністрації Розпорядження №</w:t>
      </w:r>
      <w:r w:rsidR="00D5107C">
        <w:rPr>
          <w:rFonts w:ascii="Times New Roman" w:hAnsi="Times New Roman"/>
          <w:sz w:val="28"/>
          <w:szCs w:val="26"/>
          <w:lang w:val="uk-UA"/>
        </w:rPr>
        <w:t xml:space="preserve"> </w:t>
      </w:r>
      <w:r w:rsidR="00E115B8">
        <w:rPr>
          <w:rFonts w:ascii="Times New Roman" w:hAnsi="Times New Roman"/>
          <w:sz w:val="28"/>
          <w:szCs w:val="26"/>
          <w:lang w:val="uk-UA"/>
        </w:rPr>
        <w:t>869</w:t>
      </w:r>
      <w:r w:rsidR="00A76F33" w:rsidRPr="00A76F33">
        <w:rPr>
          <w:rFonts w:ascii="Times New Roman" w:hAnsi="Times New Roman"/>
          <w:sz w:val="28"/>
          <w:szCs w:val="26"/>
          <w:lang w:val="uk-UA"/>
        </w:rPr>
        <w:t xml:space="preserve"> потребує скасування</w:t>
      </w:r>
      <w:r w:rsidR="00E115B8">
        <w:rPr>
          <w:rFonts w:ascii="Times New Roman" w:hAnsi="Times New Roman"/>
          <w:sz w:val="28"/>
          <w:szCs w:val="26"/>
          <w:lang w:val="uk-UA"/>
        </w:rPr>
        <w:t>.</w:t>
      </w:r>
    </w:p>
    <w:p w:rsidR="002D3280" w:rsidRDefault="002D3280" w:rsidP="002B7FCD">
      <w:pPr>
        <w:ind w:right="-108" w:firstLine="720"/>
        <w:jc w:val="both"/>
        <w:rPr>
          <w:rFonts w:ascii="Times New Roman" w:hAnsi="Times New Roman"/>
          <w:sz w:val="28"/>
          <w:szCs w:val="28"/>
          <w:highlight w:val="white"/>
          <w:lang w:val="uk-UA"/>
        </w:rPr>
      </w:pPr>
    </w:p>
    <w:p w:rsidR="007C36B3" w:rsidRDefault="007C36B3" w:rsidP="002B7FCD">
      <w:pPr>
        <w:ind w:right="-108" w:firstLine="720"/>
        <w:jc w:val="both"/>
        <w:rPr>
          <w:rFonts w:ascii="Times New Roman" w:hAnsi="Times New Roman"/>
          <w:sz w:val="28"/>
          <w:szCs w:val="28"/>
          <w:highlight w:val="white"/>
          <w:lang w:val="uk-UA"/>
        </w:rPr>
      </w:pPr>
      <w:r>
        <w:rPr>
          <w:rFonts w:ascii="Times New Roman" w:hAnsi="Times New Roman"/>
          <w:sz w:val="28"/>
          <w:szCs w:val="28"/>
          <w:highlight w:val="white"/>
          <w:lang w:val="uk-UA"/>
        </w:rPr>
        <w:lastRenderedPageBreak/>
        <w:t>Можна виділити такі основні групи (підгрупи), на які впливає проблема:</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340"/>
        <w:gridCol w:w="2340"/>
      </w:tblGrid>
      <w:tr w:rsidR="00924664" w:rsidRPr="0091742B" w:rsidTr="0091742B">
        <w:tc>
          <w:tcPr>
            <w:tcW w:w="3960" w:type="dxa"/>
          </w:tcPr>
          <w:p w:rsidR="00924664" w:rsidRPr="0091742B" w:rsidRDefault="00924664"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Групи</w:t>
            </w:r>
          </w:p>
        </w:tc>
        <w:tc>
          <w:tcPr>
            <w:tcW w:w="2340" w:type="dxa"/>
          </w:tcPr>
          <w:p w:rsidR="00924664" w:rsidRPr="0091742B" w:rsidRDefault="00924664"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Так</w:t>
            </w:r>
          </w:p>
        </w:tc>
        <w:tc>
          <w:tcPr>
            <w:tcW w:w="2340" w:type="dxa"/>
          </w:tcPr>
          <w:p w:rsidR="00924664" w:rsidRPr="0091742B" w:rsidRDefault="00924664"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Ні</w:t>
            </w:r>
          </w:p>
        </w:tc>
      </w:tr>
      <w:tr w:rsidR="00924664" w:rsidRPr="0091742B" w:rsidTr="0091742B">
        <w:tc>
          <w:tcPr>
            <w:tcW w:w="3960" w:type="dxa"/>
          </w:tcPr>
          <w:p w:rsidR="00924664" w:rsidRPr="0091742B" w:rsidRDefault="00924664" w:rsidP="0091742B">
            <w:pPr>
              <w:spacing w:after="0" w:line="240" w:lineRule="auto"/>
              <w:jc w:val="both"/>
              <w:rPr>
                <w:rFonts w:ascii="Times New Roman" w:hAnsi="Times New Roman"/>
                <w:sz w:val="28"/>
                <w:szCs w:val="28"/>
                <w:lang w:val="uk-UA"/>
              </w:rPr>
            </w:pPr>
            <w:r w:rsidRPr="0091742B">
              <w:rPr>
                <w:rFonts w:ascii="Times New Roman" w:hAnsi="Times New Roman"/>
                <w:sz w:val="28"/>
                <w:szCs w:val="28"/>
                <w:lang w:val="uk-UA"/>
              </w:rPr>
              <w:t xml:space="preserve">Громадяни </w:t>
            </w:r>
          </w:p>
        </w:tc>
        <w:tc>
          <w:tcPr>
            <w:tcW w:w="2340" w:type="dxa"/>
          </w:tcPr>
          <w:p w:rsidR="00924664" w:rsidRPr="0091742B" w:rsidRDefault="00C36F48" w:rsidP="0091742B">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340" w:type="dxa"/>
          </w:tcPr>
          <w:p w:rsidR="00924664" w:rsidRPr="0091742B" w:rsidRDefault="00AF774D" w:rsidP="0091742B">
            <w:pPr>
              <w:spacing w:after="0" w:line="240" w:lineRule="auto"/>
              <w:jc w:val="center"/>
              <w:rPr>
                <w:rFonts w:ascii="Times New Roman" w:hAnsi="Times New Roman"/>
                <w:sz w:val="28"/>
                <w:szCs w:val="28"/>
                <w:lang w:val="uk-UA"/>
              </w:rPr>
            </w:pPr>
            <w:r>
              <w:rPr>
                <w:rFonts w:ascii="Times New Roman" w:hAnsi="Times New Roman"/>
                <w:sz w:val="28"/>
                <w:szCs w:val="28"/>
                <w:lang w:val="uk-UA"/>
              </w:rPr>
              <w:t>ні</w:t>
            </w:r>
          </w:p>
        </w:tc>
      </w:tr>
      <w:tr w:rsidR="00924664" w:rsidRPr="0091742B" w:rsidTr="0091742B">
        <w:tc>
          <w:tcPr>
            <w:tcW w:w="3960" w:type="dxa"/>
          </w:tcPr>
          <w:p w:rsidR="00924664" w:rsidRPr="0091742B" w:rsidRDefault="00924664" w:rsidP="0091742B">
            <w:pPr>
              <w:spacing w:after="0" w:line="240" w:lineRule="auto"/>
              <w:jc w:val="both"/>
              <w:rPr>
                <w:rFonts w:ascii="Times New Roman" w:hAnsi="Times New Roman"/>
                <w:sz w:val="28"/>
                <w:szCs w:val="28"/>
                <w:lang w:val="uk-UA"/>
              </w:rPr>
            </w:pPr>
            <w:r w:rsidRPr="0091742B">
              <w:rPr>
                <w:rFonts w:ascii="Times New Roman" w:hAnsi="Times New Roman"/>
                <w:sz w:val="28"/>
                <w:szCs w:val="28"/>
                <w:lang w:val="uk-UA"/>
              </w:rPr>
              <w:t xml:space="preserve">Держава </w:t>
            </w:r>
          </w:p>
        </w:tc>
        <w:tc>
          <w:tcPr>
            <w:tcW w:w="2340" w:type="dxa"/>
          </w:tcPr>
          <w:p w:rsidR="00924664" w:rsidRPr="0091742B" w:rsidRDefault="00551A60"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так</w:t>
            </w:r>
          </w:p>
        </w:tc>
        <w:tc>
          <w:tcPr>
            <w:tcW w:w="2340" w:type="dxa"/>
          </w:tcPr>
          <w:p w:rsidR="00924664" w:rsidRPr="0091742B" w:rsidRDefault="00A7472F"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w:t>
            </w:r>
          </w:p>
        </w:tc>
      </w:tr>
      <w:tr w:rsidR="00924664" w:rsidRPr="0091742B" w:rsidTr="0091742B">
        <w:tc>
          <w:tcPr>
            <w:tcW w:w="3960" w:type="dxa"/>
          </w:tcPr>
          <w:p w:rsidR="00924664" w:rsidRPr="0091742B" w:rsidRDefault="00924664" w:rsidP="0091742B">
            <w:pPr>
              <w:spacing w:after="0" w:line="240" w:lineRule="auto"/>
              <w:jc w:val="both"/>
              <w:rPr>
                <w:rFonts w:ascii="Times New Roman" w:hAnsi="Times New Roman"/>
                <w:sz w:val="28"/>
                <w:szCs w:val="28"/>
                <w:lang w:val="uk-UA"/>
              </w:rPr>
            </w:pPr>
            <w:r w:rsidRPr="0091742B">
              <w:rPr>
                <w:rFonts w:ascii="Times New Roman" w:hAnsi="Times New Roman"/>
                <w:sz w:val="28"/>
                <w:szCs w:val="28"/>
                <w:lang w:val="uk-UA"/>
              </w:rPr>
              <w:t xml:space="preserve">Суб’єкти господарювання </w:t>
            </w:r>
          </w:p>
        </w:tc>
        <w:tc>
          <w:tcPr>
            <w:tcW w:w="2340" w:type="dxa"/>
          </w:tcPr>
          <w:p w:rsidR="00924664" w:rsidRPr="0091742B" w:rsidRDefault="00551A60"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так</w:t>
            </w:r>
          </w:p>
        </w:tc>
        <w:tc>
          <w:tcPr>
            <w:tcW w:w="2340" w:type="dxa"/>
          </w:tcPr>
          <w:p w:rsidR="00924664" w:rsidRPr="0091742B" w:rsidRDefault="00A7472F"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w:t>
            </w:r>
          </w:p>
        </w:tc>
      </w:tr>
      <w:tr w:rsidR="00924664" w:rsidRPr="0091742B" w:rsidTr="0091742B">
        <w:tc>
          <w:tcPr>
            <w:tcW w:w="3960" w:type="dxa"/>
          </w:tcPr>
          <w:p w:rsidR="00924664" w:rsidRPr="0091742B" w:rsidRDefault="00924664" w:rsidP="0091742B">
            <w:pPr>
              <w:spacing w:after="0" w:line="240" w:lineRule="auto"/>
              <w:jc w:val="both"/>
              <w:rPr>
                <w:rFonts w:ascii="Times New Roman" w:hAnsi="Times New Roman"/>
                <w:sz w:val="28"/>
                <w:szCs w:val="28"/>
                <w:lang w:val="uk-UA"/>
              </w:rPr>
            </w:pPr>
            <w:r w:rsidRPr="0091742B">
              <w:rPr>
                <w:rFonts w:ascii="Times New Roman" w:hAnsi="Times New Roman"/>
                <w:sz w:val="28"/>
                <w:szCs w:val="28"/>
                <w:lang w:val="uk-UA"/>
              </w:rPr>
              <w:t xml:space="preserve">у тому числі суб’єкти малого підприємництва </w:t>
            </w:r>
          </w:p>
        </w:tc>
        <w:tc>
          <w:tcPr>
            <w:tcW w:w="2340" w:type="dxa"/>
          </w:tcPr>
          <w:p w:rsidR="00924664" w:rsidRPr="0091742B" w:rsidRDefault="00551A60"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так</w:t>
            </w:r>
          </w:p>
        </w:tc>
        <w:tc>
          <w:tcPr>
            <w:tcW w:w="2340" w:type="dxa"/>
          </w:tcPr>
          <w:p w:rsidR="00924664" w:rsidRPr="0091742B" w:rsidRDefault="00A7472F" w:rsidP="0091742B">
            <w:pPr>
              <w:spacing w:after="0" w:line="240" w:lineRule="auto"/>
              <w:jc w:val="center"/>
              <w:rPr>
                <w:rFonts w:ascii="Times New Roman" w:hAnsi="Times New Roman"/>
                <w:sz w:val="28"/>
                <w:szCs w:val="28"/>
                <w:lang w:val="uk-UA"/>
              </w:rPr>
            </w:pPr>
            <w:r w:rsidRPr="0091742B">
              <w:rPr>
                <w:rFonts w:ascii="Times New Roman" w:hAnsi="Times New Roman"/>
                <w:sz w:val="28"/>
                <w:szCs w:val="28"/>
                <w:lang w:val="uk-UA"/>
              </w:rPr>
              <w:t>-</w:t>
            </w:r>
          </w:p>
        </w:tc>
      </w:tr>
    </w:tbl>
    <w:p w:rsidR="00DF6A30" w:rsidRDefault="00DF6A30" w:rsidP="00E82DD7">
      <w:pPr>
        <w:spacing w:after="0" w:line="240" w:lineRule="auto"/>
        <w:ind w:firstLine="709"/>
        <w:jc w:val="both"/>
        <w:rPr>
          <w:rFonts w:ascii="Times New Roman" w:hAnsi="Times New Roman"/>
          <w:sz w:val="28"/>
          <w:szCs w:val="28"/>
          <w:lang w:val="uk-UA"/>
        </w:rPr>
      </w:pPr>
    </w:p>
    <w:p w:rsidR="003F5C6C" w:rsidRPr="002846E7" w:rsidRDefault="003F5C6C" w:rsidP="00A05D04">
      <w:pPr>
        <w:pStyle w:val="a3"/>
        <w:shd w:val="clear" w:color="auto" w:fill="FFFFFF"/>
        <w:spacing w:before="0" w:beforeAutospacing="0" w:after="143" w:afterAutospacing="0"/>
        <w:ind w:firstLine="709"/>
        <w:jc w:val="center"/>
        <w:rPr>
          <w:sz w:val="28"/>
          <w:szCs w:val="28"/>
          <w:lang w:val="uk-UA"/>
        </w:rPr>
      </w:pPr>
      <w:r w:rsidRPr="00682F75">
        <w:rPr>
          <w:rStyle w:val="a4"/>
          <w:sz w:val="28"/>
          <w:szCs w:val="28"/>
          <w:lang w:val="uk-UA"/>
        </w:rPr>
        <w:t>ІІ. Цілі державного регулювання</w:t>
      </w:r>
    </w:p>
    <w:p w:rsidR="003F5C6C" w:rsidRPr="002846E7" w:rsidRDefault="00C36F48" w:rsidP="00A05D0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Урегулювання питання щодо </w:t>
      </w:r>
      <w:r w:rsidR="003F5C6C" w:rsidRPr="00FA3C07">
        <w:rPr>
          <w:rFonts w:ascii="Times New Roman" w:hAnsi="Times New Roman"/>
          <w:sz w:val="28"/>
          <w:szCs w:val="28"/>
          <w:lang w:val="uk-UA"/>
        </w:rPr>
        <w:t>забезпеч</w:t>
      </w:r>
      <w:r w:rsidR="00226A7B">
        <w:rPr>
          <w:rFonts w:ascii="Times New Roman" w:hAnsi="Times New Roman"/>
          <w:sz w:val="28"/>
          <w:szCs w:val="28"/>
          <w:lang w:val="uk-UA"/>
        </w:rPr>
        <w:t xml:space="preserve">ення </w:t>
      </w:r>
      <w:r w:rsidR="003F5C6C" w:rsidRPr="00FA3C07">
        <w:rPr>
          <w:rFonts w:ascii="Times New Roman" w:hAnsi="Times New Roman"/>
          <w:sz w:val="28"/>
          <w:szCs w:val="28"/>
          <w:lang w:val="uk-UA"/>
        </w:rPr>
        <w:t xml:space="preserve"> баланс</w:t>
      </w:r>
      <w:r w:rsidR="00226A7B">
        <w:rPr>
          <w:rFonts w:ascii="Times New Roman" w:hAnsi="Times New Roman"/>
          <w:sz w:val="28"/>
          <w:szCs w:val="28"/>
          <w:lang w:val="uk-UA"/>
        </w:rPr>
        <w:t>у</w:t>
      </w:r>
      <w:r w:rsidR="003F5C6C" w:rsidRPr="00FA3C07">
        <w:rPr>
          <w:rFonts w:ascii="Times New Roman" w:hAnsi="Times New Roman"/>
          <w:sz w:val="28"/>
          <w:szCs w:val="28"/>
          <w:lang w:val="uk-UA"/>
        </w:rPr>
        <w:t xml:space="preserve"> інтересів</w:t>
      </w:r>
      <w:r>
        <w:rPr>
          <w:rFonts w:ascii="Times New Roman" w:hAnsi="Times New Roman"/>
          <w:sz w:val="28"/>
          <w:szCs w:val="28"/>
          <w:lang w:val="uk-UA"/>
        </w:rPr>
        <w:t xml:space="preserve"> </w:t>
      </w:r>
      <w:r w:rsidR="003F5C6C" w:rsidRPr="00FA3C07">
        <w:rPr>
          <w:rFonts w:ascii="Times New Roman" w:hAnsi="Times New Roman"/>
          <w:sz w:val="28"/>
          <w:szCs w:val="28"/>
          <w:lang w:val="uk-UA"/>
        </w:rPr>
        <w:t xml:space="preserve"> </w:t>
      </w:r>
      <w:r>
        <w:rPr>
          <w:rFonts w:ascii="Times New Roman" w:hAnsi="Times New Roman"/>
          <w:sz w:val="28"/>
          <w:szCs w:val="28"/>
          <w:lang w:val="uk-UA"/>
        </w:rPr>
        <w:t xml:space="preserve">держави, </w:t>
      </w:r>
      <w:r w:rsidR="00226A7B">
        <w:rPr>
          <w:rFonts w:ascii="Times New Roman" w:hAnsi="Times New Roman"/>
          <w:sz w:val="28"/>
          <w:szCs w:val="28"/>
          <w:lang w:val="uk-UA"/>
        </w:rPr>
        <w:t xml:space="preserve"> </w:t>
      </w:r>
      <w:r w:rsidR="003F5C6C" w:rsidRPr="00FA3C07">
        <w:rPr>
          <w:rFonts w:ascii="Times New Roman" w:hAnsi="Times New Roman"/>
          <w:sz w:val="28"/>
          <w:szCs w:val="28"/>
          <w:lang w:val="uk-UA"/>
        </w:rPr>
        <w:t xml:space="preserve"> </w:t>
      </w:r>
      <w:r>
        <w:rPr>
          <w:rFonts w:ascii="Times New Roman" w:hAnsi="Times New Roman"/>
          <w:sz w:val="28"/>
          <w:szCs w:val="28"/>
          <w:lang w:val="uk-UA"/>
        </w:rPr>
        <w:t>та суб’єктів господарювання (</w:t>
      </w:r>
      <w:r>
        <w:rPr>
          <w:rFonts w:ascii="Times New Roman" w:hAnsi="Times New Roman"/>
          <w:color w:val="000000"/>
          <w:sz w:val="28"/>
          <w:szCs w:val="28"/>
          <w:lang w:val="uk-UA"/>
        </w:rPr>
        <w:t>Лісогосподарства</w:t>
      </w:r>
      <w:r>
        <w:rPr>
          <w:rFonts w:ascii="Times New Roman" w:hAnsi="Times New Roman"/>
          <w:sz w:val="28"/>
          <w:szCs w:val="28"/>
          <w:lang w:val="uk-UA"/>
        </w:rPr>
        <w:t xml:space="preserve">) </w:t>
      </w:r>
      <w:r w:rsidR="0001226E">
        <w:rPr>
          <w:rFonts w:ascii="Times New Roman" w:hAnsi="Times New Roman"/>
          <w:sz w:val="28"/>
          <w:szCs w:val="28"/>
          <w:lang w:val="uk-UA"/>
        </w:rPr>
        <w:t xml:space="preserve"> </w:t>
      </w:r>
      <w:r>
        <w:rPr>
          <w:rFonts w:ascii="Times New Roman" w:hAnsi="Times New Roman"/>
          <w:sz w:val="28"/>
          <w:szCs w:val="28"/>
          <w:lang w:val="uk-UA"/>
        </w:rPr>
        <w:t xml:space="preserve">і провести заходи щодо втрати чинності Розпорядження </w:t>
      </w:r>
      <w:r w:rsidR="00D5107C">
        <w:rPr>
          <w:rFonts w:ascii="Times New Roman" w:hAnsi="Times New Roman"/>
          <w:sz w:val="28"/>
          <w:szCs w:val="28"/>
          <w:lang w:val="uk-UA"/>
        </w:rPr>
        <w:t xml:space="preserve">№ </w:t>
      </w:r>
      <w:r>
        <w:rPr>
          <w:rFonts w:ascii="Times New Roman" w:hAnsi="Times New Roman"/>
          <w:sz w:val="28"/>
          <w:szCs w:val="28"/>
          <w:lang w:val="uk-UA"/>
        </w:rPr>
        <w:t xml:space="preserve">869 </w:t>
      </w:r>
      <w:r w:rsidR="00EE7CA6">
        <w:rPr>
          <w:rFonts w:ascii="Times New Roman" w:hAnsi="Times New Roman"/>
          <w:sz w:val="28"/>
          <w:szCs w:val="28"/>
          <w:lang w:val="uk-UA"/>
        </w:rPr>
        <w:t xml:space="preserve">з причин не відповідності його </w:t>
      </w:r>
      <w:r>
        <w:rPr>
          <w:rFonts w:ascii="Times New Roman" w:hAnsi="Times New Roman"/>
          <w:sz w:val="28"/>
          <w:szCs w:val="28"/>
          <w:lang w:val="uk-UA"/>
        </w:rPr>
        <w:t>принципам державної регуляторної політики.</w:t>
      </w:r>
      <w:r w:rsidR="003F5C6C" w:rsidRPr="006E4BBE">
        <w:rPr>
          <w:rFonts w:ascii="Times New Roman" w:hAnsi="Times New Roman"/>
          <w:sz w:val="28"/>
          <w:szCs w:val="28"/>
          <w:lang w:val="uk-UA"/>
        </w:rPr>
        <w:t xml:space="preserve"> </w:t>
      </w:r>
    </w:p>
    <w:p w:rsidR="006A16A8" w:rsidRDefault="00EE7CA6" w:rsidP="00D5107C">
      <w:pPr>
        <w:spacing w:line="240" w:lineRule="auto"/>
        <w:ind w:firstLine="709"/>
        <w:jc w:val="both"/>
        <w:rPr>
          <w:rStyle w:val="a4"/>
          <w:sz w:val="28"/>
          <w:szCs w:val="28"/>
          <w:lang w:val="uk-UA"/>
        </w:rPr>
      </w:pPr>
      <w:r>
        <w:rPr>
          <w:rFonts w:ascii="Times New Roman" w:hAnsi="Times New Roman"/>
          <w:sz w:val="28"/>
          <w:szCs w:val="28"/>
          <w:highlight w:val="white"/>
          <w:lang w:val="uk-UA"/>
        </w:rPr>
        <w:t xml:space="preserve">Прийняття </w:t>
      </w:r>
      <w:r w:rsidR="00383B6E" w:rsidRPr="00383B6E">
        <w:rPr>
          <w:rFonts w:ascii="Times New Roman" w:hAnsi="Times New Roman"/>
          <w:sz w:val="28"/>
          <w:szCs w:val="28"/>
          <w:highlight w:val="white"/>
          <w:lang w:val="uk-UA"/>
        </w:rPr>
        <w:t xml:space="preserve"> проект </w:t>
      </w:r>
      <w:r w:rsidR="00383B6E">
        <w:rPr>
          <w:rFonts w:ascii="Times New Roman" w:hAnsi="Times New Roman"/>
          <w:sz w:val="28"/>
          <w:szCs w:val="28"/>
          <w:highlight w:val="white"/>
          <w:lang w:val="uk-UA"/>
        </w:rPr>
        <w:t xml:space="preserve">Розпорядження </w:t>
      </w:r>
      <w:r w:rsidR="00383B6E" w:rsidRPr="00383B6E">
        <w:rPr>
          <w:rFonts w:ascii="Times New Roman" w:hAnsi="Times New Roman"/>
          <w:sz w:val="28"/>
          <w:szCs w:val="28"/>
          <w:highlight w:val="white"/>
          <w:lang w:val="uk-UA"/>
        </w:rPr>
        <w:t xml:space="preserve"> має значно спростити процедуру зміни </w:t>
      </w:r>
      <w:r w:rsidR="00383B6E">
        <w:rPr>
          <w:rFonts w:ascii="Times New Roman" w:hAnsi="Times New Roman"/>
          <w:sz w:val="28"/>
          <w:szCs w:val="28"/>
          <w:highlight w:val="white"/>
          <w:lang w:val="uk-UA"/>
        </w:rPr>
        <w:t>рівня рентабельності</w:t>
      </w:r>
      <w:r w:rsidR="00383B6E" w:rsidRPr="00383B6E">
        <w:rPr>
          <w:rFonts w:ascii="Times New Roman" w:hAnsi="Times New Roman"/>
          <w:sz w:val="28"/>
          <w:szCs w:val="28"/>
          <w:highlight w:val="white"/>
          <w:lang w:val="uk-UA"/>
        </w:rPr>
        <w:t>, зале</w:t>
      </w:r>
      <w:r w:rsidR="003904E2">
        <w:rPr>
          <w:rFonts w:ascii="Times New Roman" w:hAnsi="Times New Roman"/>
          <w:sz w:val="28"/>
          <w:szCs w:val="28"/>
          <w:highlight w:val="white"/>
          <w:lang w:val="uk-UA"/>
        </w:rPr>
        <w:t xml:space="preserve">жно від цінових коливань ринку. </w:t>
      </w:r>
      <w:r w:rsidR="00383B6E" w:rsidRPr="00383B6E">
        <w:rPr>
          <w:rFonts w:ascii="Times New Roman" w:hAnsi="Times New Roman"/>
          <w:sz w:val="28"/>
          <w:szCs w:val="28"/>
          <w:highlight w:val="white"/>
          <w:lang w:val="uk-UA"/>
        </w:rPr>
        <w:t xml:space="preserve">Більше того, ринкове регулювання цін </w:t>
      </w:r>
      <w:r w:rsidR="00383B6E">
        <w:rPr>
          <w:rFonts w:ascii="Times New Roman" w:hAnsi="Times New Roman"/>
          <w:sz w:val="28"/>
          <w:szCs w:val="28"/>
          <w:highlight w:val="white"/>
          <w:lang w:val="uk-UA"/>
        </w:rPr>
        <w:t xml:space="preserve">на дрова </w:t>
      </w:r>
      <w:r w:rsidR="00383B6E" w:rsidRPr="00383B6E">
        <w:rPr>
          <w:rFonts w:ascii="Times New Roman" w:hAnsi="Times New Roman"/>
          <w:sz w:val="28"/>
          <w:szCs w:val="28"/>
          <w:highlight w:val="white"/>
          <w:lang w:val="uk-UA"/>
        </w:rPr>
        <w:t xml:space="preserve">сприятиме розвитку конкуренції та в середньостроковій перспективі уповільнити зростання </w:t>
      </w:r>
      <w:r w:rsidR="00383B6E">
        <w:rPr>
          <w:rFonts w:ascii="Times New Roman" w:hAnsi="Times New Roman"/>
          <w:sz w:val="28"/>
          <w:szCs w:val="28"/>
          <w:highlight w:val="white"/>
          <w:lang w:val="uk-UA"/>
        </w:rPr>
        <w:t xml:space="preserve">їх </w:t>
      </w:r>
      <w:r w:rsidR="00383B6E" w:rsidRPr="00383B6E">
        <w:rPr>
          <w:rFonts w:ascii="Times New Roman" w:hAnsi="Times New Roman"/>
          <w:sz w:val="28"/>
          <w:szCs w:val="28"/>
          <w:highlight w:val="white"/>
          <w:lang w:val="uk-UA"/>
        </w:rPr>
        <w:t>цін</w:t>
      </w:r>
      <w:r w:rsidR="00383B6E">
        <w:rPr>
          <w:rFonts w:ascii="Times New Roman" w:hAnsi="Times New Roman"/>
          <w:sz w:val="28"/>
          <w:szCs w:val="28"/>
          <w:highlight w:val="white"/>
          <w:lang w:val="uk-UA"/>
        </w:rPr>
        <w:t>и.</w:t>
      </w:r>
      <w:r w:rsidR="00383B6E" w:rsidRPr="00383B6E">
        <w:rPr>
          <w:rFonts w:ascii="Times New Roman" w:hAnsi="Times New Roman"/>
          <w:sz w:val="28"/>
          <w:szCs w:val="28"/>
          <w:highlight w:val="white"/>
          <w:lang w:val="uk-UA"/>
        </w:rPr>
        <w:t xml:space="preserve"> </w:t>
      </w:r>
    </w:p>
    <w:p w:rsidR="004E4599" w:rsidRDefault="003F5C6C" w:rsidP="009616C2">
      <w:pPr>
        <w:pStyle w:val="a3"/>
        <w:shd w:val="clear" w:color="auto" w:fill="FFFFFF"/>
        <w:spacing w:before="0" w:beforeAutospacing="0" w:after="143" w:afterAutospacing="0"/>
        <w:ind w:firstLine="709"/>
        <w:jc w:val="center"/>
        <w:rPr>
          <w:rStyle w:val="a4"/>
          <w:sz w:val="28"/>
          <w:szCs w:val="28"/>
          <w:lang w:val="uk-UA"/>
        </w:rPr>
      </w:pPr>
      <w:r w:rsidRPr="00682F75">
        <w:rPr>
          <w:rStyle w:val="a4"/>
          <w:sz w:val="28"/>
          <w:szCs w:val="28"/>
          <w:lang w:val="uk-UA"/>
        </w:rPr>
        <w:t>ІІІ. Визначення та оцінка прийнятих альтернативних способів досягнення цілей</w:t>
      </w:r>
    </w:p>
    <w:p w:rsidR="003F5C6C" w:rsidRPr="009616C2" w:rsidRDefault="003F5C6C" w:rsidP="009616C2">
      <w:pPr>
        <w:pStyle w:val="a3"/>
        <w:shd w:val="clear" w:color="auto" w:fill="FFFFFF"/>
        <w:spacing w:before="0" w:beforeAutospacing="0" w:after="143" w:afterAutospacing="0"/>
        <w:ind w:firstLine="709"/>
        <w:jc w:val="center"/>
        <w:rPr>
          <w:sz w:val="28"/>
          <w:szCs w:val="28"/>
          <w:lang w:val="uk-UA"/>
        </w:rPr>
      </w:pPr>
      <w:r w:rsidRPr="009616C2">
        <w:rPr>
          <w:sz w:val="28"/>
          <w:szCs w:val="28"/>
          <w:lang w:val="uk-UA"/>
        </w:rPr>
        <w:t>Під час розробки проекту розпорядження розглянуто наступні альтернативні способи досягнення визначених цілей, які приведені у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04"/>
      </w:tblGrid>
      <w:tr w:rsidR="003F5C6C" w:rsidRPr="00A41A75" w:rsidTr="00A41A75">
        <w:tc>
          <w:tcPr>
            <w:tcW w:w="2235" w:type="dxa"/>
            <w:vAlign w:val="center"/>
          </w:tcPr>
          <w:p w:rsidR="003F5C6C" w:rsidRPr="00A41A75" w:rsidRDefault="003F5C6C" w:rsidP="00A05D04">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Види альтернативи</w:t>
            </w:r>
          </w:p>
        </w:tc>
        <w:tc>
          <w:tcPr>
            <w:tcW w:w="7512" w:type="dxa"/>
            <w:vAlign w:val="center"/>
          </w:tcPr>
          <w:p w:rsidR="003F5C6C" w:rsidRPr="00A41A75" w:rsidRDefault="003F5C6C" w:rsidP="00A05D04">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Опис альтернативи</w:t>
            </w:r>
          </w:p>
        </w:tc>
      </w:tr>
      <w:tr w:rsidR="003F5C6C" w:rsidRPr="00064D1D" w:rsidTr="00A41A75">
        <w:tc>
          <w:tcPr>
            <w:tcW w:w="2235" w:type="dxa"/>
          </w:tcPr>
          <w:p w:rsidR="003F5C6C" w:rsidRPr="00A41A75" w:rsidRDefault="003F5C6C" w:rsidP="00D85ACC">
            <w:pPr>
              <w:spacing w:after="0" w:line="240" w:lineRule="auto"/>
              <w:jc w:val="both"/>
              <w:rPr>
                <w:rFonts w:ascii="Times New Roman" w:hAnsi="Times New Roman"/>
                <w:sz w:val="24"/>
                <w:szCs w:val="24"/>
                <w:lang w:val="uk-UA" w:eastAsia="ru-RU"/>
              </w:rPr>
            </w:pPr>
            <w:r w:rsidRPr="00A41A75">
              <w:rPr>
                <w:rFonts w:ascii="Times New Roman" w:hAnsi="Times New Roman"/>
                <w:sz w:val="24"/>
                <w:szCs w:val="24"/>
                <w:lang w:val="uk-UA" w:eastAsia="ru-RU"/>
              </w:rPr>
              <w:t>Альтернатива 1</w:t>
            </w:r>
          </w:p>
        </w:tc>
        <w:tc>
          <w:tcPr>
            <w:tcW w:w="7512" w:type="dxa"/>
          </w:tcPr>
          <w:p w:rsidR="003F5C6C" w:rsidRPr="00064D1D" w:rsidRDefault="003F5C6C" w:rsidP="00D85ACC">
            <w:pPr>
              <w:spacing w:after="0" w:line="240" w:lineRule="auto"/>
              <w:jc w:val="both"/>
              <w:rPr>
                <w:rFonts w:ascii="Times New Roman" w:hAnsi="Times New Roman"/>
                <w:sz w:val="24"/>
                <w:szCs w:val="24"/>
                <w:highlight w:val="yellow"/>
                <w:lang w:val="uk-UA" w:eastAsia="ru-RU"/>
              </w:rPr>
            </w:pPr>
            <w:r w:rsidRPr="00C646C5">
              <w:rPr>
                <w:rFonts w:ascii="Times New Roman" w:hAnsi="Times New Roman"/>
                <w:sz w:val="24"/>
                <w:szCs w:val="24"/>
                <w:lang w:val="uk-UA" w:eastAsia="ru-RU"/>
              </w:rPr>
              <w:t xml:space="preserve">Збереження існуючого стану справ, тобто без перегляду існуючого </w:t>
            </w:r>
            <w:r w:rsidR="002E4F1C">
              <w:rPr>
                <w:rFonts w:ascii="Times New Roman" w:hAnsi="Times New Roman"/>
                <w:sz w:val="24"/>
                <w:szCs w:val="24"/>
                <w:lang w:val="uk-UA" w:eastAsia="ru-RU"/>
              </w:rPr>
              <w:t xml:space="preserve">встановленого </w:t>
            </w:r>
            <w:r w:rsidRPr="00C646C5">
              <w:rPr>
                <w:rFonts w:ascii="Times New Roman" w:hAnsi="Times New Roman"/>
                <w:sz w:val="24"/>
                <w:szCs w:val="24"/>
                <w:lang w:val="uk-UA" w:eastAsia="ru-RU"/>
              </w:rPr>
              <w:t xml:space="preserve">граничного </w:t>
            </w:r>
            <w:r w:rsidRPr="00C646C5">
              <w:rPr>
                <w:rFonts w:ascii="Times New Roman" w:hAnsi="Times New Roman"/>
                <w:sz w:val="24"/>
                <w:szCs w:val="24"/>
                <w:lang w:val="uk-UA"/>
              </w:rPr>
              <w:t xml:space="preserve">рівня рентабельності на дрова що відпускаються населенню для побутових потреб у розмірі 10% </w:t>
            </w:r>
          </w:p>
        </w:tc>
      </w:tr>
      <w:tr w:rsidR="003F5C6C" w:rsidRPr="00BB12A3" w:rsidTr="00A41A75">
        <w:tc>
          <w:tcPr>
            <w:tcW w:w="2235" w:type="dxa"/>
          </w:tcPr>
          <w:p w:rsidR="003F5C6C" w:rsidRPr="00A41A75" w:rsidRDefault="003F5C6C" w:rsidP="00D85ACC">
            <w:pPr>
              <w:spacing w:after="0" w:line="240" w:lineRule="auto"/>
              <w:jc w:val="both"/>
              <w:rPr>
                <w:rFonts w:ascii="Times New Roman" w:hAnsi="Times New Roman"/>
                <w:sz w:val="24"/>
                <w:szCs w:val="24"/>
                <w:lang w:val="uk-UA" w:eastAsia="ru-RU"/>
              </w:rPr>
            </w:pPr>
            <w:r w:rsidRPr="00A41A75">
              <w:rPr>
                <w:rFonts w:ascii="Times New Roman" w:hAnsi="Times New Roman"/>
                <w:sz w:val="24"/>
                <w:szCs w:val="24"/>
                <w:lang w:val="uk-UA" w:eastAsia="ru-RU"/>
              </w:rPr>
              <w:t>Альтернатива 2</w:t>
            </w:r>
          </w:p>
        </w:tc>
        <w:tc>
          <w:tcPr>
            <w:tcW w:w="7512" w:type="dxa"/>
          </w:tcPr>
          <w:p w:rsidR="003F5C6C" w:rsidRPr="00064D1D" w:rsidRDefault="00E75A9D" w:rsidP="00D85ACC">
            <w:pPr>
              <w:spacing w:after="0" w:line="240" w:lineRule="auto"/>
              <w:jc w:val="both"/>
              <w:rPr>
                <w:rFonts w:ascii="Times New Roman" w:hAnsi="Times New Roman"/>
                <w:sz w:val="24"/>
                <w:szCs w:val="24"/>
                <w:highlight w:val="yellow"/>
                <w:lang w:val="uk-UA" w:eastAsia="ru-RU"/>
              </w:rPr>
            </w:pPr>
            <w:r>
              <w:rPr>
                <w:rFonts w:ascii="Times New Roman" w:hAnsi="Times New Roman"/>
                <w:sz w:val="24"/>
                <w:szCs w:val="24"/>
                <w:lang w:val="uk-UA" w:eastAsia="ru-RU"/>
              </w:rPr>
              <w:t xml:space="preserve">Відновлення регулювання рівня рентабельності </w:t>
            </w:r>
            <w:r w:rsidR="00050063">
              <w:rPr>
                <w:rFonts w:ascii="Times New Roman" w:hAnsi="Times New Roman"/>
                <w:sz w:val="24"/>
                <w:szCs w:val="24"/>
                <w:lang w:val="uk-UA" w:eastAsia="ru-RU"/>
              </w:rPr>
              <w:t xml:space="preserve">шляхом його </w:t>
            </w:r>
            <w:r>
              <w:rPr>
                <w:rFonts w:ascii="Times New Roman" w:hAnsi="Times New Roman"/>
                <w:sz w:val="24"/>
                <w:szCs w:val="24"/>
                <w:lang w:val="uk-UA" w:eastAsia="ru-RU"/>
              </w:rPr>
              <w:t xml:space="preserve">збільшення </w:t>
            </w:r>
            <w:r w:rsidR="00BB12A3">
              <w:rPr>
                <w:rFonts w:ascii="Times New Roman" w:hAnsi="Times New Roman"/>
                <w:sz w:val="24"/>
                <w:szCs w:val="24"/>
                <w:lang w:val="uk-UA" w:eastAsia="ru-RU"/>
              </w:rPr>
              <w:t>/зменшення</w:t>
            </w:r>
          </w:p>
        </w:tc>
      </w:tr>
      <w:tr w:rsidR="003F5C6C" w:rsidRPr="00A41A75" w:rsidTr="00A41A75">
        <w:tc>
          <w:tcPr>
            <w:tcW w:w="2235" w:type="dxa"/>
          </w:tcPr>
          <w:p w:rsidR="003F5C6C" w:rsidRPr="00A41A75" w:rsidRDefault="003F5C6C" w:rsidP="00D85ACC">
            <w:pPr>
              <w:spacing w:after="0" w:line="240" w:lineRule="auto"/>
              <w:jc w:val="both"/>
              <w:rPr>
                <w:rFonts w:ascii="Times New Roman" w:hAnsi="Times New Roman"/>
                <w:sz w:val="24"/>
                <w:szCs w:val="24"/>
                <w:lang w:val="uk-UA" w:eastAsia="ru-RU"/>
              </w:rPr>
            </w:pPr>
            <w:r w:rsidRPr="00A41A75">
              <w:rPr>
                <w:rFonts w:ascii="Times New Roman" w:hAnsi="Times New Roman"/>
                <w:sz w:val="24"/>
                <w:szCs w:val="24"/>
                <w:lang w:val="uk-UA" w:eastAsia="ru-RU"/>
              </w:rPr>
              <w:t>Альтернатива 3</w:t>
            </w:r>
          </w:p>
        </w:tc>
        <w:tc>
          <w:tcPr>
            <w:tcW w:w="7512" w:type="dxa"/>
          </w:tcPr>
          <w:p w:rsidR="003F5C6C" w:rsidRPr="00064D1D" w:rsidRDefault="00915B45" w:rsidP="00D85ACC">
            <w:pPr>
              <w:spacing w:after="0" w:line="240" w:lineRule="auto"/>
              <w:jc w:val="both"/>
              <w:rPr>
                <w:rFonts w:ascii="Times New Roman" w:hAnsi="Times New Roman"/>
                <w:sz w:val="24"/>
                <w:szCs w:val="24"/>
                <w:highlight w:val="yellow"/>
                <w:lang w:val="uk-UA" w:eastAsia="ru-RU"/>
              </w:rPr>
            </w:pPr>
            <w:r w:rsidRPr="00F1247B">
              <w:rPr>
                <w:rFonts w:ascii="Times New Roman" w:hAnsi="Times New Roman"/>
                <w:sz w:val="24"/>
                <w:szCs w:val="24"/>
                <w:lang w:val="uk-UA" w:eastAsia="ru-RU"/>
              </w:rPr>
              <w:t>Застосування вільного рівня рентабельності суб’єктами  господарювання без втручання органів виконавчої влади</w:t>
            </w:r>
          </w:p>
        </w:tc>
      </w:tr>
    </w:tbl>
    <w:p w:rsidR="005633E8" w:rsidRDefault="005633E8" w:rsidP="00A05D04">
      <w:pPr>
        <w:spacing w:after="0" w:line="240" w:lineRule="auto"/>
        <w:ind w:firstLine="709"/>
        <w:jc w:val="center"/>
        <w:rPr>
          <w:rFonts w:ascii="Times New Roman" w:hAnsi="Times New Roman"/>
          <w:b/>
          <w:sz w:val="28"/>
          <w:szCs w:val="28"/>
          <w:lang w:val="uk-UA"/>
        </w:rPr>
      </w:pPr>
    </w:p>
    <w:p w:rsidR="003F5C6C" w:rsidRDefault="003F5C6C" w:rsidP="00A05D04">
      <w:pPr>
        <w:spacing w:after="0" w:line="240" w:lineRule="auto"/>
        <w:ind w:firstLine="709"/>
        <w:jc w:val="center"/>
        <w:rPr>
          <w:rFonts w:ascii="Times New Roman" w:hAnsi="Times New Roman"/>
          <w:b/>
          <w:sz w:val="28"/>
          <w:szCs w:val="28"/>
          <w:lang w:val="uk-UA"/>
        </w:rPr>
      </w:pPr>
      <w:r w:rsidRPr="00F20AFE">
        <w:rPr>
          <w:rFonts w:ascii="Times New Roman" w:hAnsi="Times New Roman"/>
          <w:b/>
          <w:sz w:val="28"/>
          <w:szCs w:val="28"/>
          <w:lang w:val="uk-UA"/>
        </w:rPr>
        <w:t>Оцінка впливу на сферу інтересів держави</w:t>
      </w:r>
    </w:p>
    <w:p w:rsidR="002D3280" w:rsidRPr="00F20AFE" w:rsidRDefault="002D3280" w:rsidP="00A05D04">
      <w:pPr>
        <w:spacing w:after="0" w:line="240" w:lineRule="auto"/>
        <w:ind w:firstLine="709"/>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8"/>
        <w:gridCol w:w="3053"/>
        <w:gridCol w:w="3338"/>
      </w:tblGrid>
      <w:tr w:rsidR="003F5C6C" w:rsidRPr="00A41A75" w:rsidTr="00A37715">
        <w:tc>
          <w:tcPr>
            <w:tcW w:w="3285" w:type="dxa"/>
          </w:tcPr>
          <w:p w:rsidR="003F5C6C" w:rsidRPr="00A41A75" w:rsidRDefault="003F5C6C" w:rsidP="00A05D04">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Вид альтернативи</w:t>
            </w:r>
          </w:p>
        </w:tc>
        <w:tc>
          <w:tcPr>
            <w:tcW w:w="3123" w:type="dxa"/>
          </w:tcPr>
          <w:p w:rsidR="003F5C6C" w:rsidRPr="00A41A75" w:rsidRDefault="003F5C6C" w:rsidP="00A05D04">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Вигоди</w:t>
            </w:r>
          </w:p>
        </w:tc>
        <w:tc>
          <w:tcPr>
            <w:tcW w:w="3447" w:type="dxa"/>
          </w:tcPr>
          <w:p w:rsidR="003F5C6C" w:rsidRPr="00A41A75" w:rsidRDefault="003F5C6C" w:rsidP="00A05D04">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Витрати</w:t>
            </w:r>
          </w:p>
        </w:tc>
      </w:tr>
      <w:tr w:rsidR="003F5C6C" w:rsidRPr="00A41A75" w:rsidTr="00A37715">
        <w:tc>
          <w:tcPr>
            <w:tcW w:w="3285" w:type="dxa"/>
          </w:tcPr>
          <w:p w:rsidR="00AE245E" w:rsidRDefault="00AE245E"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1</w:t>
            </w:r>
          </w:p>
          <w:p w:rsidR="003F5C6C" w:rsidRPr="00A41A75" w:rsidRDefault="003F5C6C" w:rsidP="00D85ACC">
            <w:pPr>
              <w:spacing w:after="0" w:line="240" w:lineRule="auto"/>
              <w:jc w:val="both"/>
              <w:rPr>
                <w:rFonts w:ascii="Times New Roman" w:hAnsi="Times New Roman"/>
                <w:sz w:val="24"/>
                <w:szCs w:val="24"/>
                <w:lang w:val="uk-UA" w:eastAsia="ru-RU"/>
              </w:rPr>
            </w:pPr>
            <w:r w:rsidRPr="00C646C5">
              <w:rPr>
                <w:rFonts w:ascii="Times New Roman" w:hAnsi="Times New Roman"/>
                <w:sz w:val="24"/>
                <w:szCs w:val="24"/>
                <w:lang w:val="uk-UA" w:eastAsia="ru-RU"/>
              </w:rPr>
              <w:t xml:space="preserve">Збереження існуючого стану справ, тобто без перегляду існуючого граничного </w:t>
            </w:r>
            <w:r w:rsidRPr="00C646C5">
              <w:rPr>
                <w:rFonts w:ascii="Times New Roman" w:hAnsi="Times New Roman"/>
                <w:sz w:val="24"/>
                <w:szCs w:val="24"/>
                <w:lang w:val="uk-UA"/>
              </w:rPr>
              <w:t>рівня рентабельності на дрова що відпускаються населенню для побутових потреб у розмірі 10% до економічно обґрунтованих витрат заготівлі дров</w:t>
            </w:r>
          </w:p>
        </w:tc>
        <w:tc>
          <w:tcPr>
            <w:tcW w:w="3123" w:type="dxa"/>
          </w:tcPr>
          <w:p w:rsidR="0037442F" w:rsidRDefault="00DF3A62" w:rsidP="0037442F">
            <w:pPr>
              <w:spacing w:after="0" w:line="240" w:lineRule="auto"/>
              <w:jc w:val="both"/>
              <w:rPr>
                <w:rFonts w:ascii="Times New Roman" w:hAnsi="Times New Roman"/>
                <w:sz w:val="24"/>
                <w:szCs w:val="24"/>
                <w:lang w:val="uk-UA" w:eastAsia="ru-RU"/>
              </w:rPr>
            </w:pPr>
            <w:r w:rsidRPr="007D1700">
              <w:rPr>
                <w:rFonts w:ascii="Times New Roman" w:hAnsi="Times New Roman"/>
                <w:sz w:val="24"/>
                <w:szCs w:val="24"/>
                <w:lang w:val="uk-UA" w:eastAsia="ru-RU"/>
              </w:rPr>
              <w:t>Зберігається можливість адміністрування та впливу на рівень рентабельності за звичними механізмами</w:t>
            </w:r>
            <w:r w:rsidR="0037442F">
              <w:rPr>
                <w:rFonts w:ascii="Times New Roman" w:hAnsi="Times New Roman"/>
                <w:sz w:val="24"/>
                <w:szCs w:val="24"/>
                <w:lang w:val="uk-UA" w:eastAsia="ru-RU"/>
              </w:rPr>
              <w:t>.</w:t>
            </w:r>
          </w:p>
          <w:p w:rsidR="003F5C6C" w:rsidRPr="00D85ACC" w:rsidRDefault="003F5C6C" w:rsidP="005633E8">
            <w:pPr>
              <w:spacing w:after="0" w:line="240" w:lineRule="auto"/>
              <w:jc w:val="both"/>
              <w:rPr>
                <w:rFonts w:ascii="Times New Roman" w:hAnsi="Times New Roman"/>
                <w:sz w:val="24"/>
                <w:szCs w:val="24"/>
                <w:lang w:val="uk-UA" w:eastAsia="ru-RU"/>
              </w:rPr>
            </w:pPr>
          </w:p>
        </w:tc>
        <w:tc>
          <w:tcPr>
            <w:tcW w:w="3447" w:type="dxa"/>
          </w:tcPr>
          <w:p w:rsidR="003F5C6C" w:rsidRPr="00050063" w:rsidRDefault="003F5C6C" w:rsidP="00A05D04">
            <w:pPr>
              <w:spacing w:after="0" w:line="240" w:lineRule="auto"/>
              <w:ind w:firstLine="709"/>
              <w:jc w:val="center"/>
              <w:rPr>
                <w:rFonts w:ascii="Times New Roman" w:hAnsi="Times New Roman"/>
                <w:sz w:val="24"/>
                <w:szCs w:val="24"/>
                <w:lang w:val="uk-UA" w:eastAsia="ru-RU"/>
              </w:rPr>
            </w:pPr>
            <w:r w:rsidRPr="00050063">
              <w:rPr>
                <w:rFonts w:ascii="Times New Roman" w:hAnsi="Times New Roman"/>
                <w:sz w:val="24"/>
                <w:szCs w:val="24"/>
                <w:lang w:val="uk-UA" w:eastAsia="ru-RU"/>
              </w:rPr>
              <w:t>Не передбачені</w:t>
            </w:r>
          </w:p>
        </w:tc>
      </w:tr>
      <w:tr w:rsidR="00050063" w:rsidRPr="00A41A75" w:rsidTr="00A37715">
        <w:tc>
          <w:tcPr>
            <w:tcW w:w="3285" w:type="dxa"/>
          </w:tcPr>
          <w:p w:rsidR="00050063" w:rsidRDefault="00050063"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Альтернатива 2 </w:t>
            </w:r>
          </w:p>
          <w:p w:rsidR="00050063" w:rsidRDefault="00756D1B" w:rsidP="00C1070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w:t>
            </w:r>
            <w:r w:rsidR="00050063">
              <w:rPr>
                <w:rFonts w:ascii="Times New Roman" w:hAnsi="Times New Roman"/>
                <w:sz w:val="24"/>
                <w:szCs w:val="24"/>
                <w:lang w:val="uk-UA" w:eastAsia="ru-RU"/>
              </w:rPr>
              <w:t xml:space="preserve">егулювання рівня </w:t>
            </w:r>
            <w:r w:rsidR="00050063">
              <w:rPr>
                <w:rFonts w:ascii="Times New Roman" w:hAnsi="Times New Roman"/>
                <w:sz w:val="24"/>
                <w:szCs w:val="24"/>
                <w:lang w:val="uk-UA" w:eastAsia="ru-RU"/>
              </w:rPr>
              <w:lastRenderedPageBreak/>
              <w:t xml:space="preserve">рентабельності </w:t>
            </w:r>
            <w:r w:rsidR="00D265B2">
              <w:rPr>
                <w:rFonts w:ascii="Times New Roman" w:hAnsi="Times New Roman"/>
                <w:sz w:val="24"/>
                <w:szCs w:val="24"/>
                <w:lang w:val="uk-UA" w:eastAsia="ru-RU"/>
              </w:rPr>
              <w:t xml:space="preserve">шляхом </w:t>
            </w:r>
            <w:r w:rsidR="00050063">
              <w:rPr>
                <w:rFonts w:ascii="Times New Roman" w:hAnsi="Times New Roman"/>
                <w:sz w:val="24"/>
                <w:szCs w:val="24"/>
                <w:lang w:val="uk-UA" w:eastAsia="ru-RU"/>
              </w:rPr>
              <w:t>його збільшення</w:t>
            </w:r>
            <w:r w:rsidR="005633E8">
              <w:rPr>
                <w:rFonts w:ascii="Times New Roman" w:hAnsi="Times New Roman"/>
                <w:sz w:val="24"/>
                <w:szCs w:val="24"/>
                <w:lang w:val="uk-UA" w:eastAsia="ru-RU"/>
              </w:rPr>
              <w:t>/зменшення</w:t>
            </w:r>
          </w:p>
        </w:tc>
        <w:tc>
          <w:tcPr>
            <w:tcW w:w="3123" w:type="dxa"/>
          </w:tcPr>
          <w:p w:rsidR="0078228E" w:rsidRDefault="0078228E" w:rsidP="0078228E">
            <w:pPr>
              <w:spacing w:after="0" w:line="240" w:lineRule="auto"/>
              <w:jc w:val="both"/>
              <w:rPr>
                <w:rFonts w:ascii="Times New Roman" w:hAnsi="Times New Roman"/>
                <w:sz w:val="24"/>
                <w:szCs w:val="24"/>
                <w:lang w:val="uk-UA" w:eastAsia="ru-RU"/>
              </w:rPr>
            </w:pPr>
            <w:r w:rsidRPr="007D1700">
              <w:rPr>
                <w:rFonts w:ascii="Times New Roman" w:hAnsi="Times New Roman"/>
                <w:sz w:val="24"/>
                <w:szCs w:val="24"/>
                <w:lang w:val="uk-UA" w:eastAsia="ru-RU"/>
              </w:rPr>
              <w:lastRenderedPageBreak/>
              <w:t xml:space="preserve">Зберігається можливість адміністрування та впливу </w:t>
            </w:r>
            <w:r w:rsidRPr="007D1700">
              <w:rPr>
                <w:rFonts w:ascii="Times New Roman" w:hAnsi="Times New Roman"/>
                <w:sz w:val="24"/>
                <w:szCs w:val="24"/>
                <w:lang w:val="uk-UA" w:eastAsia="ru-RU"/>
              </w:rPr>
              <w:lastRenderedPageBreak/>
              <w:t>на рівень рентабельності за звичними механізмами</w:t>
            </w:r>
            <w:r>
              <w:rPr>
                <w:rFonts w:ascii="Times New Roman" w:hAnsi="Times New Roman"/>
                <w:sz w:val="24"/>
                <w:szCs w:val="24"/>
                <w:lang w:val="uk-UA" w:eastAsia="ru-RU"/>
              </w:rPr>
              <w:t>.</w:t>
            </w:r>
          </w:p>
          <w:p w:rsidR="00050063" w:rsidRPr="007D1700" w:rsidRDefault="00E82036" w:rsidP="0037442F">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Може спричинити короткостроковий ефект у зменшені ціни на дрова</w:t>
            </w:r>
            <w:r w:rsidR="0078228E">
              <w:rPr>
                <w:rFonts w:ascii="Times New Roman" w:hAnsi="Times New Roman"/>
                <w:sz w:val="24"/>
                <w:szCs w:val="24"/>
                <w:lang w:val="uk-UA" w:eastAsia="ru-RU"/>
              </w:rPr>
              <w:t>, збільшення їх продажу  та надходжень до бюджету</w:t>
            </w:r>
          </w:p>
        </w:tc>
        <w:tc>
          <w:tcPr>
            <w:tcW w:w="3447" w:type="dxa"/>
          </w:tcPr>
          <w:p w:rsidR="00050063" w:rsidRPr="00050063" w:rsidRDefault="004D4EF3" w:rsidP="00A05D04">
            <w:pPr>
              <w:spacing w:after="0" w:line="240" w:lineRule="auto"/>
              <w:ind w:firstLine="709"/>
              <w:jc w:val="center"/>
              <w:rPr>
                <w:rFonts w:ascii="Times New Roman" w:hAnsi="Times New Roman"/>
                <w:sz w:val="24"/>
                <w:szCs w:val="24"/>
                <w:lang w:val="uk-UA" w:eastAsia="ru-RU"/>
              </w:rPr>
            </w:pPr>
            <w:r w:rsidRPr="004D4EF3">
              <w:rPr>
                <w:rFonts w:ascii="Times New Roman" w:hAnsi="Times New Roman"/>
                <w:sz w:val="24"/>
                <w:szCs w:val="24"/>
                <w:lang w:val="uk-UA" w:eastAsia="ru-RU"/>
              </w:rPr>
              <w:lastRenderedPageBreak/>
              <w:t>Не передбачені</w:t>
            </w:r>
          </w:p>
        </w:tc>
      </w:tr>
      <w:tr w:rsidR="005633E8" w:rsidRPr="004B7D9B" w:rsidTr="00404F0E">
        <w:trPr>
          <w:trHeight w:val="3092"/>
        </w:trPr>
        <w:tc>
          <w:tcPr>
            <w:tcW w:w="3285" w:type="dxa"/>
          </w:tcPr>
          <w:p w:rsidR="005633E8" w:rsidRDefault="005633E8"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Альтернатива </w:t>
            </w:r>
            <w:r w:rsidR="00CB66A8">
              <w:rPr>
                <w:rFonts w:ascii="Times New Roman" w:hAnsi="Times New Roman"/>
                <w:sz w:val="24"/>
                <w:szCs w:val="24"/>
                <w:lang w:val="uk-UA" w:eastAsia="ru-RU"/>
              </w:rPr>
              <w:t>3</w:t>
            </w:r>
          </w:p>
          <w:p w:rsidR="005633E8" w:rsidRPr="00A41A75" w:rsidRDefault="005633E8" w:rsidP="00D85ACC">
            <w:pPr>
              <w:spacing w:after="0" w:line="240" w:lineRule="auto"/>
              <w:jc w:val="both"/>
              <w:rPr>
                <w:rFonts w:ascii="Times New Roman" w:hAnsi="Times New Roman"/>
                <w:sz w:val="24"/>
                <w:szCs w:val="24"/>
                <w:lang w:val="uk-UA" w:eastAsia="ru-RU"/>
              </w:rPr>
            </w:pPr>
            <w:r w:rsidRPr="00F1247B">
              <w:rPr>
                <w:rFonts w:ascii="Times New Roman" w:hAnsi="Times New Roman"/>
                <w:sz w:val="24"/>
                <w:szCs w:val="24"/>
                <w:lang w:val="uk-UA" w:eastAsia="ru-RU"/>
              </w:rPr>
              <w:t>Застосування вільного рівня рентабельності суб’єктами  господарювання без втручання органів виконавчої влади</w:t>
            </w:r>
          </w:p>
        </w:tc>
        <w:tc>
          <w:tcPr>
            <w:tcW w:w="3123" w:type="dxa"/>
          </w:tcPr>
          <w:p w:rsidR="005633E8" w:rsidRDefault="005633E8" w:rsidP="004C1B71">
            <w:pPr>
              <w:spacing w:after="0" w:line="240" w:lineRule="auto"/>
              <w:ind w:right="-108" w:firstLine="6"/>
              <w:jc w:val="both"/>
              <w:rPr>
                <w:rFonts w:ascii="Times New Roman" w:hAnsi="Times New Roman"/>
                <w:highlight w:val="white"/>
                <w:lang w:val="uk-UA"/>
              </w:rPr>
            </w:pPr>
            <w:r>
              <w:rPr>
                <w:rFonts w:ascii="Times New Roman" w:hAnsi="Times New Roman"/>
                <w:highlight w:val="white"/>
                <w:lang w:val="uk-UA"/>
              </w:rPr>
              <w:t xml:space="preserve">Прийняття проекту </w:t>
            </w:r>
            <w:r w:rsidRPr="00A37715">
              <w:rPr>
                <w:rFonts w:ascii="Times New Roman" w:hAnsi="Times New Roman"/>
                <w:highlight w:val="white"/>
                <w:lang w:val="uk-UA"/>
              </w:rPr>
              <w:t xml:space="preserve"> </w:t>
            </w:r>
            <w:r>
              <w:rPr>
                <w:rFonts w:ascii="Times New Roman" w:hAnsi="Times New Roman"/>
                <w:highlight w:val="white"/>
                <w:lang w:val="uk-UA"/>
              </w:rPr>
              <w:t>Розпорядження</w:t>
            </w:r>
            <w:r w:rsidRPr="00A37715">
              <w:rPr>
                <w:rFonts w:ascii="Times New Roman" w:hAnsi="Times New Roman"/>
                <w:highlight w:val="white"/>
                <w:lang w:val="uk-UA"/>
              </w:rPr>
              <w:t xml:space="preserve"> сприятиме зниженню рівня корупції.</w:t>
            </w:r>
          </w:p>
          <w:p w:rsidR="005633E8" w:rsidRPr="00A37715" w:rsidRDefault="005633E8" w:rsidP="004C1B71">
            <w:pPr>
              <w:spacing w:after="0" w:line="240" w:lineRule="auto"/>
              <w:ind w:right="-108" w:firstLine="6"/>
              <w:jc w:val="both"/>
              <w:rPr>
                <w:rFonts w:ascii="Times New Roman" w:hAnsi="Times New Roman"/>
                <w:highlight w:val="white"/>
                <w:lang w:val="uk-UA"/>
              </w:rPr>
            </w:pPr>
            <w:r>
              <w:rPr>
                <w:rFonts w:ascii="Times New Roman" w:hAnsi="Times New Roman"/>
                <w:highlight w:val="white"/>
                <w:lang w:val="uk-UA"/>
              </w:rPr>
              <w:t xml:space="preserve">Також: </w:t>
            </w:r>
          </w:p>
          <w:p w:rsidR="005633E8" w:rsidRPr="00D85ACC" w:rsidRDefault="005633E8" w:rsidP="004C1B71">
            <w:pPr>
              <w:pStyle w:val="ListParagraph"/>
              <w:spacing w:after="0" w:line="240" w:lineRule="auto"/>
              <w:ind w:left="0"/>
              <w:jc w:val="both"/>
              <w:rPr>
                <w:rFonts w:ascii="Times New Roman" w:hAnsi="Times New Roman"/>
                <w:sz w:val="24"/>
                <w:szCs w:val="24"/>
                <w:lang w:val="uk-UA" w:eastAsia="ru-RU"/>
              </w:rPr>
            </w:pPr>
            <w:r w:rsidRPr="00D85ACC">
              <w:rPr>
                <w:rFonts w:ascii="Times New Roman" w:hAnsi="Times New Roman"/>
                <w:sz w:val="24"/>
                <w:szCs w:val="24"/>
                <w:lang w:val="uk-UA" w:eastAsia="ru-RU"/>
              </w:rPr>
              <w:t>-</w:t>
            </w:r>
            <w:r>
              <w:rPr>
                <w:rFonts w:ascii="Times New Roman" w:hAnsi="Times New Roman"/>
                <w:sz w:val="24"/>
                <w:szCs w:val="24"/>
                <w:lang w:val="uk-UA" w:eastAsia="ru-RU"/>
              </w:rPr>
              <w:t xml:space="preserve"> здійсниться </w:t>
            </w:r>
            <w:r w:rsidRPr="00D85ACC">
              <w:rPr>
                <w:rFonts w:ascii="Times New Roman" w:hAnsi="Times New Roman"/>
                <w:sz w:val="24"/>
                <w:szCs w:val="24"/>
                <w:lang w:val="uk-UA" w:eastAsia="ru-RU"/>
              </w:rPr>
              <w:t>баланс інтересів</w:t>
            </w:r>
            <w:r>
              <w:rPr>
                <w:rFonts w:ascii="Times New Roman" w:hAnsi="Times New Roman"/>
                <w:sz w:val="24"/>
                <w:szCs w:val="24"/>
                <w:lang w:val="uk-UA" w:eastAsia="ru-RU"/>
              </w:rPr>
              <w:t>;</w:t>
            </w:r>
          </w:p>
          <w:p w:rsidR="005633E8" w:rsidRPr="00D85ACC" w:rsidRDefault="005633E8" w:rsidP="004C1B71">
            <w:pPr>
              <w:pStyle w:val="ListParagraph"/>
              <w:spacing w:after="0" w:line="240" w:lineRule="auto"/>
              <w:ind w:left="0"/>
              <w:jc w:val="both"/>
              <w:rPr>
                <w:rFonts w:ascii="Times New Roman" w:hAnsi="Times New Roman"/>
                <w:sz w:val="24"/>
                <w:szCs w:val="24"/>
                <w:lang w:val="uk-UA" w:eastAsia="ru-RU"/>
              </w:rPr>
            </w:pPr>
            <w:r w:rsidRPr="00D85ACC">
              <w:rPr>
                <w:rFonts w:ascii="Times New Roman" w:hAnsi="Times New Roman"/>
                <w:sz w:val="24"/>
                <w:szCs w:val="24"/>
                <w:lang w:val="uk-UA" w:eastAsia="ru-RU"/>
              </w:rPr>
              <w:t>- збільш</w:t>
            </w:r>
            <w:r>
              <w:rPr>
                <w:rFonts w:ascii="Times New Roman" w:hAnsi="Times New Roman"/>
                <w:sz w:val="24"/>
                <w:szCs w:val="24"/>
                <w:lang w:val="uk-UA" w:eastAsia="ru-RU"/>
              </w:rPr>
              <w:t xml:space="preserve">аться </w:t>
            </w:r>
            <w:r w:rsidRPr="00D85ACC">
              <w:rPr>
                <w:rFonts w:ascii="Times New Roman" w:hAnsi="Times New Roman"/>
                <w:sz w:val="24"/>
                <w:szCs w:val="24"/>
                <w:lang w:val="uk-UA" w:eastAsia="ru-RU"/>
              </w:rPr>
              <w:t xml:space="preserve"> надходжен</w:t>
            </w:r>
            <w:r>
              <w:rPr>
                <w:rFonts w:ascii="Times New Roman" w:hAnsi="Times New Roman"/>
                <w:sz w:val="24"/>
                <w:szCs w:val="24"/>
                <w:lang w:val="uk-UA" w:eastAsia="ru-RU"/>
              </w:rPr>
              <w:t>ня</w:t>
            </w:r>
            <w:r w:rsidRPr="00D85ACC">
              <w:rPr>
                <w:rFonts w:ascii="Times New Roman" w:hAnsi="Times New Roman"/>
                <w:sz w:val="24"/>
                <w:szCs w:val="24"/>
                <w:lang w:val="uk-UA" w:eastAsia="ru-RU"/>
              </w:rPr>
              <w:t xml:space="preserve"> до бюджету</w:t>
            </w:r>
            <w:r>
              <w:rPr>
                <w:rFonts w:ascii="Times New Roman" w:hAnsi="Times New Roman"/>
                <w:sz w:val="24"/>
                <w:szCs w:val="24"/>
                <w:lang w:val="uk-UA" w:eastAsia="ru-RU"/>
              </w:rPr>
              <w:t>;</w:t>
            </w:r>
          </w:p>
          <w:p w:rsidR="005633E8" w:rsidRPr="00D85ACC" w:rsidRDefault="005633E8" w:rsidP="0049530F">
            <w:pPr>
              <w:spacing w:after="0" w:line="240" w:lineRule="auto"/>
              <w:jc w:val="both"/>
              <w:rPr>
                <w:rFonts w:ascii="Times New Roman" w:hAnsi="Times New Roman"/>
                <w:sz w:val="24"/>
                <w:szCs w:val="24"/>
                <w:lang w:val="uk-UA" w:eastAsia="ru-RU"/>
              </w:rPr>
            </w:pPr>
            <w:r w:rsidRPr="00D85ACC">
              <w:rPr>
                <w:rFonts w:ascii="Times New Roman" w:hAnsi="Times New Roman"/>
                <w:sz w:val="24"/>
                <w:szCs w:val="24"/>
                <w:lang w:val="uk-UA" w:eastAsia="ru-RU"/>
              </w:rPr>
              <w:t>-</w:t>
            </w:r>
            <w:r>
              <w:rPr>
                <w:rFonts w:ascii="Times New Roman" w:hAnsi="Times New Roman"/>
                <w:sz w:val="24"/>
                <w:szCs w:val="24"/>
                <w:lang w:val="uk-UA" w:eastAsia="ru-RU"/>
              </w:rPr>
              <w:t xml:space="preserve"> </w:t>
            </w:r>
            <w:r w:rsidRPr="00D85ACC">
              <w:rPr>
                <w:rFonts w:ascii="Times New Roman" w:hAnsi="Times New Roman"/>
                <w:sz w:val="24"/>
                <w:szCs w:val="24"/>
                <w:lang w:val="uk-UA" w:eastAsia="ru-RU"/>
              </w:rPr>
              <w:t>відсутність складових тіньової економіки на суб’єктах господарювання</w:t>
            </w:r>
            <w:r>
              <w:rPr>
                <w:rFonts w:ascii="Times New Roman" w:hAnsi="Times New Roman"/>
                <w:sz w:val="24"/>
                <w:szCs w:val="24"/>
                <w:lang w:val="uk-UA" w:eastAsia="ru-RU"/>
              </w:rPr>
              <w:t>.</w:t>
            </w:r>
            <w:r w:rsidRPr="00D85ACC">
              <w:rPr>
                <w:rFonts w:ascii="Times New Roman" w:hAnsi="Times New Roman"/>
                <w:sz w:val="24"/>
                <w:szCs w:val="24"/>
                <w:lang w:val="uk-UA" w:eastAsia="ru-RU"/>
              </w:rPr>
              <w:t xml:space="preserve"> </w:t>
            </w:r>
          </w:p>
        </w:tc>
        <w:tc>
          <w:tcPr>
            <w:tcW w:w="3447" w:type="dxa"/>
          </w:tcPr>
          <w:p w:rsidR="005633E8" w:rsidRDefault="005633E8" w:rsidP="005633E8">
            <w:pPr>
              <w:spacing w:after="0" w:line="240" w:lineRule="auto"/>
              <w:jc w:val="center"/>
              <w:rPr>
                <w:rFonts w:ascii="Times New Roman" w:hAnsi="Times New Roman"/>
                <w:sz w:val="24"/>
                <w:szCs w:val="24"/>
                <w:lang w:val="uk-UA" w:eastAsia="ru-RU"/>
              </w:rPr>
            </w:pPr>
            <w:r w:rsidRPr="004D4EF3">
              <w:rPr>
                <w:rFonts w:ascii="Times New Roman" w:hAnsi="Times New Roman"/>
                <w:sz w:val="24"/>
                <w:szCs w:val="24"/>
                <w:lang w:val="uk-UA" w:eastAsia="ru-RU"/>
              </w:rPr>
              <w:t>Не передбачені</w:t>
            </w:r>
          </w:p>
          <w:p w:rsidR="005633E8" w:rsidRDefault="005633E8" w:rsidP="00967A12">
            <w:pPr>
              <w:spacing w:after="0" w:line="240" w:lineRule="auto"/>
              <w:jc w:val="both"/>
              <w:rPr>
                <w:rFonts w:ascii="Times New Roman" w:hAnsi="Times New Roman"/>
                <w:sz w:val="24"/>
                <w:szCs w:val="24"/>
                <w:lang w:val="uk-UA" w:eastAsia="ru-RU"/>
              </w:rPr>
            </w:pPr>
          </w:p>
          <w:p w:rsidR="005633E8" w:rsidRPr="00D85ACC" w:rsidRDefault="005633E8" w:rsidP="005633E8">
            <w:pPr>
              <w:spacing w:after="0" w:line="240" w:lineRule="auto"/>
              <w:jc w:val="both"/>
              <w:rPr>
                <w:rFonts w:ascii="Times New Roman" w:hAnsi="Times New Roman"/>
                <w:sz w:val="24"/>
                <w:szCs w:val="24"/>
                <w:lang w:val="uk-UA" w:eastAsia="ru-RU"/>
              </w:rPr>
            </w:pPr>
          </w:p>
        </w:tc>
      </w:tr>
    </w:tbl>
    <w:p w:rsidR="004C1B71" w:rsidRDefault="004C1B71" w:rsidP="00A05D04">
      <w:pPr>
        <w:spacing w:after="0" w:line="240" w:lineRule="auto"/>
        <w:ind w:firstLine="709"/>
        <w:jc w:val="center"/>
        <w:rPr>
          <w:rFonts w:ascii="Times New Roman" w:hAnsi="Times New Roman"/>
          <w:b/>
          <w:sz w:val="28"/>
          <w:szCs w:val="28"/>
          <w:lang w:val="uk-UA"/>
        </w:rPr>
      </w:pPr>
    </w:p>
    <w:p w:rsidR="003F5C6C" w:rsidRPr="002846E7" w:rsidRDefault="003F5C6C" w:rsidP="00A05D04">
      <w:pPr>
        <w:spacing w:after="0" w:line="240" w:lineRule="auto"/>
        <w:ind w:firstLine="709"/>
        <w:jc w:val="center"/>
        <w:rPr>
          <w:rFonts w:ascii="Times New Roman" w:hAnsi="Times New Roman"/>
          <w:b/>
          <w:sz w:val="28"/>
          <w:szCs w:val="28"/>
          <w:lang w:val="uk-UA"/>
        </w:rPr>
      </w:pPr>
      <w:r w:rsidRPr="004F2914">
        <w:rPr>
          <w:rFonts w:ascii="Times New Roman" w:hAnsi="Times New Roman"/>
          <w:b/>
          <w:sz w:val="28"/>
          <w:szCs w:val="28"/>
          <w:lang w:val="uk-UA"/>
        </w:rPr>
        <w:t>Оцінка впливу на сферу інтересів громадян</w:t>
      </w:r>
    </w:p>
    <w:p w:rsidR="003F5C6C" w:rsidRPr="00F20AFE" w:rsidRDefault="003F5C6C" w:rsidP="00A05D04">
      <w:pPr>
        <w:spacing w:after="0" w:line="240" w:lineRule="auto"/>
        <w:ind w:firstLine="709"/>
        <w:jc w:val="both"/>
        <w:rPr>
          <w:rFonts w:ascii="Times New Roman" w:hAnsi="Times New Roman"/>
          <w:color w:val="444444"/>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0"/>
        <w:gridCol w:w="3126"/>
        <w:gridCol w:w="3253"/>
      </w:tblGrid>
      <w:tr w:rsidR="003F5C6C" w:rsidRPr="00A41A75" w:rsidTr="00A41A75">
        <w:tc>
          <w:tcPr>
            <w:tcW w:w="3285" w:type="dxa"/>
          </w:tcPr>
          <w:p w:rsidR="003F5C6C" w:rsidRPr="00A41A75" w:rsidRDefault="003F5C6C" w:rsidP="00D85ACC">
            <w:pPr>
              <w:spacing w:after="0" w:line="240" w:lineRule="auto"/>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Вид альтернативи</w:t>
            </w:r>
          </w:p>
        </w:tc>
        <w:tc>
          <w:tcPr>
            <w:tcW w:w="3202" w:type="dxa"/>
          </w:tcPr>
          <w:p w:rsidR="003F5C6C" w:rsidRPr="00A41A75" w:rsidRDefault="003F5C6C" w:rsidP="00D85ACC">
            <w:pPr>
              <w:spacing w:after="0" w:line="240" w:lineRule="auto"/>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Вигоди</w:t>
            </w:r>
          </w:p>
        </w:tc>
        <w:tc>
          <w:tcPr>
            <w:tcW w:w="3368" w:type="dxa"/>
          </w:tcPr>
          <w:p w:rsidR="003F5C6C" w:rsidRPr="00A41A75" w:rsidRDefault="003F5C6C" w:rsidP="00D85ACC">
            <w:pPr>
              <w:spacing w:after="0" w:line="240" w:lineRule="auto"/>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Витрати</w:t>
            </w:r>
          </w:p>
        </w:tc>
      </w:tr>
      <w:tr w:rsidR="003F5C6C" w:rsidRPr="009E4E43" w:rsidTr="00A41A75">
        <w:tc>
          <w:tcPr>
            <w:tcW w:w="3285" w:type="dxa"/>
          </w:tcPr>
          <w:p w:rsidR="001A319E" w:rsidRDefault="001A319E"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1</w:t>
            </w:r>
          </w:p>
          <w:p w:rsidR="003F5C6C" w:rsidRPr="00EE768F" w:rsidRDefault="003F5C6C" w:rsidP="00D85ACC">
            <w:pPr>
              <w:spacing w:after="0" w:line="240" w:lineRule="auto"/>
              <w:jc w:val="both"/>
              <w:rPr>
                <w:rFonts w:ascii="Times New Roman" w:hAnsi="Times New Roman"/>
                <w:sz w:val="24"/>
                <w:szCs w:val="24"/>
                <w:lang w:val="uk-UA" w:eastAsia="ru-RU"/>
              </w:rPr>
            </w:pPr>
            <w:r w:rsidRPr="004F2914">
              <w:rPr>
                <w:rFonts w:ascii="Times New Roman" w:hAnsi="Times New Roman"/>
                <w:sz w:val="24"/>
                <w:szCs w:val="24"/>
                <w:lang w:val="uk-UA" w:eastAsia="ru-RU"/>
              </w:rPr>
              <w:t xml:space="preserve">Збереження існуючого стану справ, тобто без перегляду існуючого граничного </w:t>
            </w:r>
            <w:r w:rsidRPr="004F2914">
              <w:rPr>
                <w:rFonts w:ascii="Times New Roman" w:hAnsi="Times New Roman"/>
                <w:sz w:val="24"/>
                <w:szCs w:val="24"/>
                <w:lang w:val="uk-UA"/>
              </w:rPr>
              <w:t>рівня рентабельності на дрова що відпускаються населенню для побутових потреб у розмірі 10% до економічно обґрунтованих витрат заготівлі дров</w:t>
            </w:r>
          </w:p>
        </w:tc>
        <w:tc>
          <w:tcPr>
            <w:tcW w:w="3202" w:type="dxa"/>
          </w:tcPr>
          <w:p w:rsidR="003F5C6C" w:rsidRPr="00812710" w:rsidRDefault="00F32A78" w:rsidP="00D16661">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Відсутні </w:t>
            </w:r>
            <w:r w:rsidR="003F5C6C" w:rsidRPr="00812710">
              <w:rPr>
                <w:rFonts w:ascii="Times New Roman" w:hAnsi="Times New Roman"/>
                <w:sz w:val="24"/>
                <w:szCs w:val="24"/>
                <w:lang w:val="uk-UA" w:eastAsia="ru-RU"/>
              </w:rPr>
              <w:t xml:space="preserve"> </w:t>
            </w:r>
          </w:p>
        </w:tc>
        <w:tc>
          <w:tcPr>
            <w:tcW w:w="3368" w:type="dxa"/>
          </w:tcPr>
          <w:p w:rsidR="003F5C6C" w:rsidRPr="0039296A" w:rsidRDefault="0039296A" w:rsidP="00D85ACC">
            <w:pPr>
              <w:spacing w:after="0" w:line="240" w:lineRule="auto"/>
              <w:jc w:val="center"/>
              <w:rPr>
                <w:rFonts w:ascii="Times New Roman" w:hAnsi="Times New Roman"/>
                <w:sz w:val="24"/>
                <w:szCs w:val="24"/>
                <w:lang w:val="uk-UA" w:eastAsia="ru-RU"/>
              </w:rPr>
            </w:pPr>
            <w:r w:rsidRPr="0039296A">
              <w:rPr>
                <w:rFonts w:ascii="Times New Roman" w:hAnsi="Times New Roman"/>
                <w:sz w:val="24"/>
                <w:szCs w:val="24"/>
                <w:lang w:val="uk-UA" w:eastAsia="ru-RU"/>
              </w:rPr>
              <w:t>Прямі витрати відсутні</w:t>
            </w:r>
          </w:p>
        </w:tc>
      </w:tr>
      <w:tr w:rsidR="003F5C6C" w:rsidRPr="00BF78CF" w:rsidTr="00A41A75">
        <w:tc>
          <w:tcPr>
            <w:tcW w:w="3285" w:type="dxa"/>
          </w:tcPr>
          <w:p w:rsidR="003F5C6C" w:rsidRDefault="005974DC"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2</w:t>
            </w:r>
          </w:p>
          <w:p w:rsidR="005974DC" w:rsidRPr="00EE768F" w:rsidRDefault="002A0456"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w:t>
            </w:r>
            <w:r w:rsidR="005974DC">
              <w:rPr>
                <w:rFonts w:ascii="Times New Roman" w:hAnsi="Times New Roman"/>
                <w:sz w:val="24"/>
                <w:szCs w:val="24"/>
                <w:lang w:val="uk-UA" w:eastAsia="ru-RU"/>
              </w:rPr>
              <w:t xml:space="preserve">егулювання </w:t>
            </w:r>
            <w:r w:rsidR="000A6E2C">
              <w:rPr>
                <w:rFonts w:ascii="Times New Roman" w:hAnsi="Times New Roman"/>
                <w:sz w:val="24"/>
                <w:szCs w:val="24"/>
                <w:lang w:val="uk-UA" w:eastAsia="ru-RU"/>
              </w:rPr>
              <w:t xml:space="preserve">рівня рентабельності </w:t>
            </w:r>
            <w:r w:rsidR="00B31966">
              <w:rPr>
                <w:rFonts w:ascii="Times New Roman" w:hAnsi="Times New Roman"/>
                <w:sz w:val="24"/>
                <w:szCs w:val="24"/>
                <w:lang w:val="uk-UA" w:eastAsia="ru-RU"/>
              </w:rPr>
              <w:t xml:space="preserve">шляхом його </w:t>
            </w:r>
            <w:r w:rsidR="000A6E2C">
              <w:rPr>
                <w:rFonts w:ascii="Times New Roman" w:hAnsi="Times New Roman"/>
                <w:sz w:val="24"/>
                <w:szCs w:val="24"/>
                <w:lang w:val="uk-UA" w:eastAsia="ru-RU"/>
              </w:rPr>
              <w:t>збільшення</w:t>
            </w:r>
            <w:r w:rsidR="00F32A78">
              <w:rPr>
                <w:rFonts w:ascii="Times New Roman" w:hAnsi="Times New Roman"/>
                <w:sz w:val="24"/>
                <w:szCs w:val="24"/>
                <w:lang w:val="uk-UA" w:eastAsia="ru-RU"/>
              </w:rPr>
              <w:t xml:space="preserve">/зменшення </w:t>
            </w:r>
            <w:r w:rsidR="000A6E2C">
              <w:rPr>
                <w:rFonts w:ascii="Times New Roman" w:hAnsi="Times New Roman"/>
                <w:sz w:val="24"/>
                <w:szCs w:val="24"/>
                <w:lang w:val="uk-UA" w:eastAsia="ru-RU"/>
              </w:rPr>
              <w:t xml:space="preserve"> </w:t>
            </w:r>
          </w:p>
        </w:tc>
        <w:tc>
          <w:tcPr>
            <w:tcW w:w="3202" w:type="dxa"/>
          </w:tcPr>
          <w:p w:rsidR="00F32A78" w:rsidRDefault="00F32A78" w:rsidP="00F32A78">
            <w:pPr>
              <w:spacing w:after="0" w:line="240" w:lineRule="auto"/>
              <w:jc w:val="both"/>
              <w:rPr>
                <w:rFonts w:ascii="Times New Roman" w:hAnsi="Times New Roman"/>
                <w:highlight w:val="white"/>
                <w:lang w:val="uk-UA"/>
              </w:rPr>
            </w:pPr>
            <w:r>
              <w:rPr>
                <w:rFonts w:ascii="Times New Roman" w:hAnsi="Times New Roman"/>
                <w:sz w:val="24"/>
                <w:szCs w:val="24"/>
                <w:lang w:val="uk-UA" w:eastAsia="ru-RU"/>
              </w:rPr>
              <w:t xml:space="preserve">Відсутні </w:t>
            </w:r>
            <w:r w:rsidRPr="00812710">
              <w:rPr>
                <w:rFonts w:ascii="Times New Roman" w:hAnsi="Times New Roman"/>
                <w:sz w:val="24"/>
                <w:szCs w:val="24"/>
                <w:lang w:val="uk-UA" w:eastAsia="ru-RU"/>
              </w:rPr>
              <w:t xml:space="preserve"> </w:t>
            </w:r>
          </w:p>
          <w:p w:rsidR="003F5C6C" w:rsidRDefault="00BF78CF" w:rsidP="00F32A78">
            <w:pPr>
              <w:spacing w:after="0" w:line="240" w:lineRule="auto"/>
              <w:jc w:val="both"/>
              <w:rPr>
                <w:rFonts w:ascii="Times New Roman" w:hAnsi="Times New Roman"/>
                <w:lang w:val="uk-UA"/>
              </w:rPr>
            </w:pPr>
            <w:r w:rsidRPr="00BF78CF">
              <w:rPr>
                <w:rFonts w:ascii="Times New Roman" w:hAnsi="Times New Roman"/>
                <w:highlight w:val="white"/>
                <w:lang w:val="uk-UA"/>
              </w:rPr>
              <w:t xml:space="preserve">У перспективі повернення підприємств до практики маніпулювання </w:t>
            </w:r>
            <w:r>
              <w:rPr>
                <w:rFonts w:ascii="Times New Roman" w:hAnsi="Times New Roman"/>
                <w:highlight w:val="white"/>
                <w:lang w:val="uk-UA"/>
              </w:rPr>
              <w:t xml:space="preserve">рівнем рентабельності </w:t>
            </w:r>
            <w:r w:rsidRPr="00BF78CF">
              <w:rPr>
                <w:rFonts w:ascii="Times New Roman" w:hAnsi="Times New Roman"/>
                <w:highlight w:val="white"/>
                <w:lang w:val="uk-UA"/>
              </w:rPr>
              <w:t xml:space="preserve">що призведе до зростання втрат населення від </w:t>
            </w:r>
            <w:r>
              <w:rPr>
                <w:rFonts w:ascii="Times New Roman" w:hAnsi="Times New Roman"/>
                <w:highlight w:val="white"/>
                <w:lang w:val="uk-UA"/>
              </w:rPr>
              <w:t>високих цін</w:t>
            </w:r>
            <w:r w:rsidRPr="00BF78CF">
              <w:rPr>
                <w:rFonts w:ascii="Times New Roman" w:hAnsi="Times New Roman"/>
                <w:highlight w:val="white"/>
                <w:lang w:val="uk-UA"/>
              </w:rPr>
              <w:t xml:space="preserve"> </w:t>
            </w:r>
            <w:r w:rsidR="00F32A78">
              <w:rPr>
                <w:rFonts w:ascii="Times New Roman" w:hAnsi="Times New Roman"/>
                <w:highlight w:val="white"/>
                <w:lang w:val="uk-UA"/>
              </w:rPr>
              <w:t xml:space="preserve">на </w:t>
            </w:r>
            <w:r w:rsidRPr="00BF78CF">
              <w:rPr>
                <w:rFonts w:ascii="Times New Roman" w:hAnsi="Times New Roman"/>
                <w:highlight w:val="white"/>
                <w:lang w:val="uk-UA"/>
              </w:rPr>
              <w:t>продукці</w:t>
            </w:r>
            <w:r>
              <w:rPr>
                <w:rFonts w:ascii="Times New Roman" w:hAnsi="Times New Roman"/>
                <w:highlight w:val="white"/>
                <w:lang w:val="uk-UA"/>
              </w:rPr>
              <w:t>ю</w:t>
            </w:r>
            <w:r w:rsidRPr="00BF78CF">
              <w:rPr>
                <w:rFonts w:ascii="Times New Roman" w:hAnsi="Times New Roman"/>
                <w:highlight w:val="white"/>
                <w:lang w:val="uk-UA"/>
              </w:rPr>
              <w:t>.</w:t>
            </w:r>
          </w:p>
          <w:p w:rsidR="00FD73F7" w:rsidRPr="00BF78CF" w:rsidRDefault="00FD73F7" w:rsidP="00F32A78">
            <w:pPr>
              <w:spacing w:after="0" w:line="240" w:lineRule="auto"/>
              <w:jc w:val="both"/>
              <w:rPr>
                <w:rFonts w:ascii="Times New Roman" w:hAnsi="Times New Roman"/>
                <w:sz w:val="24"/>
                <w:szCs w:val="24"/>
                <w:lang w:val="uk-UA" w:eastAsia="ru-RU"/>
              </w:rPr>
            </w:pPr>
          </w:p>
        </w:tc>
        <w:tc>
          <w:tcPr>
            <w:tcW w:w="3368" w:type="dxa"/>
          </w:tcPr>
          <w:p w:rsidR="003F5C6C" w:rsidRPr="00A41A75" w:rsidRDefault="001F2395" w:rsidP="00D85ACC">
            <w:pPr>
              <w:spacing w:after="0" w:line="240" w:lineRule="auto"/>
              <w:jc w:val="center"/>
              <w:rPr>
                <w:rFonts w:ascii="Times New Roman" w:hAnsi="Times New Roman"/>
                <w:b/>
                <w:sz w:val="24"/>
                <w:szCs w:val="24"/>
                <w:lang w:val="uk-UA" w:eastAsia="ru-RU"/>
              </w:rPr>
            </w:pPr>
            <w:r w:rsidRPr="0039296A">
              <w:rPr>
                <w:rFonts w:ascii="Times New Roman" w:hAnsi="Times New Roman"/>
                <w:sz w:val="24"/>
                <w:szCs w:val="24"/>
                <w:lang w:val="uk-UA" w:eastAsia="ru-RU"/>
              </w:rPr>
              <w:t>Прямі витрати відсутні</w:t>
            </w:r>
          </w:p>
        </w:tc>
      </w:tr>
      <w:tr w:rsidR="00C7167D" w:rsidRPr="004B7D9B" w:rsidTr="00FD73F7">
        <w:trPr>
          <w:trHeight w:val="1833"/>
        </w:trPr>
        <w:tc>
          <w:tcPr>
            <w:tcW w:w="3285" w:type="dxa"/>
          </w:tcPr>
          <w:p w:rsidR="00C7167D" w:rsidRDefault="00C7167D" w:rsidP="00D85ACC">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3</w:t>
            </w:r>
          </w:p>
          <w:p w:rsidR="00C7167D" w:rsidRPr="00EE768F" w:rsidRDefault="00C7167D" w:rsidP="00D85ACC">
            <w:pPr>
              <w:spacing w:after="0" w:line="240" w:lineRule="auto"/>
              <w:jc w:val="both"/>
              <w:rPr>
                <w:rFonts w:ascii="Times New Roman" w:hAnsi="Times New Roman"/>
                <w:sz w:val="24"/>
                <w:szCs w:val="24"/>
                <w:lang w:val="uk-UA" w:eastAsia="ru-RU"/>
              </w:rPr>
            </w:pPr>
            <w:r w:rsidRPr="00EE768F">
              <w:rPr>
                <w:rFonts w:ascii="Times New Roman" w:hAnsi="Times New Roman"/>
                <w:sz w:val="24"/>
                <w:szCs w:val="24"/>
                <w:lang w:val="uk-UA" w:eastAsia="ru-RU"/>
              </w:rPr>
              <w:t>Застосування вільного рівня рентабельності суб’єктами  господарювання без втручання органів виконавчої влади</w:t>
            </w:r>
          </w:p>
        </w:tc>
        <w:tc>
          <w:tcPr>
            <w:tcW w:w="3202" w:type="dxa"/>
          </w:tcPr>
          <w:p w:rsidR="00C7167D" w:rsidRPr="00C7167D" w:rsidRDefault="00C7167D" w:rsidP="0074561D">
            <w:pPr>
              <w:ind w:right="-108" w:hanging="2"/>
              <w:rPr>
                <w:rFonts w:ascii="Times New Roman" w:hAnsi="Times New Roman"/>
                <w:highlight w:val="white"/>
                <w:lang w:val="uk-UA"/>
              </w:rPr>
            </w:pPr>
            <w:r w:rsidRPr="00C7167D">
              <w:rPr>
                <w:rFonts w:ascii="Times New Roman" w:hAnsi="Times New Roman"/>
                <w:highlight w:val="white"/>
                <w:lang w:val="uk-UA"/>
              </w:rPr>
              <w:t xml:space="preserve">Можливість бути більш впевненим у якості </w:t>
            </w:r>
            <w:r w:rsidR="008B7A02">
              <w:rPr>
                <w:rFonts w:ascii="Times New Roman" w:hAnsi="Times New Roman"/>
                <w:highlight w:val="white"/>
                <w:lang w:val="uk-UA"/>
              </w:rPr>
              <w:t xml:space="preserve">продукції </w:t>
            </w:r>
            <w:r w:rsidRPr="00C7167D">
              <w:rPr>
                <w:rFonts w:ascii="Times New Roman" w:hAnsi="Times New Roman"/>
                <w:highlight w:val="white"/>
                <w:lang w:val="uk-UA"/>
              </w:rPr>
              <w:t xml:space="preserve">через зменшення маніпуляцій з боку </w:t>
            </w:r>
            <w:r w:rsidR="008B7A02">
              <w:rPr>
                <w:rFonts w:ascii="Times New Roman" w:hAnsi="Times New Roman"/>
                <w:highlight w:val="white"/>
                <w:lang w:val="uk-UA"/>
              </w:rPr>
              <w:t xml:space="preserve">лісогосподарств </w:t>
            </w:r>
            <w:r w:rsidRPr="00C7167D">
              <w:rPr>
                <w:rFonts w:ascii="Times New Roman" w:hAnsi="Times New Roman"/>
                <w:highlight w:val="white"/>
                <w:lang w:val="uk-UA"/>
              </w:rPr>
              <w:t xml:space="preserve"> для компенсування витрат на регулювання.</w:t>
            </w:r>
          </w:p>
        </w:tc>
        <w:tc>
          <w:tcPr>
            <w:tcW w:w="3368" w:type="dxa"/>
          </w:tcPr>
          <w:p w:rsidR="00C7167D" w:rsidRPr="00C7167D" w:rsidRDefault="00F90C60" w:rsidP="0074561D">
            <w:pPr>
              <w:ind w:right="-108" w:hanging="2"/>
              <w:rPr>
                <w:rFonts w:ascii="Times New Roman" w:hAnsi="Times New Roman"/>
                <w:highlight w:val="white"/>
                <w:lang w:val="uk-UA"/>
              </w:rPr>
            </w:pPr>
            <w:r w:rsidRPr="0039296A">
              <w:rPr>
                <w:rFonts w:ascii="Times New Roman" w:hAnsi="Times New Roman"/>
                <w:sz w:val="24"/>
                <w:szCs w:val="24"/>
                <w:lang w:val="uk-UA" w:eastAsia="ru-RU"/>
              </w:rPr>
              <w:t>Прямі витрати відсутні</w:t>
            </w:r>
          </w:p>
        </w:tc>
      </w:tr>
    </w:tbl>
    <w:p w:rsidR="003F5C6C" w:rsidRPr="00F20AFE" w:rsidRDefault="003F5C6C" w:rsidP="00A05D04">
      <w:pPr>
        <w:spacing w:after="0" w:line="240" w:lineRule="auto"/>
        <w:ind w:firstLine="709"/>
        <w:jc w:val="center"/>
        <w:rPr>
          <w:rFonts w:ascii="Times New Roman" w:hAnsi="Times New Roman"/>
          <w:b/>
          <w:sz w:val="16"/>
          <w:szCs w:val="16"/>
          <w:lang w:val="uk-UA"/>
        </w:rPr>
      </w:pPr>
    </w:p>
    <w:p w:rsidR="003F5C6C" w:rsidRPr="000E7C54" w:rsidRDefault="003F5C6C" w:rsidP="00A05D04">
      <w:pPr>
        <w:spacing w:after="0" w:line="240" w:lineRule="auto"/>
        <w:ind w:firstLine="709"/>
        <w:jc w:val="center"/>
        <w:rPr>
          <w:rFonts w:ascii="Times New Roman" w:hAnsi="Times New Roman"/>
          <w:b/>
          <w:sz w:val="28"/>
          <w:szCs w:val="28"/>
          <w:lang w:val="uk-UA"/>
        </w:rPr>
      </w:pPr>
      <w:r w:rsidRPr="000E7C54">
        <w:rPr>
          <w:rFonts w:ascii="Times New Roman" w:hAnsi="Times New Roman"/>
          <w:b/>
          <w:sz w:val="28"/>
          <w:szCs w:val="28"/>
          <w:lang w:val="uk-UA"/>
        </w:rPr>
        <w:t>Оцінка впливу на сферу інтересів суб’єктів господарювання</w:t>
      </w:r>
      <w:r w:rsidR="002F34A1" w:rsidRPr="000E7C54">
        <w:rPr>
          <w:rFonts w:ascii="Times New Roman" w:hAnsi="Times New Roman"/>
          <w:b/>
          <w:sz w:val="28"/>
          <w:szCs w:val="28"/>
          <w:lang w:val="uk-UA"/>
        </w:rPr>
        <w:t xml:space="preserve">, які займаються реалізацією дров для населення </w:t>
      </w:r>
    </w:p>
    <w:p w:rsidR="003F5C6C" w:rsidRPr="000E7C54" w:rsidRDefault="003F5C6C" w:rsidP="00A05D04">
      <w:pPr>
        <w:spacing w:after="0" w:line="240" w:lineRule="auto"/>
        <w:ind w:firstLine="709"/>
        <w:jc w:val="center"/>
        <w:rPr>
          <w:rFonts w:ascii="Times New Roman" w:hAnsi="Times New Roman"/>
          <w:sz w:val="16"/>
          <w:szCs w:val="16"/>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7"/>
        <w:gridCol w:w="1053"/>
        <w:gridCol w:w="1772"/>
        <w:gridCol w:w="1473"/>
        <w:gridCol w:w="1610"/>
        <w:gridCol w:w="1572"/>
      </w:tblGrid>
      <w:tr w:rsidR="003F5C6C" w:rsidRPr="000E7C54" w:rsidTr="00A41A75">
        <w:tc>
          <w:tcPr>
            <w:tcW w:w="3085" w:type="dxa"/>
          </w:tcPr>
          <w:p w:rsidR="003F5C6C" w:rsidRPr="000E7C54" w:rsidRDefault="003F5C6C" w:rsidP="00967A12">
            <w:pPr>
              <w:spacing w:after="0" w:line="240" w:lineRule="auto"/>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Показник</w:t>
            </w:r>
          </w:p>
        </w:tc>
        <w:tc>
          <w:tcPr>
            <w:tcW w:w="1262" w:type="dxa"/>
          </w:tcPr>
          <w:p w:rsidR="003F5C6C" w:rsidRPr="000E7C54" w:rsidRDefault="003F5C6C" w:rsidP="00967A12">
            <w:pPr>
              <w:spacing w:after="0" w:line="240" w:lineRule="auto"/>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Великі</w:t>
            </w:r>
          </w:p>
        </w:tc>
        <w:tc>
          <w:tcPr>
            <w:tcW w:w="1289" w:type="dxa"/>
          </w:tcPr>
          <w:p w:rsidR="003F5C6C" w:rsidRPr="000E7C54" w:rsidRDefault="003F5C6C" w:rsidP="00967A12">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Середні</w:t>
            </w:r>
          </w:p>
        </w:tc>
        <w:tc>
          <w:tcPr>
            <w:tcW w:w="1417" w:type="dxa"/>
          </w:tcPr>
          <w:p w:rsidR="003F5C6C" w:rsidRPr="000E7C54" w:rsidRDefault="003F5C6C" w:rsidP="00967A12">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Малі</w:t>
            </w:r>
          </w:p>
        </w:tc>
        <w:tc>
          <w:tcPr>
            <w:tcW w:w="1418" w:type="dxa"/>
          </w:tcPr>
          <w:p w:rsidR="003F5C6C" w:rsidRPr="000E7C54" w:rsidRDefault="003F5C6C" w:rsidP="00967A12">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Мікро</w:t>
            </w:r>
          </w:p>
        </w:tc>
        <w:tc>
          <w:tcPr>
            <w:tcW w:w="1276" w:type="dxa"/>
          </w:tcPr>
          <w:p w:rsidR="003F5C6C" w:rsidRPr="000E7C54" w:rsidRDefault="003F5C6C" w:rsidP="00967A12">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Разом</w:t>
            </w:r>
          </w:p>
        </w:tc>
      </w:tr>
      <w:tr w:rsidR="003F5C6C" w:rsidRPr="000E7C54" w:rsidTr="00A41A75">
        <w:tc>
          <w:tcPr>
            <w:tcW w:w="3085" w:type="dxa"/>
          </w:tcPr>
          <w:p w:rsidR="003F5C6C" w:rsidRPr="000E7C54" w:rsidRDefault="003F5C6C" w:rsidP="00967A12">
            <w:pPr>
              <w:spacing w:after="0" w:line="240" w:lineRule="auto"/>
              <w:jc w:val="both"/>
              <w:rPr>
                <w:rFonts w:ascii="Times New Roman" w:hAnsi="Times New Roman"/>
                <w:sz w:val="24"/>
                <w:szCs w:val="24"/>
                <w:lang w:val="uk-UA" w:eastAsia="ru-RU"/>
              </w:rPr>
            </w:pPr>
            <w:r w:rsidRPr="000E7C54">
              <w:rPr>
                <w:rFonts w:ascii="Times New Roman" w:hAnsi="Times New Roman"/>
                <w:sz w:val="24"/>
                <w:szCs w:val="24"/>
                <w:lang w:val="uk-UA" w:eastAsia="ru-RU"/>
              </w:rPr>
              <w:t xml:space="preserve">Кількість суб’єктів  </w:t>
            </w:r>
            <w:r w:rsidRPr="000E7C54">
              <w:rPr>
                <w:rFonts w:ascii="Times New Roman" w:hAnsi="Times New Roman"/>
                <w:sz w:val="24"/>
                <w:szCs w:val="24"/>
                <w:lang w:val="uk-UA" w:eastAsia="ru-RU"/>
              </w:rPr>
              <w:lastRenderedPageBreak/>
              <w:t xml:space="preserve">господарювання (разом з філіями), що підпадають під дію регулювання, од.  </w:t>
            </w:r>
          </w:p>
        </w:tc>
        <w:tc>
          <w:tcPr>
            <w:tcW w:w="1262" w:type="dxa"/>
          </w:tcPr>
          <w:p w:rsidR="003F5C6C" w:rsidRPr="000E7C54" w:rsidRDefault="003F5C6C" w:rsidP="00A05D04">
            <w:pPr>
              <w:spacing w:after="0" w:line="240" w:lineRule="auto"/>
              <w:ind w:firstLine="709"/>
              <w:jc w:val="center"/>
              <w:rPr>
                <w:rFonts w:ascii="Times New Roman" w:hAnsi="Times New Roman"/>
                <w:sz w:val="24"/>
                <w:szCs w:val="24"/>
                <w:lang w:val="uk-UA" w:eastAsia="ru-RU"/>
              </w:rPr>
            </w:pPr>
          </w:p>
        </w:tc>
        <w:tc>
          <w:tcPr>
            <w:tcW w:w="1289" w:type="dxa"/>
          </w:tcPr>
          <w:p w:rsidR="003F5C6C" w:rsidRPr="000E7C54" w:rsidRDefault="003F5C6C" w:rsidP="00A05D04">
            <w:pPr>
              <w:spacing w:after="0" w:line="240" w:lineRule="auto"/>
              <w:ind w:firstLine="709"/>
              <w:jc w:val="center"/>
              <w:rPr>
                <w:rFonts w:ascii="Times New Roman" w:hAnsi="Times New Roman"/>
                <w:sz w:val="24"/>
                <w:szCs w:val="24"/>
                <w:lang w:val="uk-UA" w:eastAsia="ru-RU"/>
              </w:rPr>
            </w:pPr>
            <w:r w:rsidRPr="000E7C54">
              <w:rPr>
                <w:rFonts w:ascii="Times New Roman" w:hAnsi="Times New Roman"/>
                <w:sz w:val="24"/>
                <w:szCs w:val="24"/>
                <w:lang w:val="uk-UA" w:eastAsia="ru-RU"/>
              </w:rPr>
              <w:t>-</w:t>
            </w:r>
          </w:p>
        </w:tc>
        <w:tc>
          <w:tcPr>
            <w:tcW w:w="1417" w:type="dxa"/>
          </w:tcPr>
          <w:p w:rsidR="003F5C6C" w:rsidRPr="000E7C54" w:rsidRDefault="00714891" w:rsidP="00FD73F7">
            <w:pPr>
              <w:spacing w:after="0" w:line="240" w:lineRule="auto"/>
              <w:ind w:firstLine="709"/>
              <w:rPr>
                <w:rFonts w:ascii="Times New Roman" w:hAnsi="Times New Roman"/>
                <w:sz w:val="24"/>
                <w:szCs w:val="24"/>
                <w:lang w:val="uk-UA" w:eastAsia="ru-RU"/>
              </w:rPr>
            </w:pPr>
            <w:r>
              <w:rPr>
                <w:rFonts w:ascii="Times New Roman" w:hAnsi="Times New Roman"/>
                <w:sz w:val="24"/>
                <w:szCs w:val="24"/>
                <w:lang w:val="uk-UA" w:eastAsia="ru-RU"/>
              </w:rPr>
              <w:t>10</w:t>
            </w:r>
          </w:p>
        </w:tc>
        <w:tc>
          <w:tcPr>
            <w:tcW w:w="1418" w:type="dxa"/>
          </w:tcPr>
          <w:p w:rsidR="003F5C6C" w:rsidRPr="000E7C54" w:rsidRDefault="00714891" w:rsidP="00FD73F7">
            <w:pPr>
              <w:spacing w:after="0" w:line="240" w:lineRule="auto"/>
              <w:ind w:firstLine="709"/>
              <w:rPr>
                <w:rFonts w:ascii="Times New Roman" w:hAnsi="Times New Roman"/>
                <w:sz w:val="24"/>
                <w:szCs w:val="24"/>
                <w:lang w:val="uk-UA" w:eastAsia="ru-RU"/>
              </w:rPr>
            </w:pPr>
            <w:r>
              <w:rPr>
                <w:rFonts w:ascii="Times New Roman" w:hAnsi="Times New Roman"/>
                <w:sz w:val="24"/>
                <w:szCs w:val="24"/>
                <w:lang w:val="uk-UA" w:eastAsia="ru-RU"/>
              </w:rPr>
              <w:t>-</w:t>
            </w:r>
          </w:p>
        </w:tc>
        <w:tc>
          <w:tcPr>
            <w:tcW w:w="1276" w:type="dxa"/>
          </w:tcPr>
          <w:p w:rsidR="003F5C6C" w:rsidRPr="000E7C54" w:rsidRDefault="00714891" w:rsidP="00FD73F7">
            <w:pPr>
              <w:spacing w:after="0" w:line="240" w:lineRule="auto"/>
              <w:ind w:firstLine="709"/>
              <w:rPr>
                <w:rFonts w:ascii="Times New Roman" w:hAnsi="Times New Roman"/>
                <w:sz w:val="24"/>
                <w:szCs w:val="24"/>
                <w:lang w:val="uk-UA" w:eastAsia="ru-RU"/>
              </w:rPr>
            </w:pPr>
            <w:r>
              <w:rPr>
                <w:rFonts w:ascii="Times New Roman" w:hAnsi="Times New Roman"/>
                <w:sz w:val="24"/>
                <w:szCs w:val="24"/>
                <w:lang w:val="uk-UA" w:eastAsia="ru-RU"/>
              </w:rPr>
              <w:t>10</w:t>
            </w:r>
          </w:p>
        </w:tc>
      </w:tr>
      <w:tr w:rsidR="003F5C6C" w:rsidRPr="000E7C54" w:rsidTr="00A41A75">
        <w:tc>
          <w:tcPr>
            <w:tcW w:w="3085" w:type="dxa"/>
          </w:tcPr>
          <w:p w:rsidR="003F5C6C" w:rsidRPr="000E7C54" w:rsidRDefault="003F5C6C" w:rsidP="00967A12">
            <w:pPr>
              <w:spacing w:after="0" w:line="240" w:lineRule="auto"/>
              <w:jc w:val="both"/>
              <w:rPr>
                <w:rFonts w:ascii="Times New Roman" w:hAnsi="Times New Roman"/>
                <w:sz w:val="24"/>
                <w:szCs w:val="24"/>
                <w:lang w:val="uk-UA" w:eastAsia="ru-RU"/>
              </w:rPr>
            </w:pPr>
            <w:r w:rsidRPr="000E7C54">
              <w:rPr>
                <w:rFonts w:ascii="Times New Roman" w:hAnsi="Times New Roman"/>
                <w:sz w:val="24"/>
                <w:szCs w:val="24"/>
                <w:lang w:val="uk-UA" w:eastAsia="ru-RU"/>
              </w:rPr>
              <w:t>Питома вага групи у загальній кількості, %</w:t>
            </w:r>
          </w:p>
        </w:tc>
        <w:tc>
          <w:tcPr>
            <w:tcW w:w="1262" w:type="dxa"/>
          </w:tcPr>
          <w:p w:rsidR="003F5C6C" w:rsidRPr="000E7C54" w:rsidRDefault="003F5C6C" w:rsidP="00A05D04">
            <w:pPr>
              <w:spacing w:after="0" w:line="240" w:lineRule="auto"/>
              <w:ind w:firstLine="709"/>
              <w:jc w:val="center"/>
              <w:rPr>
                <w:rFonts w:ascii="Times New Roman" w:hAnsi="Times New Roman"/>
                <w:sz w:val="24"/>
                <w:szCs w:val="24"/>
                <w:lang w:val="uk-UA" w:eastAsia="ru-RU"/>
              </w:rPr>
            </w:pPr>
          </w:p>
        </w:tc>
        <w:tc>
          <w:tcPr>
            <w:tcW w:w="1289" w:type="dxa"/>
          </w:tcPr>
          <w:p w:rsidR="003F5C6C" w:rsidRPr="000E7C54" w:rsidRDefault="003F5C6C" w:rsidP="00A05D04">
            <w:pPr>
              <w:spacing w:after="0" w:line="240" w:lineRule="auto"/>
              <w:ind w:firstLine="709"/>
              <w:jc w:val="center"/>
              <w:rPr>
                <w:rFonts w:ascii="Times New Roman" w:hAnsi="Times New Roman"/>
                <w:sz w:val="24"/>
                <w:szCs w:val="24"/>
                <w:lang w:val="uk-UA" w:eastAsia="ru-RU"/>
              </w:rPr>
            </w:pPr>
            <w:r w:rsidRPr="000E7C54">
              <w:rPr>
                <w:rFonts w:ascii="Times New Roman" w:hAnsi="Times New Roman"/>
                <w:sz w:val="24"/>
                <w:szCs w:val="24"/>
                <w:lang w:val="uk-UA" w:eastAsia="ru-RU"/>
              </w:rPr>
              <w:t>-</w:t>
            </w:r>
          </w:p>
        </w:tc>
        <w:tc>
          <w:tcPr>
            <w:tcW w:w="1417" w:type="dxa"/>
          </w:tcPr>
          <w:p w:rsidR="003F5C6C" w:rsidRPr="000E7C54" w:rsidRDefault="00A06353" w:rsidP="00FD73F7">
            <w:pPr>
              <w:spacing w:after="0" w:line="240" w:lineRule="auto"/>
              <w:ind w:firstLine="709"/>
              <w:jc w:val="center"/>
              <w:rPr>
                <w:rFonts w:ascii="Times New Roman" w:hAnsi="Times New Roman"/>
                <w:sz w:val="24"/>
                <w:szCs w:val="24"/>
                <w:lang w:val="uk-UA" w:eastAsia="ru-RU"/>
              </w:rPr>
            </w:pPr>
            <w:r>
              <w:rPr>
                <w:rFonts w:ascii="Times New Roman" w:hAnsi="Times New Roman"/>
                <w:sz w:val="24"/>
                <w:szCs w:val="24"/>
                <w:lang w:val="uk-UA" w:eastAsia="ru-RU"/>
              </w:rPr>
              <w:t>100</w:t>
            </w:r>
          </w:p>
        </w:tc>
        <w:tc>
          <w:tcPr>
            <w:tcW w:w="1418" w:type="dxa"/>
          </w:tcPr>
          <w:p w:rsidR="003F5C6C" w:rsidRPr="000E7C54" w:rsidRDefault="0005177F" w:rsidP="00FD73F7">
            <w:pPr>
              <w:spacing w:after="0" w:line="240" w:lineRule="auto"/>
              <w:ind w:firstLine="709"/>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1276" w:type="dxa"/>
          </w:tcPr>
          <w:p w:rsidR="003F5C6C" w:rsidRPr="000E7C54" w:rsidRDefault="00A06353" w:rsidP="00FD73F7">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100</w:t>
            </w:r>
          </w:p>
        </w:tc>
      </w:tr>
    </w:tbl>
    <w:p w:rsidR="003F5C6C" w:rsidRDefault="003F5C6C" w:rsidP="00A05D04">
      <w:pPr>
        <w:spacing w:after="0" w:line="240" w:lineRule="auto"/>
        <w:ind w:firstLine="709"/>
        <w:jc w:val="both"/>
        <w:rPr>
          <w:rFonts w:ascii="Times New Roman" w:hAnsi="Times New Roman"/>
          <w:sz w:val="28"/>
          <w:szCs w:val="28"/>
          <w:lang w:val="uk-UA"/>
        </w:rPr>
      </w:pPr>
    </w:p>
    <w:p w:rsidR="002D3280" w:rsidRDefault="002D3280" w:rsidP="00A05D04">
      <w:pPr>
        <w:spacing w:after="0" w:line="240" w:lineRule="auto"/>
        <w:ind w:firstLine="709"/>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8"/>
        <w:gridCol w:w="3127"/>
        <w:gridCol w:w="3264"/>
      </w:tblGrid>
      <w:tr w:rsidR="003F5C6C" w:rsidRPr="000E7C54" w:rsidTr="00A41A75">
        <w:tc>
          <w:tcPr>
            <w:tcW w:w="3285" w:type="dxa"/>
          </w:tcPr>
          <w:p w:rsidR="003F5C6C" w:rsidRPr="000E7C54" w:rsidRDefault="003F5C6C" w:rsidP="00A05D04">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Вид альтернативи</w:t>
            </w:r>
          </w:p>
        </w:tc>
        <w:tc>
          <w:tcPr>
            <w:tcW w:w="3202" w:type="dxa"/>
          </w:tcPr>
          <w:p w:rsidR="003F5C6C" w:rsidRPr="000E7C54" w:rsidRDefault="003F5C6C" w:rsidP="00A05D04">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Вигоди</w:t>
            </w:r>
          </w:p>
        </w:tc>
        <w:tc>
          <w:tcPr>
            <w:tcW w:w="3368" w:type="dxa"/>
          </w:tcPr>
          <w:p w:rsidR="003F5C6C" w:rsidRPr="000E7C54" w:rsidRDefault="003F5C6C" w:rsidP="00A05D04">
            <w:pPr>
              <w:spacing w:after="0" w:line="240" w:lineRule="auto"/>
              <w:ind w:firstLine="709"/>
              <w:jc w:val="center"/>
              <w:rPr>
                <w:rFonts w:ascii="Times New Roman" w:hAnsi="Times New Roman"/>
                <w:b/>
                <w:sz w:val="24"/>
                <w:szCs w:val="24"/>
                <w:lang w:val="uk-UA" w:eastAsia="ru-RU"/>
              </w:rPr>
            </w:pPr>
            <w:r w:rsidRPr="000E7C54">
              <w:rPr>
                <w:rFonts w:ascii="Times New Roman" w:hAnsi="Times New Roman"/>
                <w:b/>
                <w:sz w:val="24"/>
                <w:szCs w:val="24"/>
                <w:lang w:val="uk-UA" w:eastAsia="ru-RU"/>
              </w:rPr>
              <w:t>Витрати</w:t>
            </w:r>
          </w:p>
        </w:tc>
      </w:tr>
      <w:tr w:rsidR="003F5C6C" w:rsidRPr="00A41A75" w:rsidTr="00A41A75">
        <w:tc>
          <w:tcPr>
            <w:tcW w:w="3285" w:type="dxa"/>
          </w:tcPr>
          <w:p w:rsidR="00D97768" w:rsidRDefault="00D97768" w:rsidP="00AC139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1</w:t>
            </w:r>
          </w:p>
          <w:p w:rsidR="003F5C6C" w:rsidRPr="000E7C54" w:rsidRDefault="003F5C6C" w:rsidP="00AC139B">
            <w:pPr>
              <w:spacing w:after="0" w:line="240" w:lineRule="auto"/>
              <w:jc w:val="both"/>
              <w:rPr>
                <w:rFonts w:ascii="Times New Roman" w:hAnsi="Times New Roman"/>
                <w:sz w:val="24"/>
                <w:szCs w:val="24"/>
                <w:lang w:val="uk-UA" w:eastAsia="ru-RU"/>
              </w:rPr>
            </w:pPr>
            <w:r w:rsidRPr="000E7C54">
              <w:rPr>
                <w:rFonts w:ascii="Times New Roman" w:hAnsi="Times New Roman"/>
                <w:sz w:val="24"/>
                <w:szCs w:val="24"/>
                <w:lang w:val="uk-UA" w:eastAsia="ru-RU"/>
              </w:rPr>
              <w:t xml:space="preserve">Збереження існуючого стану справ, тобто без перегляду існуючого граничного </w:t>
            </w:r>
            <w:r w:rsidRPr="000E7C54">
              <w:rPr>
                <w:rFonts w:ascii="Times New Roman" w:hAnsi="Times New Roman"/>
                <w:sz w:val="24"/>
                <w:szCs w:val="24"/>
                <w:lang w:val="uk-UA"/>
              </w:rPr>
              <w:t>рівня рентабельності на дрова що відпускаються населенню для побутових потреб у розмірі 10% до економічно обґрунтованих витрат заготівлі дров</w:t>
            </w:r>
          </w:p>
        </w:tc>
        <w:tc>
          <w:tcPr>
            <w:tcW w:w="3202" w:type="dxa"/>
          </w:tcPr>
          <w:p w:rsidR="003F5C6C" w:rsidRPr="000E7C54" w:rsidRDefault="0026643F" w:rsidP="00E023C4">
            <w:pPr>
              <w:spacing w:after="0" w:line="240" w:lineRule="auto"/>
              <w:rPr>
                <w:rFonts w:ascii="Times New Roman" w:hAnsi="Times New Roman"/>
                <w:sz w:val="24"/>
                <w:szCs w:val="24"/>
                <w:lang w:val="uk-UA" w:eastAsia="ru-RU"/>
              </w:rPr>
            </w:pPr>
            <w:r>
              <w:rPr>
                <w:rFonts w:ascii="Times New Roman" w:hAnsi="Times New Roman"/>
                <w:lang w:val="uk-UA"/>
              </w:rPr>
              <w:t xml:space="preserve">Відсутні </w:t>
            </w:r>
          </w:p>
        </w:tc>
        <w:tc>
          <w:tcPr>
            <w:tcW w:w="3368" w:type="dxa"/>
          </w:tcPr>
          <w:p w:rsidR="003F5C6C" w:rsidRPr="00A41A75" w:rsidRDefault="008137DF" w:rsidP="00A05D04">
            <w:pPr>
              <w:spacing w:after="0" w:line="240" w:lineRule="auto"/>
              <w:ind w:firstLine="709"/>
              <w:jc w:val="both"/>
              <w:rPr>
                <w:rFonts w:ascii="Times New Roman" w:hAnsi="Times New Roman"/>
                <w:sz w:val="24"/>
                <w:szCs w:val="24"/>
                <w:lang w:val="uk-UA" w:eastAsia="ru-RU"/>
              </w:rPr>
            </w:pPr>
            <w:r w:rsidRPr="0039296A">
              <w:rPr>
                <w:rFonts w:ascii="Times New Roman" w:hAnsi="Times New Roman"/>
                <w:sz w:val="24"/>
                <w:szCs w:val="24"/>
                <w:lang w:val="uk-UA" w:eastAsia="ru-RU"/>
              </w:rPr>
              <w:t>Прямі витрати відсутні</w:t>
            </w:r>
          </w:p>
        </w:tc>
      </w:tr>
      <w:tr w:rsidR="00B30E2B" w:rsidRPr="00A41A75" w:rsidTr="00A41A75">
        <w:tc>
          <w:tcPr>
            <w:tcW w:w="3285" w:type="dxa"/>
          </w:tcPr>
          <w:p w:rsidR="00B30E2B" w:rsidRDefault="00B30E2B" w:rsidP="0009218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2</w:t>
            </w:r>
          </w:p>
          <w:p w:rsidR="00B30E2B" w:rsidRPr="00EE768F" w:rsidRDefault="00B30E2B" w:rsidP="0009218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Відновлення регулювання рівня рентабельності шляхом його збільшення</w:t>
            </w:r>
            <w:r w:rsidR="0026643F">
              <w:rPr>
                <w:rFonts w:ascii="Times New Roman" w:hAnsi="Times New Roman"/>
                <w:sz w:val="24"/>
                <w:szCs w:val="24"/>
                <w:lang w:val="uk-UA" w:eastAsia="ru-RU"/>
              </w:rPr>
              <w:t xml:space="preserve">/зменшення </w:t>
            </w:r>
            <w:r>
              <w:rPr>
                <w:rFonts w:ascii="Times New Roman" w:hAnsi="Times New Roman"/>
                <w:sz w:val="24"/>
                <w:szCs w:val="24"/>
                <w:lang w:val="uk-UA" w:eastAsia="ru-RU"/>
              </w:rPr>
              <w:t xml:space="preserve"> </w:t>
            </w:r>
          </w:p>
        </w:tc>
        <w:tc>
          <w:tcPr>
            <w:tcW w:w="3202" w:type="dxa"/>
          </w:tcPr>
          <w:p w:rsidR="005B5123" w:rsidRDefault="00E15104" w:rsidP="0009218B">
            <w:pPr>
              <w:pStyle w:val="ListParagraph"/>
              <w:spacing w:after="0" w:line="240" w:lineRule="auto"/>
              <w:ind w:left="0"/>
              <w:jc w:val="both"/>
              <w:rPr>
                <w:rFonts w:ascii="Times New Roman" w:hAnsi="Times New Roman"/>
                <w:sz w:val="24"/>
                <w:szCs w:val="24"/>
                <w:lang w:val="uk-UA" w:eastAsia="ru-RU"/>
              </w:rPr>
            </w:pPr>
            <w:r>
              <w:rPr>
                <w:rFonts w:ascii="Times New Roman" w:hAnsi="Times New Roman"/>
                <w:sz w:val="24"/>
                <w:szCs w:val="24"/>
                <w:lang w:val="uk-UA" w:eastAsia="ru-RU"/>
              </w:rPr>
              <w:t>Відс</w:t>
            </w:r>
            <w:r w:rsidR="005B5123">
              <w:rPr>
                <w:rFonts w:ascii="Times New Roman" w:hAnsi="Times New Roman"/>
                <w:sz w:val="24"/>
                <w:szCs w:val="24"/>
                <w:lang w:val="uk-UA" w:eastAsia="ru-RU"/>
              </w:rPr>
              <w:t>утні</w:t>
            </w:r>
          </w:p>
          <w:p w:rsidR="00B30E2B" w:rsidRPr="00EC43F8" w:rsidRDefault="00B30E2B" w:rsidP="0009218B">
            <w:pPr>
              <w:rPr>
                <w:lang w:val="uk-UA" w:eastAsia="ru-RU"/>
              </w:rPr>
            </w:pPr>
            <w:r>
              <w:rPr>
                <w:rFonts w:ascii="Times New Roman" w:hAnsi="Times New Roman"/>
                <w:sz w:val="24"/>
                <w:szCs w:val="24"/>
                <w:lang w:val="uk-UA" w:eastAsia="ru-RU"/>
              </w:rPr>
              <w:t xml:space="preserve">Залишиться </w:t>
            </w:r>
            <w:r w:rsidRPr="00EC43F8">
              <w:rPr>
                <w:rFonts w:ascii="Times New Roman" w:hAnsi="Times New Roman"/>
                <w:sz w:val="24"/>
                <w:szCs w:val="24"/>
                <w:lang w:val="uk-UA" w:eastAsia="ru-RU"/>
              </w:rPr>
              <w:t xml:space="preserve"> </w:t>
            </w:r>
            <w:r>
              <w:rPr>
                <w:rFonts w:ascii="Times New Roman" w:hAnsi="Times New Roman"/>
                <w:sz w:val="24"/>
                <w:szCs w:val="24"/>
                <w:lang w:val="uk-UA" w:eastAsia="ru-RU"/>
              </w:rPr>
              <w:t>адміністративне навантаження.</w:t>
            </w:r>
            <w:r w:rsidRPr="00EC43F8">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Не </w:t>
            </w:r>
            <w:r w:rsidRPr="00EC43F8">
              <w:rPr>
                <w:rFonts w:ascii="Times New Roman" w:hAnsi="Times New Roman"/>
                <w:sz w:val="24"/>
                <w:szCs w:val="24"/>
                <w:lang w:val="uk-UA" w:eastAsia="ru-RU"/>
              </w:rPr>
              <w:t>відповідає потребам у вирішенні проблем суб’єктів  господарювання (доступ до інноваційних досягнень у сфері надання послуг, розвиток, своєчасні виплати)</w:t>
            </w:r>
          </w:p>
        </w:tc>
        <w:tc>
          <w:tcPr>
            <w:tcW w:w="3368" w:type="dxa"/>
          </w:tcPr>
          <w:p w:rsidR="00B30E2B" w:rsidRPr="00EC43F8" w:rsidRDefault="00B30E2B" w:rsidP="0009218B">
            <w:pPr>
              <w:spacing w:after="0" w:line="240" w:lineRule="auto"/>
              <w:ind w:firstLine="709"/>
              <w:jc w:val="both"/>
              <w:rPr>
                <w:rFonts w:ascii="Times New Roman" w:hAnsi="Times New Roman"/>
                <w:sz w:val="24"/>
                <w:szCs w:val="24"/>
                <w:lang w:val="uk-UA" w:eastAsia="ru-RU"/>
              </w:rPr>
            </w:pPr>
            <w:r w:rsidRPr="0039296A">
              <w:rPr>
                <w:rFonts w:ascii="Times New Roman" w:hAnsi="Times New Roman"/>
                <w:sz w:val="24"/>
                <w:szCs w:val="24"/>
                <w:lang w:val="uk-UA" w:eastAsia="ru-RU"/>
              </w:rPr>
              <w:t>Прямі витрати відсутні</w:t>
            </w:r>
          </w:p>
        </w:tc>
      </w:tr>
      <w:tr w:rsidR="00B30E2B" w:rsidRPr="004B7D9B" w:rsidTr="00A41A75">
        <w:tc>
          <w:tcPr>
            <w:tcW w:w="3285" w:type="dxa"/>
          </w:tcPr>
          <w:p w:rsidR="00B30E2B" w:rsidRDefault="00B30E2B" w:rsidP="00AC139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3</w:t>
            </w:r>
          </w:p>
          <w:p w:rsidR="00B30E2B" w:rsidRPr="00EC43F8" w:rsidRDefault="00B30E2B" w:rsidP="00AC139B">
            <w:pPr>
              <w:spacing w:after="0" w:line="240" w:lineRule="auto"/>
              <w:jc w:val="both"/>
              <w:rPr>
                <w:rFonts w:ascii="Times New Roman" w:hAnsi="Times New Roman"/>
                <w:sz w:val="24"/>
                <w:szCs w:val="24"/>
                <w:lang w:val="uk-UA" w:eastAsia="ru-RU"/>
              </w:rPr>
            </w:pPr>
            <w:r w:rsidRPr="00EC43F8">
              <w:rPr>
                <w:rFonts w:ascii="Times New Roman" w:hAnsi="Times New Roman"/>
                <w:sz w:val="24"/>
                <w:szCs w:val="24"/>
                <w:lang w:val="uk-UA" w:eastAsia="ru-RU"/>
              </w:rPr>
              <w:t>Застосування вільного рівня рентабельності суб’єктами  господарювання без втручання органів виконавчої влади</w:t>
            </w:r>
          </w:p>
        </w:tc>
        <w:tc>
          <w:tcPr>
            <w:tcW w:w="3202" w:type="dxa"/>
          </w:tcPr>
          <w:p w:rsidR="00B30E2B" w:rsidRPr="00CB66A8" w:rsidRDefault="00B30E2B" w:rsidP="00CB66A8">
            <w:pPr>
              <w:spacing w:after="0" w:line="240" w:lineRule="auto"/>
              <w:jc w:val="both"/>
              <w:rPr>
                <w:rFonts w:ascii="Times New Roman" w:hAnsi="Times New Roman"/>
                <w:sz w:val="24"/>
                <w:szCs w:val="24"/>
                <w:lang w:val="uk-UA" w:eastAsia="ru-RU"/>
              </w:rPr>
            </w:pPr>
            <w:r w:rsidRPr="00CB66A8">
              <w:rPr>
                <w:rFonts w:ascii="Times New Roman" w:hAnsi="Times New Roman"/>
                <w:sz w:val="24"/>
                <w:szCs w:val="24"/>
                <w:lang w:val="uk-UA" w:eastAsia="ru-RU"/>
              </w:rPr>
              <w:t xml:space="preserve">Зменшення адміністративного навантаження. </w:t>
            </w:r>
            <w:r w:rsidRPr="00CB66A8">
              <w:rPr>
                <w:rFonts w:ascii="Times New Roman" w:hAnsi="Times New Roman"/>
                <w:sz w:val="24"/>
                <w:szCs w:val="24"/>
                <w:highlight w:val="white"/>
                <w:lang w:val="uk-UA"/>
              </w:rPr>
              <w:t>Спрощення ведення діяльності, зменшення витрат на виконання вимог регулювання.</w:t>
            </w:r>
            <w:r w:rsidR="00CB66A8" w:rsidRPr="00CB66A8">
              <w:rPr>
                <w:rFonts w:ascii="Times New Roman" w:hAnsi="Times New Roman"/>
                <w:sz w:val="24"/>
                <w:szCs w:val="24"/>
                <w:highlight w:val="white"/>
                <w:lang w:val="uk-UA"/>
              </w:rPr>
              <w:t xml:space="preserve"> </w:t>
            </w:r>
            <w:r w:rsidRPr="00CB66A8">
              <w:rPr>
                <w:rFonts w:ascii="Times New Roman" w:hAnsi="Times New Roman"/>
                <w:sz w:val="24"/>
                <w:szCs w:val="24"/>
                <w:highlight w:val="white"/>
                <w:lang w:val="uk-UA"/>
              </w:rPr>
              <w:t>Можливість планування своєї діяльності на тривалий період без надмірних адміністративних перешкод.</w:t>
            </w:r>
          </w:p>
        </w:tc>
        <w:tc>
          <w:tcPr>
            <w:tcW w:w="3368" w:type="dxa"/>
          </w:tcPr>
          <w:p w:rsidR="00B30E2B" w:rsidRPr="00EC43F8" w:rsidRDefault="00E15104" w:rsidP="002853F7">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sidR="00B30E2B" w:rsidRPr="0039296A">
              <w:rPr>
                <w:rFonts w:ascii="Times New Roman" w:hAnsi="Times New Roman"/>
                <w:sz w:val="24"/>
                <w:szCs w:val="24"/>
                <w:lang w:val="uk-UA" w:eastAsia="ru-RU"/>
              </w:rPr>
              <w:t>Прямі витрати відсутні</w:t>
            </w:r>
          </w:p>
        </w:tc>
      </w:tr>
    </w:tbl>
    <w:p w:rsidR="00FD73F7" w:rsidRDefault="00FD73F7" w:rsidP="00A05D04">
      <w:pPr>
        <w:spacing w:after="0" w:line="240" w:lineRule="auto"/>
        <w:ind w:firstLine="709"/>
        <w:jc w:val="center"/>
        <w:rPr>
          <w:rFonts w:ascii="Times New Roman" w:hAnsi="Times New Roman"/>
          <w:b/>
          <w:sz w:val="28"/>
          <w:szCs w:val="28"/>
          <w:lang w:val="uk-UA"/>
        </w:rPr>
      </w:pPr>
    </w:p>
    <w:p w:rsidR="003F5C6C" w:rsidRPr="002846E7" w:rsidRDefault="003F5C6C" w:rsidP="00A05D04">
      <w:pPr>
        <w:spacing w:after="0" w:line="240" w:lineRule="auto"/>
        <w:ind w:firstLine="709"/>
        <w:jc w:val="center"/>
        <w:rPr>
          <w:rFonts w:ascii="Times New Roman" w:hAnsi="Times New Roman"/>
          <w:b/>
          <w:sz w:val="28"/>
          <w:szCs w:val="28"/>
          <w:lang w:val="uk-UA"/>
        </w:rPr>
      </w:pPr>
      <w:r w:rsidRPr="00EC43F8">
        <w:rPr>
          <w:rFonts w:ascii="Times New Roman" w:hAnsi="Times New Roman"/>
          <w:b/>
          <w:sz w:val="28"/>
          <w:szCs w:val="28"/>
          <w:lang w:val="uk-UA"/>
        </w:rPr>
        <w:t>І</w:t>
      </w:r>
      <w:r w:rsidRPr="00EC43F8">
        <w:rPr>
          <w:rFonts w:ascii="Times New Roman" w:hAnsi="Times New Roman"/>
          <w:b/>
          <w:sz w:val="28"/>
          <w:szCs w:val="28"/>
          <w:lang w:val="en-US"/>
        </w:rPr>
        <w:t>V</w:t>
      </w:r>
      <w:r w:rsidRPr="00EC43F8">
        <w:rPr>
          <w:rFonts w:ascii="Times New Roman" w:hAnsi="Times New Roman"/>
          <w:b/>
          <w:sz w:val="28"/>
          <w:szCs w:val="28"/>
          <w:lang w:val="uk-UA"/>
        </w:rPr>
        <w:t>. Вибір найбільш оптимального альтернативного способу досягнення цілей</w:t>
      </w:r>
    </w:p>
    <w:p w:rsidR="00FD73F7" w:rsidRDefault="00FD73F7" w:rsidP="00DD7508">
      <w:pPr>
        <w:pStyle w:val="HTML"/>
        <w:ind w:firstLine="709"/>
        <w:jc w:val="both"/>
        <w:rPr>
          <w:rFonts w:ascii="Times New Roman" w:hAnsi="Times New Roman" w:cs="Times New Roman"/>
          <w:sz w:val="28"/>
          <w:szCs w:val="28"/>
          <w:lang w:val="uk-UA"/>
        </w:rPr>
      </w:pPr>
    </w:p>
    <w:p w:rsidR="002D3280" w:rsidRDefault="008C193D" w:rsidP="00DD7508">
      <w:pPr>
        <w:pStyle w:val="HTML"/>
        <w:ind w:firstLine="709"/>
        <w:jc w:val="both"/>
        <w:rPr>
          <w:rFonts w:ascii="Times New Roman" w:hAnsi="Times New Roman" w:cs="Times New Roman"/>
          <w:sz w:val="28"/>
          <w:szCs w:val="28"/>
          <w:lang w:val="uk-UA"/>
        </w:rPr>
      </w:pPr>
      <w:r w:rsidRPr="00FE7FA5">
        <w:rPr>
          <w:rFonts w:ascii="Times New Roman" w:hAnsi="Times New Roman" w:cs="Times New Roman"/>
          <w:sz w:val="28"/>
          <w:szCs w:val="28"/>
          <w:lang w:val="uk-UA"/>
        </w:rPr>
        <w:t>Р</w:t>
      </w:r>
      <w:r w:rsidR="003F5C6C" w:rsidRPr="00FE7FA5">
        <w:rPr>
          <w:rFonts w:ascii="Times New Roman" w:hAnsi="Times New Roman" w:cs="Times New Roman"/>
          <w:sz w:val="28"/>
          <w:szCs w:val="28"/>
          <w:lang w:val="uk-UA"/>
        </w:rPr>
        <w:t>озв’яза</w:t>
      </w:r>
      <w:r w:rsidR="00C1070B" w:rsidRPr="00FE7FA5">
        <w:rPr>
          <w:rFonts w:ascii="Times New Roman" w:hAnsi="Times New Roman" w:cs="Times New Roman"/>
          <w:sz w:val="28"/>
          <w:szCs w:val="28"/>
          <w:lang w:val="uk-UA"/>
        </w:rPr>
        <w:t xml:space="preserve">ння проблеми полягає в тому, щоб скасувати </w:t>
      </w:r>
      <w:r w:rsidR="00680586" w:rsidRPr="00FE7FA5">
        <w:rPr>
          <w:rFonts w:ascii="Times New Roman" w:hAnsi="Times New Roman" w:cs="Times New Roman"/>
          <w:sz w:val="28"/>
          <w:szCs w:val="28"/>
          <w:lang w:val="uk-UA"/>
        </w:rPr>
        <w:t xml:space="preserve">режим регулювання </w:t>
      </w:r>
      <w:r w:rsidR="006B45EC" w:rsidRPr="00FE7FA5">
        <w:rPr>
          <w:rFonts w:ascii="Times New Roman" w:hAnsi="Times New Roman" w:cs="Times New Roman"/>
          <w:sz w:val="28"/>
          <w:szCs w:val="28"/>
          <w:lang w:val="uk-UA"/>
        </w:rPr>
        <w:t xml:space="preserve">граничного рівня рентабельності </w:t>
      </w:r>
      <w:r w:rsidR="00680586" w:rsidRPr="00FE7FA5">
        <w:rPr>
          <w:rFonts w:ascii="Times New Roman" w:hAnsi="Times New Roman" w:cs="Times New Roman"/>
          <w:sz w:val="28"/>
          <w:szCs w:val="28"/>
          <w:lang w:val="uk-UA"/>
        </w:rPr>
        <w:t>на дрова</w:t>
      </w:r>
      <w:r w:rsidR="006B45EC" w:rsidRPr="00FE7FA5">
        <w:rPr>
          <w:rFonts w:ascii="Times New Roman" w:hAnsi="Times New Roman" w:cs="Times New Roman"/>
          <w:sz w:val="28"/>
          <w:szCs w:val="28"/>
          <w:lang w:val="uk-UA"/>
        </w:rPr>
        <w:t>, які реалізуються населенню,</w:t>
      </w:r>
      <w:r w:rsidR="00680586" w:rsidRPr="00FE7FA5">
        <w:rPr>
          <w:rFonts w:ascii="Times New Roman" w:hAnsi="Times New Roman" w:cs="Times New Roman"/>
          <w:sz w:val="28"/>
          <w:szCs w:val="28"/>
          <w:lang w:val="uk-UA"/>
        </w:rPr>
        <w:t xml:space="preserve"> оскільки цей механізм регулювання втратив </w:t>
      </w:r>
      <w:r w:rsidR="00FE7FA5">
        <w:rPr>
          <w:rFonts w:ascii="Times New Roman" w:hAnsi="Times New Roman" w:cs="Times New Roman"/>
          <w:sz w:val="28"/>
          <w:szCs w:val="28"/>
          <w:lang w:val="uk-UA"/>
        </w:rPr>
        <w:t xml:space="preserve">свою </w:t>
      </w:r>
      <w:r w:rsidR="00680586" w:rsidRPr="00FE7FA5">
        <w:rPr>
          <w:rFonts w:ascii="Times New Roman" w:hAnsi="Times New Roman" w:cs="Times New Roman"/>
          <w:sz w:val="28"/>
          <w:szCs w:val="28"/>
          <w:lang w:val="uk-UA"/>
        </w:rPr>
        <w:t>актуальність.</w:t>
      </w:r>
      <w:r w:rsidR="003F5C6C" w:rsidRPr="001168CE">
        <w:rPr>
          <w:rFonts w:ascii="Times New Roman" w:hAnsi="Times New Roman" w:cs="Times New Roman"/>
          <w:sz w:val="28"/>
          <w:szCs w:val="28"/>
          <w:lang w:val="uk-UA"/>
        </w:rPr>
        <w:t xml:space="preserve"> Це пояснюється тим, що ціни формуються суб’єктами господарювання, виходячи з фактичних </w:t>
      </w:r>
    </w:p>
    <w:p w:rsidR="003F5C6C" w:rsidRDefault="003F5C6C" w:rsidP="002D3280">
      <w:pPr>
        <w:pStyle w:val="HTML"/>
        <w:jc w:val="both"/>
        <w:rPr>
          <w:rFonts w:ascii="Times New Roman" w:hAnsi="Times New Roman" w:cs="Times New Roman"/>
          <w:sz w:val="28"/>
          <w:szCs w:val="28"/>
          <w:lang w:val="uk-UA"/>
        </w:rPr>
      </w:pPr>
      <w:r w:rsidRPr="001168CE">
        <w:rPr>
          <w:rFonts w:ascii="Times New Roman" w:hAnsi="Times New Roman" w:cs="Times New Roman"/>
          <w:sz w:val="28"/>
          <w:szCs w:val="28"/>
          <w:lang w:val="uk-UA"/>
        </w:rPr>
        <w:t xml:space="preserve">економічно обґрунтованих витрат підприємств (тарифи на комунальні послуги в кожному регіоні області встановлені різні, амортизаційні відрахування, витрати на оренду по підприємствах неоднакові, вартість енергоносіїв </w:t>
      </w:r>
      <w:r w:rsidRPr="001168CE">
        <w:rPr>
          <w:rFonts w:ascii="Times New Roman" w:hAnsi="Times New Roman" w:cs="Times New Roman"/>
          <w:sz w:val="28"/>
          <w:szCs w:val="28"/>
          <w:lang w:val="uk-UA"/>
        </w:rPr>
        <w:lastRenderedPageBreak/>
        <w:t>встановлюється на державному рівні, розмір мінімальної заробітної плати)</w:t>
      </w:r>
      <w:r w:rsidR="005B5123" w:rsidRPr="001168CE">
        <w:rPr>
          <w:rFonts w:ascii="Times New Roman" w:hAnsi="Times New Roman" w:cs="Times New Roman"/>
          <w:sz w:val="28"/>
          <w:szCs w:val="28"/>
          <w:lang w:val="uk-UA"/>
        </w:rPr>
        <w:t xml:space="preserve"> та платоспроможності населення</w:t>
      </w:r>
      <w:r w:rsidR="00680586">
        <w:rPr>
          <w:rFonts w:ascii="Times New Roman" w:hAnsi="Times New Roman" w:cs="Times New Roman"/>
          <w:sz w:val="28"/>
          <w:szCs w:val="28"/>
          <w:lang w:val="uk-UA"/>
        </w:rPr>
        <w:t>.</w:t>
      </w:r>
    </w:p>
    <w:p w:rsidR="00FD73F7" w:rsidRPr="001168CE" w:rsidRDefault="00FD73F7" w:rsidP="00DD7508">
      <w:pPr>
        <w:pStyle w:val="HTML"/>
        <w:ind w:firstLine="709"/>
        <w:jc w:val="both"/>
        <w:rPr>
          <w:rFonts w:ascii="Times New Roman" w:hAnsi="Times New Roman" w:cs="Times New Roman"/>
          <w:sz w:val="28"/>
          <w:szCs w:val="28"/>
          <w:lang w:val="uk-UA"/>
        </w:rPr>
      </w:pPr>
    </w:p>
    <w:p w:rsidR="003F5C6C" w:rsidRPr="00F20AFE" w:rsidRDefault="003F5C6C" w:rsidP="00A05D04">
      <w:pPr>
        <w:spacing w:after="0" w:line="240" w:lineRule="auto"/>
        <w:ind w:firstLine="709"/>
        <w:jc w:val="both"/>
        <w:rPr>
          <w:rFonts w:ascii="Times New Roman" w:hAnsi="Times New Roman"/>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3201"/>
        <w:gridCol w:w="3196"/>
      </w:tblGrid>
      <w:tr w:rsidR="003F5C6C" w:rsidRPr="00A41A75" w:rsidTr="00A41A75">
        <w:tc>
          <w:tcPr>
            <w:tcW w:w="3285" w:type="dxa"/>
          </w:tcPr>
          <w:p w:rsidR="003F5C6C" w:rsidRPr="00A41A75" w:rsidRDefault="003F5C6C" w:rsidP="00BB46A3">
            <w:pPr>
              <w:spacing w:after="0" w:line="240" w:lineRule="auto"/>
              <w:rPr>
                <w:rFonts w:ascii="Times New Roman" w:hAnsi="Times New Roman"/>
                <w:b/>
                <w:sz w:val="24"/>
                <w:szCs w:val="24"/>
                <w:lang w:val="uk-UA" w:eastAsia="ru-RU"/>
              </w:rPr>
            </w:pPr>
            <w:r w:rsidRPr="00A41A75">
              <w:rPr>
                <w:rFonts w:ascii="Times New Roman" w:hAnsi="Times New Roman"/>
                <w:b/>
                <w:sz w:val="24"/>
                <w:szCs w:val="24"/>
                <w:lang w:val="uk-UA" w:eastAsia="ru-RU"/>
              </w:rPr>
              <w:t>Рейтинг результативності (досягнення цілей під час вирішення проблеми)</w:t>
            </w:r>
          </w:p>
        </w:tc>
        <w:tc>
          <w:tcPr>
            <w:tcW w:w="3285" w:type="dxa"/>
          </w:tcPr>
          <w:p w:rsidR="003F5C6C" w:rsidRPr="00A41A75" w:rsidRDefault="003F5C6C" w:rsidP="00BB46A3">
            <w:pPr>
              <w:spacing w:after="0" w:line="240" w:lineRule="auto"/>
              <w:ind w:firstLine="709"/>
              <w:rPr>
                <w:rFonts w:ascii="Times New Roman" w:hAnsi="Times New Roman"/>
                <w:b/>
                <w:sz w:val="24"/>
                <w:szCs w:val="24"/>
                <w:lang w:val="uk-UA" w:eastAsia="ru-RU"/>
              </w:rPr>
            </w:pPr>
            <w:r w:rsidRPr="00A41A75">
              <w:rPr>
                <w:rFonts w:ascii="Times New Roman" w:hAnsi="Times New Roman"/>
                <w:b/>
                <w:sz w:val="24"/>
                <w:szCs w:val="24"/>
                <w:lang w:val="uk-UA" w:eastAsia="ru-RU"/>
              </w:rPr>
              <w:t xml:space="preserve">Бал результативності </w:t>
            </w:r>
          </w:p>
          <w:p w:rsidR="003F5C6C" w:rsidRPr="00A41A75" w:rsidRDefault="003F5C6C" w:rsidP="00BB46A3">
            <w:pPr>
              <w:spacing w:after="0" w:line="240" w:lineRule="auto"/>
              <w:rPr>
                <w:rFonts w:ascii="Times New Roman" w:hAnsi="Times New Roman"/>
                <w:b/>
                <w:sz w:val="24"/>
                <w:szCs w:val="24"/>
                <w:lang w:val="uk-UA" w:eastAsia="ru-RU"/>
              </w:rPr>
            </w:pPr>
            <w:r w:rsidRPr="00A41A75">
              <w:rPr>
                <w:rFonts w:ascii="Times New Roman" w:hAnsi="Times New Roman"/>
                <w:b/>
                <w:sz w:val="24"/>
                <w:szCs w:val="24"/>
                <w:lang w:val="uk-UA" w:eastAsia="ru-RU"/>
              </w:rPr>
              <w:t>(за чотирьохбальною системою оцінки)</w:t>
            </w:r>
          </w:p>
        </w:tc>
        <w:tc>
          <w:tcPr>
            <w:tcW w:w="3285" w:type="dxa"/>
          </w:tcPr>
          <w:p w:rsidR="003F5C6C" w:rsidRPr="00A41A75" w:rsidRDefault="003F5C6C" w:rsidP="00BB46A3">
            <w:pPr>
              <w:spacing w:after="0" w:line="240" w:lineRule="auto"/>
              <w:rPr>
                <w:rFonts w:ascii="Times New Roman" w:hAnsi="Times New Roman"/>
                <w:b/>
                <w:sz w:val="24"/>
                <w:szCs w:val="24"/>
                <w:lang w:val="uk-UA" w:eastAsia="ru-RU"/>
              </w:rPr>
            </w:pPr>
            <w:r w:rsidRPr="00A41A75">
              <w:rPr>
                <w:rFonts w:ascii="Times New Roman" w:hAnsi="Times New Roman"/>
                <w:b/>
                <w:sz w:val="24"/>
                <w:szCs w:val="24"/>
                <w:lang w:val="uk-UA" w:eastAsia="ru-RU"/>
              </w:rPr>
              <w:t xml:space="preserve">Коментарі </w:t>
            </w:r>
          </w:p>
          <w:p w:rsidR="003F5C6C" w:rsidRPr="00A41A75" w:rsidRDefault="003F5C6C" w:rsidP="00BB46A3">
            <w:pPr>
              <w:spacing w:after="0" w:line="240" w:lineRule="auto"/>
              <w:rPr>
                <w:rFonts w:ascii="Times New Roman" w:hAnsi="Times New Roman"/>
                <w:b/>
                <w:sz w:val="24"/>
                <w:szCs w:val="24"/>
                <w:lang w:val="uk-UA" w:eastAsia="ru-RU"/>
              </w:rPr>
            </w:pPr>
            <w:r w:rsidRPr="00A41A75">
              <w:rPr>
                <w:rFonts w:ascii="Times New Roman" w:hAnsi="Times New Roman"/>
                <w:b/>
                <w:sz w:val="24"/>
                <w:szCs w:val="24"/>
                <w:lang w:val="uk-UA" w:eastAsia="ru-RU"/>
              </w:rPr>
              <w:t>щодо присвоєння відповідного балу</w:t>
            </w:r>
          </w:p>
        </w:tc>
      </w:tr>
      <w:tr w:rsidR="003F5C6C" w:rsidRPr="00E21211" w:rsidTr="00A41A75">
        <w:tc>
          <w:tcPr>
            <w:tcW w:w="3285" w:type="dxa"/>
          </w:tcPr>
          <w:p w:rsidR="008C193D" w:rsidRDefault="008C193D" w:rsidP="00CB66A8">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1</w:t>
            </w:r>
          </w:p>
          <w:p w:rsidR="003F5C6C" w:rsidRPr="00A41A75" w:rsidRDefault="003F5C6C" w:rsidP="00CB66A8">
            <w:pPr>
              <w:spacing w:after="0" w:line="240" w:lineRule="auto"/>
              <w:jc w:val="both"/>
              <w:rPr>
                <w:rFonts w:ascii="Times New Roman" w:hAnsi="Times New Roman"/>
                <w:sz w:val="24"/>
                <w:szCs w:val="24"/>
                <w:lang w:val="uk-UA" w:eastAsia="ru-RU"/>
              </w:rPr>
            </w:pPr>
            <w:r w:rsidRPr="00C414D9">
              <w:rPr>
                <w:rFonts w:ascii="Times New Roman" w:hAnsi="Times New Roman"/>
                <w:sz w:val="24"/>
                <w:szCs w:val="24"/>
                <w:lang w:val="uk-UA" w:eastAsia="ru-RU"/>
              </w:rPr>
              <w:t xml:space="preserve">Збереження існуючого стану справ, тобто без перегляду існуючого граничного </w:t>
            </w:r>
            <w:r w:rsidRPr="00C414D9">
              <w:rPr>
                <w:rFonts w:ascii="Times New Roman" w:hAnsi="Times New Roman"/>
                <w:sz w:val="24"/>
                <w:szCs w:val="24"/>
                <w:lang w:val="uk-UA"/>
              </w:rPr>
              <w:t>рівня рентабельності на дрова що відпускаються населенню для побутових потреб у розмірі 10% до економічно обґрунтованих витрат заготівлі дров</w:t>
            </w:r>
          </w:p>
        </w:tc>
        <w:tc>
          <w:tcPr>
            <w:tcW w:w="3285" w:type="dxa"/>
          </w:tcPr>
          <w:p w:rsidR="003F5C6C" w:rsidRPr="00A41A75" w:rsidRDefault="003F5C6C" w:rsidP="00A05D04">
            <w:pPr>
              <w:spacing w:after="0" w:line="240" w:lineRule="auto"/>
              <w:ind w:firstLine="709"/>
              <w:jc w:val="center"/>
              <w:rPr>
                <w:rFonts w:ascii="Times New Roman" w:hAnsi="Times New Roman"/>
                <w:sz w:val="28"/>
                <w:szCs w:val="28"/>
                <w:lang w:val="uk-UA" w:eastAsia="ru-RU"/>
              </w:rPr>
            </w:pPr>
            <w:r w:rsidRPr="00A41A75">
              <w:rPr>
                <w:rFonts w:ascii="Times New Roman" w:hAnsi="Times New Roman"/>
                <w:sz w:val="28"/>
                <w:szCs w:val="28"/>
                <w:lang w:val="uk-UA" w:eastAsia="ru-RU"/>
              </w:rPr>
              <w:t>0</w:t>
            </w:r>
          </w:p>
        </w:tc>
        <w:tc>
          <w:tcPr>
            <w:tcW w:w="3285" w:type="dxa"/>
          </w:tcPr>
          <w:p w:rsidR="003F5C6C" w:rsidRPr="00A41A75" w:rsidRDefault="003F5C6C" w:rsidP="00CB66A8">
            <w:pPr>
              <w:pStyle w:val="a3"/>
              <w:spacing w:before="0" w:beforeAutospacing="0" w:after="0" w:afterAutospacing="0"/>
              <w:jc w:val="both"/>
              <w:rPr>
                <w:lang w:val="uk-UA"/>
              </w:rPr>
            </w:pPr>
            <w:r w:rsidRPr="00A41A75">
              <w:rPr>
                <w:lang w:val="uk-UA"/>
              </w:rPr>
              <w:t xml:space="preserve">Не </w:t>
            </w:r>
            <w:r w:rsidR="00BB46A3">
              <w:rPr>
                <w:lang w:val="uk-UA"/>
              </w:rPr>
              <w:t xml:space="preserve">впливає на ситуацію, так як ціна на дрова стримується обмеженою покупною спроможністю населення. </w:t>
            </w:r>
            <w:r w:rsidRPr="00A41A75">
              <w:rPr>
                <w:sz w:val="28"/>
                <w:szCs w:val="28"/>
                <w:lang w:val="uk-UA"/>
              </w:rPr>
              <w:t xml:space="preserve"> </w:t>
            </w:r>
          </w:p>
        </w:tc>
      </w:tr>
      <w:tr w:rsidR="002C1DF5" w:rsidRPr="002C1DF5" w:rsidTr="00A41A75">
        <w:tc>
          <w:tcPr>
            <w:tcW w:w="3285" w:type="dxa"/>
          </w:tcPr>
          <w:p w:rsidR="002C1DF5" w:rsidRDefault="002C1DF5" w:rsidP="0009218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2</w:t>
            </w:r>
          </w:p>
          <w:p w:rsidR="002C1DF5" w:rsidRPr="00A41A75" w:rsidRDefault="00C836DA" w:rsidP="0009218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w:t>
            </w:r>
            <w:r w:rsidR="002C1DF5">
              <w:rPr>
                <w:rFonts w:ascii="Times New Roman" w:hAnsi="Times New Roman"/>
                <w:sz w:val="24"/>
                <w:szCs w:val="24"/>
                <w:lang w:val="uk-UA" w:eastAsia="ru-RU"/>
              </w:rPr>
              <w:t>егулювання рівня рентабельності шляхом його збільшення</w:t>
            </w:r>
            <w:r w:rsidR="00BB46A3">
              <w:rPr>
                <w:rFonts w:ascii="Times New Roman" w:hAnsi="Times New Roman"/>
                <w:sz w:val="24"/>
                <w:szCs w:val="24"/>
                <w:lang w:val="uk-UA" w:eastAsia="ru-RU"/>
              </w:rPr>
              <w:t>/зменшення</w:t>
            </w:r>
            <w:r w:rsidR="002C1DF5">
              <w:rPr>
                <w:rFonts w:ascii="Times New Roman" w:hAnsi="Times New Roman"/>
                <w:sz w:val="24"/>
                <w:szCs w:val="24"/>
                <w:lang w:val="uk-UA" w:eastAsia="ru-RU"/>
              </w:rPr>
              <w:t xml:space="preserve"> </w:t>
            </w:r>
          </w:p>
        </w:tc>
        <w:tc>
          <w:tcPr>
            <w:tcW w:w="3285" w:type="dxa"/>
          </w:tcPr>
          <w:p w:rsidR="002C1DF5" w:rsidRPr="00A41A75" w:rsidRDefault="00BB46A3" w:rsidP="0009218B">
            <w:pPr>
              <w:spacing w:after="0" w:line="240" w:lineRule="auto"/>
              <w:ind w:firstLine="709"/>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285" w:type="dxa"/>
          </w:tcPr>
          <w:p w:rsidR="002C1DF5" w:rsidRPr="00CB66A8" w:rsidRDefault="002C1DF5" w:rsidP="00BB46A3">
            <w:pPr>
              <w:spacing w:after="0" w:line="240" w:lineRule="auto"/>
              <w:jc w:val="both"/>
              <w:rPr>
                <w:rFonts w:ascii="Times New Roman" w:hAnsi="Times New Roman"/>
                <w:sz w:val="24"/>
                <w:szCs w:val="24"/>
                <w:lang w:val="uk-UA" w:eastAsia="ru-RU"/>
              </w:rPr>
            </w:pPr>
            <w:r w:rsidRPr="00CB66A8">
              <w:rPr>
                <w:rFonts w:ascii="Times New Roman" w:hAnsi="Times New Roman"/>
                <w:sz w:val="24"/>
                <w:szCs w:val="24"/>
                <w:highlight w:val="white"/>
                <w:lang w:val="uk-UA"/>
              </w:rPr>
              <w:t xml:space="preserve">За умов ринкової економіки надмірне адміністративне втручання у економічну діяльність </w:t>
            </w:r>
            <w:r w:rsidR="00BB46A3" w:rsidRPr="00CB66A8">
              <w:rPr>
                <w:rFonts w:ascii="Times New Roman" w:hAnsi="Times New Roman"/>
                <w:sz w:val="24"/>
                <w:szCs w:val="24"/>
                <w:highlight w:val="white"/>
                <w:lang w:val="uk-UA"/>
              </w:rPr>
              <w:t xml:space="preserve">суб’єктів господарювання </w:t>
            </w:r>
            <w:r w:rsidRPr="00CB66A8">
              <w:rPr>
                <w:rFonts w:ascii="Times New Roman" w:hAnsi="Times New Roman"/>
                <w:sz w:val="24"/>
                <w:szCs w:val="24"/>
                <w:highlight w:val="white"/>
                <w:lang w:val="uk-UA"/>
              </w:rPr>
              <w:t xml:space="preserve"> є недоцільним</w:t>
            </w:r>
            <w:r w:rsidR="00BB46A3" w:rsidRPr="00CB66A8">
              <w:rPr>
                <w:rFonts w:ascii="Times New Roman" w:hAnsi="Times New Roman"/>
                <w:sz w:val="24"/>
                <w:szCs w:val="24"/>
                <w:highlight w:val="white"/>
                <w:lang w:val="uk-UA"/>
              </w:rPr>
              <w:t>.</w:t>
            </w:r>
          </w:p>
        </w:tc>
      </w:tr>
      <w:tr w:rsidR="003F5C6C" w:rsidRPr="008C193D" w:rsidTr="00A41A75">
        <w:tc>
          <w:tcPr>
            <w:tcW w:w="3285" w:type="dxa"/>
          </w:tcPr>
          <w:p w:rsidR="00B74805" w:rsidRDefault="00B74805" w:rsidP="00CB66A8">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Альтернатива </w:t>
            </w:r>
            <w:r w:rsidR="002C1DF5">
              <w:rPr>
                <w:rFonts w:ascii="Times New Roman" w:hAnsi="Times New Roman"/>
                <w:sz w:val="24"/>
                <w:szCs w:val="24"/>
                <w:lang w:val="uk-UA" w:eastAsia="ru-RU"/>
              </w:rPr>
              <w:t>3</w:t>
            </w:r>
          </w:p>
          <w:p w:rsidR="003F5C6C" w:rsidRPr="00812710" w:rsidRDefault="003F5C6C" w:rsidP="00CB66A8">
            <w:pPr>
              <w:spacing w:after="0" w:line="240" w:lineRule="auto"/>
              <w:jc w:val="both"/>
              <w:rPr>
                <w:rFonts w:ascii="Times New Roman" w:hAnsi="Times New Roman"/>
                <w:sz w:val="24"/>
                <w:szCs w:val="24"/>
                <w:lang w:val="uk-UA" w:eastAsia="ru-RU"/>
              </w:rPr>
            </w:pPr>
            <w:r w:rsidRPr="00314F73">
              <w:rPr>
                <w:rFonts w:ascii="Times New Roman" w:hAnsi="Times New Roman"/>
                <w:sz w:val="24"/>
                <w:szCs w:val="24"/>
                <w:lang w:val="uk-UA" w:eastAsia="ru-RU"/>
              </w:rPr>
              <w:t xml:space="preserve">Застосування режиму </w:t>
            </w:r>
            <w:r w:rsidR="00435B2B">
              <w:rPr>
                <w:rFonts w:ascii="Times New Roman" w:hAnsi="Times New Roman"/>
                <w:sz w:val="24"/>
                <w:szCs w:val="24"/>
                <w:lang w:val="uk-UA" w:eastAsia="ru-RU"/>
              </w:rPr>
              <w:t>встановлення рівня рентабельності</w:t>
            </w:r>
            <w:r w:rsidRPr="00314F73">
              <w:rPr>
                <w:rFonts w:ascii="Times New Roman" w:hAnsi="Times New Roman"/>
                <w:sz w:val="24"/>
                <w:szCs w:val="24"/>
                <w:lang w:val="uk-UA" w:eastAsia="ru-RU"/>
              </w:rPr>
              <w:t xml:space="preserve"> на </w:t>
            </w:r>
            <w:r w:rsidRPr="00314F73">
              <w:rPr>
                <w:rFonts w:ascii="Times New Roman" w:hAnsi="Times New Roman"/>
                <w:sz w:val="24"/>
                <w:szCs w:val="24"/>
                <w:lang w:val="uk-UA"/>
              </w:rPr>
              <w:t>дрова, що відпускаються населенню для побутових потреб</w:t>
            </w:r>
            <w:r w:rsidRPr="00314F73">
              <w:rPr>
                <w:rFonts w:ascii="Times New Roman" w:hAnsi="Times New Roman"/>
                <w:sz w:val="24"/>
                <w:szCs w:val="24"/>
                <w:lang w:val="uk-UA" w:eastAsia="ru-RU"/>
              </w:rPr>
              <w:t xml:space="preserve"> суб’єктами господарювання без втручання органів виконавчої влади</w:t>
            </w:r>
          </w:p>
        </w:tc>
        <w:tc>
          <w:tcPr>
            <w:tcW w:w="3285" w:type="dxa"/>
          </w:tcPr>
          <w:p w:rsidR="003F5C6C" w:rsidRPr="00812710" w:rsidRDefault="008C193D" w:rsidP="00A05D04">
            <w:pPr>
              <w:spacing w:after="0" w:line="240" w:lineRule="auto"/>
              <w:ind w:firstLine="709"/>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3285" w:type="dxa"/>
          </w:tcPr>
          <w:p w:rsidR="003F5C6C" w:rsidRDefault="001C4E97" w:rsidP="001C4E97">
            <w:pPr>
              <w:spacing w:after="0" w:line="240" w:lineRule="auto"/>
              <w:jc w:val="both"/>
              <w:rPr>
                <w:rFonts w:ascii="Times New Roman" w:hAnsi="Times New Roman"/>
                <w:lang w:val="uk-UA"/>
              </w:rPr>
            </w:pPr>
            <w:r w:rsidRPr="00CB66A8">
              <w:rPr>
                <w:rFonts w:ascii="Times New Roman" w:hAnsi="Times New Roman"/>
                <w:color w:val="000000"/>
                <w:sz w:val="24"/>
                <w:szCs w:val="24"/>
                <w:lang w:val="uk-UA" w:eastAsia="ru-RU"/>
              </w:rPr>
              <w:t>Головна мета цих змін - зниження адміністративного тиску на бізнес, усунення надмірного втручання держави в економічні процеси, розвиток конкуренції й у сфері ціноутворення.</w:t>
            </w:r>
            <w:r w:rsidR="00CB66A8">
              <w:rPr>
                <w:rFonts w:ascii="Times New Roman" w:hAnsi="Times New Roman"/>
                <w:color w:val="000000"/>
                <w:sz w:val="24"/>
                <w:szCs w:val="24"/>
                <w:lang w:val="uk-UA" w:eastAsia="ru-RU"/>
              </w:rPr>
              <w:t xml:space="preserve"> </w:t>
            </w:r>
            <w:r w:rsidRPr="00CB66A8">
              <w:rPr>
                <w:rFonts w:ascii="Times New Roman" w:hAnsi="Times New Roman"/>
                <w:color w:val="000000"/>
                <w:sz w:val="24"/>
                <w:szCs w:val="24"/>
                <w:lang w:val="uk-UA" w:eastAsia="ru-RU"/>
              </w:rPr>
              <w:t>Очікується, що це рішення спростить процедуру зміни цін залежно від цінових коливань ринку, що дасть змогу виробникам швидше реагувати на зміни кон'юнктури.</w:t>
            </w:r>
            <w:r w:rsidR="00CB66A8">
              <w:rPr>
                <w:rFonts w:ascii="Times New Roman" w:hAnsi="Times New Roman"/>
                <w:color w:val="000000"/>
                <w:sz w:val="24"/>
                <w:szCs w:val="24"/>
                <w:lang w:val="uk-UA" w:eastAsia="ru-RU"/>
              </w:rPr>
              <w:t xml:space="preserve"> </w:t>
            </w:r>
            <w:r w:rsidRPr="00CB66A8">
              <w:rPr>
                <w:rFonts w:ascii="Times New Roman" w:hAnsi="Times New Roman"/>
                <w:sz w:val="24"/>
                <w:szCs w:val="24"/>
                <w:highlight w:val="white"/>
                <w:lang w:val="uk-UA"/>
              </w:rPr>
              <w:t>Являється м</w:t>
            </w:r>
            <w:r w:rsidR="008C193D" w:rsidRPr="00CB66A8">
              <w:rPr>
                <w:rFonts w:ascii="Times New Roman" w:hAnsi="Times New Roman"/>
                <w:sz w:val="24"/>
                <w:szCs w:val="24"/>
                <w:highlight w:val="white"/>
                <w:lang w:val="uk-UA"/>
              </w:rPr>
              <w:t>аксимальн</w:t>
            </w:r>
            <w:r w:rsidRPr="00CB66A8">
              <w:rPr>
                <w:rFonts w:ascii="Times New Roman" w:hAnsi="Times New Roman"/>
                <w:sz w:val="24"/>
                <w:szCs w:val="24"/>
                <w:highlight w:val="white"/>
                <w:lang w:val="uk-UA"/>
              </w:rPr>
              <w:t>о ефективною</w:t>
            </w:r>
            <w:r w:rsidR="008C193D" w:rsidRPr="00CB66A8">
              <w:rPr>
                <w:rFonts w:ascii="Times New Roman" w:hAnsi="Times New Roman"/>
                <w:sz w:val="24"/>
                <w:szCs w:val="24"/>
                <w:highlight w:val="white"/>
                <w:lang w:val="uk-UA"/>
              </w:rPr>
              <w:t>, оскільки дозволяє позбутися рудиментів планової економіки, які є п</w:t>
            </w:r>
            <w:r w:rsidRPr="00CB66A8">
              <w:rPr>
                <w:rFonts w:ascii="Times New Roman" w:hAnsi="Times New Roman"/>
                <w:sz w:val="24"/>
                <w:szCs w:val="24"/>
                <w:highlight w:val="white"/>
                <w:lang w:val="uk-UA"/>
              </w:rPr>
              <w:t>ерешкодою для ринкових відносин.</w:t>
            </w:r>
            <w:r w:rsidR="008C193D" w:rsidRPr="008C193D">
              <w:rPr>
                <w:rFonts w:ascii="Times New Roman" w:hAnsi="Times New Roman"/>
                <w:highlight w:val="white"/>
                <w:lang w:val="uk-UA"/>
              </w:rPr>
              <w:t xml:space="preserve"> </w:t>
            </w:r>
          </w:p>
          <w:p w:rsidR="00B12AE4" w:rsidRPr="008C193D" w:rsidRDefault="00B12AE4" w:rsidP="001C4E97">
            <w:pPr>
              <w:spacing w:after="0" w:line="240" w:lineRule="auto"/>
              <w:jc w:val="both"/>
              <w:rPr>
                <w:rFonts w:ascii="Times New Roman" w:hAnsi="Times New Roman"/>
                <w:sz w:val="24"/>
                <w:szCs w:val="24"/>
                <w:lang w:val="uk-UA" w:eastAsia="ru-RU"/>
              </w:rPr>
            </w:pPr>
          </w:p>
        </w:tc>
      </w:tr>
    </w:tbl>
    <w:p w:rsidR="004B5D44" w:rsidRDefault="004B5D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104"/>
        <w:gridCol w:w="1713"/>
        <w:gridCol w:w="2295"/>
      </w:tblGrid>
      <w:tr w:rsidR="003F5C6C" w:rsidRPr="00A41A75" w:rsidTr="00921BB9">
        <w:tc>
          <w:tcPr>
            <w:tcW w:w="2404" w:type="dxa"/>
            <w:vAlign w:val="center"/>
          </w:tcPr>
          <w:p w:rsidR="003F5C6C" w:rsidRPr="00A41A75" w:rsidRDefault="003F5C6C" w:rsidP="00A05D04">
            <w:pPr>
              <w:pStyle w:val="a3"/>
              <w:spacing w:before="0" w:beforeAutospacing="0" w:after="0" w:afterAutospacing="0"/>
              <w:ind w:firstLine="709"/>
              <w:jc w:val="center"/>
              <w:rPr>
                <w:b/>
                <w:lang w:val="uk-UA"/>
              </w:rPr>
            </w:pPr>
            <w:r w:rsidRPr="00A41A75">
              <w:rPr>
                <w:b/>
                <w:lang w:val="uk-UA"/>
              </w:rPr>
              <w:t>Рейтинг результативності</w:t>
            </w:r>
          </w:p>
        </w:tc>
        <w:tc>
          <w:tcPr>
            <w:tcW w:w="2511" w:type="dxa"/>
            <w:vAlign w:val="center"/>
          </w:tcPr>
          <w:p w:rsidR="009C2ABA" w:rsidRDefault="003F5C6C" w:rsidP="009C2ABA">
            <w:pPr>
              <w:pStyle w:val="a3"/>
              <w:spacing w:before="0" w:beforeAutospacing="0" w:after="0" w:afterAutospacing="0"/>
              <w:rPr>
                <w:b/>
                <w:lang w:val="uk-UA"/>
              </w:rPr>
            </w:pPr>
            <w:r w:rsidRPr="00A41A75">
              <w:rPr>
                <w:b/>
                <w:lang w:val="uk-UA"/>
              </w:rPr>
              <w:t xml:space="preserve">Вигоди </w:t>
            </w:r>
          </w:p>
          <w:p w:rsidR="003F5C6C" w:rsidRPr="00A41A75" w:rsidRDefault="003F5C6C" w:rsidP="009C2ABA">
            <w:pPr>
              <w:pStyle w:val="a3"/>
              <w:spacing w:before="0" w:beforeAutospacing="0" w:after="0" w:afterAutospacing="0"/>
              <w:rPr>
                <w:b/>
                <w:lang w:val="uk-UA"/>
              </w:rPr>
            </w:pPr>
            <w:r w:rsidRPr="00A41A75">
              <w:rPr>
                <w:b/>
                <w:lang w:val="uk-UA"/>
              </w:rPr>
              <w:t>(підсумки)</w:t>
            </w:r>
          </w:p>
        </w:tc>
        <w:tc>
          <w:tcPr>
            <w:tcW w:w="2329" w:type="dxa"/>
            <w:vAlign w:val="center"/>
          </w:tcPr>
          <w:p w:rsidR="003F5C6C" w:rsidRPr="00A41A75" w:rsidRDefault="003F5C6C" w:rsidP="009C2ABA">
            <w:pPr>
              <w:pStyle w:val="a3"/>
              <w:spacing w:before="0" w:beforeAutospacing="0" w:after="0" w:afterAutospacing="0"/>
              <w:rPr>
                <w:b/>
                <w:lang w:val="uk-UA"/>
              </w:rPr>
            </w:pPr>
            <w:r w:rsidRPr="00A41A75">
              <w:rPr>
                <w:b/>
                <w:lang w:val="uk-UA"/>
              </w:rPr>
              <w:t>Витрати (підсумок)</w:t>
            </w:r>
          </w:p>
        </w:tc>
        <w:tc>
          <w:tcPr>
            <w:tcW w:w="2611" w:type="dxa"/>
            <w:vAlign w:val="center"/>
          </w:tcPr>
          <w:p w:rsidR="003F5C6C" w:rsidRPr="00A41A75" w:rsidRDefault="003F5C6C" w:rsidP="009C2ABA">
            <w:pPr>
              <w:pStyle w:val="a3"/>
              <w:spacing w:before="0" w:beforeAutospacing="0" w:after="0" w:afterAutospacing="0"/>
              <w:rPr>
                <w:b/>
                <w:lang w:val="uk-UA"/>
              </w:rPr>
            </w:pPr>
            <w:r w:rsidRPr="00A41A75">
              <w:rPr>
                <w:b/>
                <w:lang w:val="uk-UA"/>
              </w:rPr>
              <w:t>Обґрунтування відповідного місця альтернативи рейтингу</w:t>
            </w:r>
          </w:p>
        </w:tc>
      </w:tr>
      <w:tr w:rsidR="00C43B5E" w:rsidRPr="00A41A75" w:rsidTr="00921BB9">
        <w:tc>
          <w:tcPr>
            <w:tcW w:w="2404" w:type="dxa"/>
          </w:tcPr>
          <w:p w:rsidR="00C43B5E" w:rsidRDefault="00C43B5E" w:rsidP="00E80C61">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Альтернатива 1</w:t>
            </w:r>
          </w:p>
          <w:p w:rsidR="00C43B5E" w:rsidRPr="00A41A75" w:rsidRDefault="00C43B5E" w:rsidP="00E80C61">
            <w:pPr>
              <w:spacing w:after="0" w:line="240" w:lineRule="auto"/>
              <w:jc w:val="both"/>
              <w:rPr>
                <w:rFonts w:ascii="Times New Roman" w:hAnsi="Times New Roman"/>
                <w:sz w:val="24"/>
                <w:szCs w:val="24"/>
                <w:lang w:val="uk-UA" w:eastAsia="ru-RU"/>
              </w:rPr>
            </w:pPr>
            <w:r w:rsidRPr="003C58CA">
              <w:rPr>
                <w:rFonts w:ascii="Times New Roman" w:hAnsi="Times New Roman"/>
                <w:sz w:val="24"/>
                <w:szCs w:val="24"/>
                <w:lang w:val="uk-UA" w:eastAsia="ru-RU"/>
              </w:rPr>
              <w:t xml:space="preserve">Збереження існуючого стану справ, тобто без перегляду існуючого </w:t>
            </w:r>
            <w:r w:rsidRPr="003C58CA">
              <w:rPr>
                <w:rFonts w:ascii="Times New Roman" w:hAnsi="Times New Roman"/>
                <w:sz w:val="24"/>
                <w:szCs w:val="24"/>
                <w:lang w:val="uk-UA" w:eastAsia="ru-RU"/>
              </w:rPr>
              <w:lastRenderedPageBreak/>
              <w:t xml:space="preserve">граничного </w:t>
            </w:r>
            <w:r w:rsidRPr="003C58CA">
              <w:rPr>
                <w:rFonts w:ascii="Times New Roman" w:hAnsi="Times New Roman"/>
                <w:sz w:val="24"/>
                <w:szCs w:val="24"/>
                <w:lang w:val="uk-UA"/>
              </w:rPr>
              <w:t>рівня рентабельності на дрова що відпускаються населенню для побутових потреб у розмірі 10% до економічно обґрунтованих витрат заготівлі дров</w:t>
            </w:r>
          </w:p>
        </w:tc>
        <w:tc>
          <w:tcPr>
            <w:tcW w:w="2511" w:type="dxa"/>
          </w:tcPr>
          <w:p w:rsidR="00C43B5E" w:rsidRPr="00C43B5E" w:rsidRDefault="00C43B5E" w:rsidP="007D14F6">
            <w:pPr>
              <w:ind w:right="-108" w:firstLine="6"/>
              <w:rPr>
                <w:rFonts w:ascii="Times New Roman" w:hAnsi="Times New Roman"/>
                <w:highlight w:val="white"/>
                <w:lang w:val="uk-UA"/>
              </w:rPr>
            </w:pPr>
            <w:r w:rsidRPr="00C43B5E">
              <w:rPr>
                <w:rFonts w:ascii="Times New Roman" w:hAnsi="Times New Roman"/>
                <w:highlight w:val="white"/>
                <w:lang w:val="uk-UA"/>
              </w:rPr>
              <w:lastRenderedPageBreak/>
              <w:t>Відсутні</w:t>
            </w:r>
          </w:p>
          <w:p w:rsidR="00C43B5E" w:rsidRPr="00C43B5E" w:rsidRDefault="00C43B5E" w:rsidP="007D14F6">
            <w:pPr>
              <w:ind w:right="-108" w:firstLine="6"/>
              <w:rPr>
                <w:rFonts w:ascii="Times New Roman" w:hAnsi="Times New Roman"/>
                <w:highlight w:val="white"/>
                <w:lang w:val="uk-UA"/>
              </w:rPr>
            </w:pPr>
          </w:p>
        </w:tc>
        <w:tc>
          <w:tcPr>
            <w:tcW w:w="2329" w:type="dxa"/>
          </w:tcPr>
          <w:p w:rsidR="00C43B5E" w:rsidRPr="00C43B5E" w:rsidRDefault="001F1F29" w:rsidP="007D14F6">
            <w:pPr>
              <w:ind w:right="-108" w:firstLine="6"/>
              <w:rPr>
                <w:rFonts w:ascii="Times New Roman" w:hAnsi="Times New Roman"/>
                <w:highlight w:val="white"/>
                <w:lang w:val="uk-UA"/>
              </w:rPr>
            </w:pPr>
            <w:r>
              <w:rPr>
                <w:rFonts w:ascii="Times New Roman" w:hAnsi="Times New Roman"/>
                <w:highlight w:val="white"/>
                <w:lang w:val="uk-UA"/>
              </w:rPr>
              <w:t>Відсутні</w:t>
            </w:r>
          </w:p>
        </w:tc>
        <w:tc>
          <w:tcPr>
            <w:tcW w:w="2611" w:type="dxa"/>
          </w:tcPr>
          <w:p w:rsidR="00C43B5E" w:rsidRPr="001F1F29" w:rsidRDefault="00CE63BC" w:rsidP="007D14F6">
            <w:pPr>
              <w:ind w:right="-108" w:firstLine="6"/>
              <w:rPr>
                <w:rFonts w:ascii="Times New Roman" w:hAnsi="Times New Roman"/>
                <w:lang w:val="uk-UA"/>
              </w:rPr>
            </w:pPr>
            <w:r w:rsidRPr="001F1F29">
              <w:rPr>
                <w:rFonts w:ascii="Times New Roman" w:hAnsi="Times New Roman"/>
                <w:lang w:val="uk-UA"/>
              </w:rPr>
              <w:t xml:space="preserve">Втручання в фінансову – господарську діяльність підприємств. </w:t>
            </w:r>
          </w:p>
          <w:p w:rsidR="00C43B5E" w:rsidRPr="00C43B5E" w:rsidRDefault="00C43B5E" w:rsidP="007D14F6">
            <w:pPr>
              <w:ind w:right="-108" w:firstLine="6"/>
              <w:rPr>
                <w:rFonts w:ascii="Times New Roman" w:hAnsi="Times New Roman"/>
                <w:highlight w:val="white"/>
                <w:lang w:val="uk-UA"/>
              </w:rPr>
            </w:pPr>
          </w:p>
        </w:tc>
      </w:tr>
      <w:tr w:rsidR="00921BB9" w:rsidRPr="00A41A75" w:rsidTr="00921BB9">
        <w:tc>
          <w:tcPr>
            <w:tcW w:w="2404" w:type="dxa"/>
          </w:tcPr>
          <w:p w:rsidR="00921BB9" w:rsidRDefault="00921BB9" w:rsidP="0009218B">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Альтернатива 2</w:t>
            </w:r>
          </w:p>
          <w:p w:rsidR="00921BB9" w:rsidRPr="00A41A75" w:rsidRDefault="00870A08" w:rsidP="0009218B">
            <w:pPr>
              <w:widowControl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w:t>
            </w:r>
            <w:r w:rsidR="00921BB9">
              <w:rPr>
                <w:rFonts w:ascii="Times New Roman" w:hAnsi="Times New Roman"/>
                <w:sz w:val="24"/>
                <w:szCs w:val="24"/>
                <w:lang w:val="uk-UA" w:eastAsia="ru-RU"/>
              </w:rPr>
              <w:t>егулювання рівня рентабельності шляхом його збільшення</w:t>
            </w:r>
            <w:r w:rsidR="00E028D2">
              <w:rPr>
                <w:rFonts w:ascii="Times New Roman" w:hAnsi="Times New Roman"/>
                <w:sz w:val="24"/>
                <w:szCs w:val="24"/>
                <w:lang w:val="uk-UA" w:eastAsia="ru-RU"/>
              </w:rPr>
              <w:t>/зменшення</w:t>
            </w:r>
          </w:p>
        </w:tc>
        <w:tc>
          <w:tcPr>
            <w:tcW w:w="2511" w:type="dxa"/>
          </w:tcPr>
          <w:p w:rsidR="00921BB9" w:rsidRPr="0054667D" w:rsidRDefault="00B570A6" w:rsidP="0009218B">
            <w:pPr>
              <w:ind w:right="-108" w:firstLine="6"/>
              <w:rPr>
                <w:rFonts w:ascii="Times New Roman" w:hAnsi="Times New Roman"/>
                <w:highlight w:val="white"/>
                <w:lang w:val="uk-UA"/>
              </w:rPr>
            </w:pPr>
            <w:r>
              <w:rPr>
                <w:rFonts w:ascii="Times New Roman" w:hAnsi="Times New Roman"/>
                <w:highlight w:val="white"/>
                <w:lang w:val="uk-UA"/>
              </w:rPr>
              <w:t xml:space="preserve">Відсутні </w:t>
            </w:r>
          </w:p>
        </w:tc>
        <w:tc>
          <w:tcPr>
            <w:tcW w:w="2329" w:type="dxa"/>
          </w:tcPr>
          <w:p w:rsidR="006C57A2" w:rsidRDefault="006E566E" w:rsidP="006C57A2">
            <w:pPr>
              <w:spacing w:after="0" w:line="240" w:lineRule="auto"/>
              <w:ind w:right="-108" w:firstLine="6"/>
              <w:rPr>
                <w:rFonts w:ascii="Times New Roman" w:hAnsi="Times New Roman"/>
                <w:highlight w:val="white"/>
                <w:lang w:val="uk-UA"/>
              </w:rPr>
            </w:pPr>
            <w:r>
              <w:rPr>
                <w:rFonts w:ascii="Times New Roman" w:hAnsi="Times New Roman"/>
                <w:highlight w:val="white"/>
                <w:lang w:val="uk-UA"/>
              </w:rPr>
              <w:t xml:space="preserve">Залишення </w:t>
            </w:r>
          </w:p>
          <w:p w:rsidR="00921BB9" w:rsidRPr="0054667D" w:rsidRDefault="006C57A2" w:rsidP="006C57A2">
            <w:pPr>
              <w:spacing w:after="0" w:line="240" w:lineRule="auto"/>
              <w:ind w:right="-108" w:firstLine="6"/>
              <w:rPr>
                <w:rFonts w:ascii="Times New Roman" w:hAnsi="Times New Roman"/>
                <w:highlight w:val="white"/>
                <w:lang w:val="uk-UA"/>
              </w:rPr>
            </w:pPr>
            <w:r>
              <w:rPr>
                <w:rFonts w:ascii="Times New Roman" w:hAnsi="Times New Roman"/>
                <w:highlight w:val="white"/>
                <w:lang w:val="uk-UA"/>
              </w:rPr>
              <w:t xml:space="preserve">тиску на суб’єктів господарювання </w:t>
            </w:r>
            <w:r w:rsidR="006E566E" w:rsidRPr="00C43B5E">
              <w:rPr>
                <w:rFonts w:ascii="Times New Roman" w:hAnsi="Times New Roman"/>
                <w:highlight w:val="white"/>
                <w:lang w:val="uk-UA"/>
              </w:rPr>
              <w:t>та адміністрування регуляторних процедур.</w:t>
            </w:r>
          </w:p>
        </w:tc>
        <w:tc>
          <w:tcPr>
            <w:tcW w:w="2611" w:type="dxa"/>
          </w:tcPr>
          <w:p w:rsidR="00921BB9" w:rsidRPr="0054667D" w:rsidRDefault="00921BB9" w:rsidP="00B570A6">
            <w:pPr>
              <w:ind w:right="-108" w:firstLine="6"/>
              <w:rPr>
                <w:rFonts w:ascii="Times New Roman" w:hAnsi="Times New Roman"/>
                <w:highlight w:val="white"/>
                <w:lang w:val="uk-UA"/>
              </w:rPr>
            </w:pPr>
            <w:r w:rsidRPr="0054667D">
              <w:rPr>
                <w:rFonts w:ascii="Times New Roman" w:hAnsi="Times New Roman"/>
                <w:highlight w:val="white"/>
                <w:lang w:val="uk-UA"/>
              </w:rPr>
              <w:t>Низький результат альтернативи в рейтингу обумовлений невідповідністю варіанту ринковим засадам.</w:t>
            </w:r>
          </w:p>
        </w:tc>
      </w:tr>
      <w:tr w:rsidR="00395A24" w:rsidRPr="00E028D2" w:rsidTr="00AF7A6F">
        <w:trPr>
          <w:trHeight w:val="5608"/>
        </w:trPr>
        <w:tc>
          <w:tcPr>
            <w:tcW w:w="2404" w:type="dxa"/>
          </w:tcPr>
          <w:p w:rsidR="00395A24" w:rsidRPr="00E028D2" w:rsidRDefault="00395A24" w:rsidP="001D3932">
            <w:pPr>
              <w:spacing w:after="0" w:line="240" w:lineRule="auto"/>
              <w:jc w:val="both"/>
              <w:rPr>
                <w:rFonts w:ascii="Times New Roman" w:hAnsi="Times New Roman"/>
                <w:sz w:val="24"/>
                <w:szCs w:val="24"/>
                <w:lang w:val="uk-UA" w:eastAsia="ru-RU"/>
              </w:rPr>
            </w:pPr>
            <w:r w:rsidRPr="00E028D2">
              <w:rPr>
                <w:rFonts w:ascii="Times New Roman" w:hAnsi="Times New Roman"/>
                <w:sz w:val="24"/>
                <w:szCs w:val="24"/>
                <w:lang w:val="uk-UA" w:eastAsia="ru-RU"/>
              </w:rPr>
              <w:t xml:space="preserve">Альтернатива </w:t>
            </w:r>
            <w:r w:rsidR="00B570A6" w:rsidRPr="00E028D2">
              <w:rPr>
                <w:rFonts w:ascii="Times New Roman" w:hAnsi="Times New Roman"/>
                <w:sz w:val="24"/>
                <w:szCs w:val="24"/>
                <w:lang w:val="uk-UA" w:eastAsia="ru-RU"/>
              </w:rPr>
              <w:t>3</w:t>
            </w:r>
          </w:p>
          <w:p w:rsidR="00395A24" w:rsidRPr="00E028D2" w:rsidRDefault="00395A24" w:rsidP="001D3932">
            <w:pPr>
              <w:spacing w:after="0" w:line="240" w:lineRule="auto"/>
              <w:jc w:val="both"/>
              <w:rPr>
                <w:rFonts w:ascii="Times New Roman" w:hAnsi="Times New Roman"/>
                <w:sz w:val="24"/>
                <w:szCs w:val="24"/>
                <w:lang w:val="uk-UA" w:eastAsia="ru-RU"/>
              </w:rPr>
            </w:pPr>
            <w:r w:rsidRPr="00E028D2">
              <w:rPr>
                <w:rFonts w:ascii="Times New Roman" w:hAnsi="Times New Roman"/>
                <w:sz w:val="24"/>
                <w:szCs w:val="24"/>
                <w:lang w:val="uk-UA" w:eastAsia="ru-RU"/>
              </w:rPr>
              <w:t xml:space="preserve">Застосування вільного режиму встановлення рівня рентабельності на </w:t>
            </w:r>
            <w:r w:rsidRPr="00E028D2">
              <w:rPr>
                <w:rFonts w:ascii="Times New Roman" w:hAnsi="Times New Roman"/>
                <w:sz w:val="24"/>
                <w:szCs w:val="24"/>
                <w:lang w:val="uk-UA"/>
              </w:rPr>
              <w:t>дрова, що відпускаються населенню для побутових потреб</w:t>
            </w:r>
            <w:r w:rsidRPr="00E028D2">
              <w:rPr>
                <w:rFonts w:ascii="Times New Roman" w:hAnsi="Times New Roman"/>
                <w:sz w:val="24"/>
                <w:szCs w:val="24"/>
                <w:lang w:val="uk-UA" w:eastAsia="ru-RU"/>
              </w:rPr>
              <w:t xml:space="preserve"> суб’єктами господарювання без втручання органів виконавчої влади</w:t>
            </w:r>
          </w:p>
        </w:tc>
        <w:tc>
          <w:tcPr>
            <w:tcW w:w="2511" w:type="dxa"/>
          </w:tcPr>
          <w:p w:rsidR="00395A24" w:rsidRPr="00E028D2" w:rsidRDefault="00395A24" w:rsidP="007F4E82">
            <w:pPr>
              <w:numPr>
                <w:ilvl w:val="0"/>
                <w:numId w:val="2"/>
              </w:numPr>
              <w:ind w:right="-108"/>
              <w:rPr>
                <w:rFonts w:ascii="Times New Roman" w:hAnsi="Times New Roman"/>
                <w:sz w:val="24"/>
                <w:szCs w:val="24"/>
                <w:highlight w:val="white"/>
                <w:lang w:val="uk-UA"/>
              </w:rPr>
            </w:pPr>
            <w:r w:rsidRPr="00E028D2">
              <w:rPr>
                <w:rFonts w:ascii="Times New Roman" w:hAnsi="Times New Roman"/>
                <w:sz w:val="24"/>
                <w:szCs w:val="24"/>
                <w:highlight w:val="white"/>
                <w:lang w:val="uk-UA"/>
              </w:rPr>
              <w:t>Закріплення позитивного впливу на економічний стан підприємств;</w:t>
            </w:r>
          </w:p>
          <w:p w:rsidR="007F4E82" w:rsidRPr="00E028D2" w:rsidRDefault="007F4E82" w:rsidP="007F4E82">
            <w:pPr>
              <w:numPr>
                <w:ilvl w:val="0"/>
                <w:numId w:val="2"/>
              </w:numPr>
              <w:ind w:right="-108"/>
              <w:rPr>
                <w:rFonts w:ascii="Times New Roman" w:hAnsi="Times New Roman"/>
                <w:sz w:val="24"/>
                <w:szCs w:val="24"/>
                <w:highlight w:val="white"/>
                <w:lang w:val="uk-UA"/>
              </w:rPr>
            </w:pPr>
            <w:r w:rsidRPr="00E028D2">
              <w:rPr>
                <w:rFonts w:ascii="Times New Roman" w:hAnsi="Times New Roman"/>
                <w:sz w:val="24"/>
                <w:szCs w:val="24"/>
                <w:highlight w:val="white"/>
                <w:lang w:val="uk-UA"/>
              </w:rPr>
              <w:t xml:space="preserve">Підвищення </w:t>
            </w:r>
            <w:r w:rsidR="00395A24" w:rsidRPr="00E028D2">
              <w:rPr>
                <w:rFonts w:ascii="Times New Roman" w:hAnsi="Times New Roman"/>
                <w:sz w:val="24"/>
                <w:szCs w:val="24"/>
                <w:highlight w:val="white"/>
                <w:lang w:val="uk-UA"/>
              </w:rPr>
              <w:t xml:space="preserve"> </w:t>
            </w:r>
            <w:r w:rsidRPr="00E028D2">
              <w:rPr>
                <w:rFonts w:ascii="Times New Roman" w:hAnsi="Times New Roman"/>
                <w:sz w:val="24"/>
                <w:szCs w:val="24"/>
                <w:highlight w:val="white"/>
                <w:lang w:val="uk-UA"/>
              </w:rPr>
              <w:t>конкурентоспроможності Лісогосподарств</w:t>
            </w:r>
          </w:p>
          <w:p w:rsidR="008F420C" w:rsidRPr="00E028D2" w:rsidRDefault="00AB0FE9" w:rsidP="007F4E82">
            <w:pPr>
              <w:numPr>
                <w:ilvl w:val="0"/>
                <w:numId w:val="2"/>
              </w:numPr>
              <w:ind w:right="-108"/>
              <w:rPr>
                <w:rFonts w:ascii="Times New Roman" w:hAnsi="Times New Roman"/>
                <w:sz w:val="24"/>
                <w:szCs w:val="24"/>
                <w:highlight w:val="white"/>
                <w:lang w:val="uk-UA"/>
              </w:rPr>
            </w:pPr>
            <w:r w:rsidRPr="00E028D2">
              <w:rPr>
                <w:rFonts w:ascii="Times New Roman" w:hAnsi="Times New Roman"/>
                <w:sz w:val="24"/>
                <w:szCs w:val="24"/>
                <w:highlight w:val="white"/>
                <w:lang w:val="uk-UA"/>
              </w:rPr>
              <w:t>Можливість оновлення матеріально-технічної бази Лісогосподарств</w:t>
            </w:r>
          </w:p>
          <w:p w:rsidR="00395A24" w:rsidRPr="00E028D2" w:rsidRDefault="008F420C" w:rsidP="007D14F6">
            <w:pPr>
              <w:ind w:right="-108" w:firstLine="6"/>
              <w:rPr>
                <w:rFonts w:ascii="Times New Roman" w:hAnsi="Times New Roman"/>
                <w:sz w:val="24"/>
                <w:szCs w:val="24"/>
                <w:highlight w:val="white"/>
                <w:lang w:val="uk-UA"/>
              </w:rPr>
            </w:pPr>
            <w:r w:rsidRPr="00E028D2">
              <w:rPr>
                <w:rFonts w:ascii="Times New Roman" w:hAnsi="Times New Roman"/>
                <w:sz w:val="24"/>
                <w:szCs w:val="24"/>
                <w:highlight w:val="white"/>
                <w:lang w:val="uk-UA"/>
              </w:rPr>
              <w:t xml:space="preserve">Збільшення надходження коштів до місцевого бюджету </w:t>
            </w:r>
            <w:r w:rsidR="00AB0FE9" w:rsidRPr="00E028D2">
              <w:rPr>
                <w:rFonts w:ascii="Times New Roman" w:hAnsi="Times New Roman"/>
                <w:sz w:val="24"/>
                <w:szCs w:val="24"/>
                <w:highlight w:val="white"/>
                <w:lang w:val="uk-UA"/>
              </w:rPr>
              <w:t xml:space="preserve"> </w:t>
            </w:r>
          </w:p>
        </w:tc>
        <w:tc>
          <w:tcPr>
            <w:tcW w:w="2329" w:type="dxa"/>
          </w:tcPr>
          <w:p w:rsidR="00395A24" w:rsidRPr="00E028D2" w:rsidRDefault="00395A24" w:rsidP="007D14F6">
            <w:pPr>
              <w:ind w:right="-108" w:firstLine="6"/>
              <w:rPr>
                <w:rFonts w:ascii="Times New Roman" w:hAnsi="Times New Roman"/>
                <w:sz w:val="24"/>
                <w:szCs w:val="24"/>
                <w:highlight w:val="white"/>
                <w:lang w:val="uk-UA"/>
              </w:rPr>
            </w:pPr>
            <w:r w:rsidRPr="00E028D2">
              <w:rPr>
                <w:rFonts w:ascii="Times New Roman" w:hAnsi="Times New Roman"/>
                <w:sz w:val="24"/>
                <w:szCs w:val="24"/>
                <w:highlight w:val="white"/>
                <w:lang w:val="uk-UA"/>
              </w:rPr>
              <w:t>відсутні та/або незначні</w:t>
            </w:r>
          </w:p>
        </w:tc>
        <w:tc>
          <w:tcPr>
            <w:tcW w:w="2611" w:type="dxa"/>
          </w:tcPr>
          <w:p w:rsidR="00B570A6" w:rsidRPr="00AF7A6F" w:rsidRDefault="00FA0F5C" w:rsidP="00AF7A6F">
            <w:pPr>
              <w:spacing w:after="0" w:line="240" w:lineRule="auto"/>
              <w:rPr>
                <w:rFonts w:ascii="Times New Roman" w:hAnsi="Times New Roman"/>
                <w:sz w:val="24"/>
                <w:szCs w:val="24"/>
                <w:highlight w:val="white"/>
                <w:lang w:val="uk-UA"/>
              </w:rPr>
            </w:pPr>
            <w:r w:rsidRPr="00AF7A6F">
              <w:rPr>
                <w:rFonts w:ascii="Times New Roman" w:hAnsi="Times New Roman"/>
                <w:sz w:val="24"/>
                <w:szCs w:val="24"/>
                <w:highlight w:val="white"/>
                <w:lang w:val="uk-UA"/>
              </w:rPr>
              <w:t>В</w:t>
            </w:r>
            <w:r w:rsidR="00395A24" w:rsidRPr="00AF7A6F">
              <w:rPr>
                <w:rFonts w:ascii="Times New Roman" w:hAnsi="Times New Roman"/>
                <w:sz w:val="24"/>
                <w:szCs w:val="24"/>
                <w:highlight w:val="white"/>
                <w:lang w:val="uk-UA"/>
              </w:rPr>
              <w:t>аріант є оптимальним</w:t>
            </w:r>
            <w:r w:rsidR="00B570A6" w:rsidRPr="00AF7A6F">
              <w:rPr>
                <w:rFonts w:ascii="Times New Roman" w:hAnsi="Times New Roman"/>
                <w:sz w:val="24"/>
                <w:szCs w:val="24"/>
                <w:highlight w:val="white"/>
                <w:lang w:val="uk-UA"/>
              </w:rPr>
              <w:t>.</w:t>
            </w:r>
          </w:p>
          <w:p w:rsidR="00395A24" w:rsidRPr="00E028D2" w:rsidRDefault="00B570A6" w:rsidP="00AF7A6F">
            <w:pPr>
              <w:spacing w:after="0" w:line="240" w:lineRule="auto"/>
              <w:rPr>
                <w:highlight w:val="white"/>
                <w:lang w:val="uk-UA"/>
              </w:rPr>
            </w:pPr>
            <w:r w:rsidRPr="00AF7A6F">
              <w:rPr>
                <w:rFonts w:ascii="Times New Roman" w:hAnsi="Times New Roman"/>
                <w:sz w:val="24"/>
                <w:szCs w:val="24"/>
                <w:lang w:val="uk-UA"/>
              </w:rPr>
              <w:t xml:space="preserve">Суб’єкти господарювання формуватимуть ціни </w:t>
            </w:r>
            <w:r w:rsidR="001A3EC2" w:rsidRPr="00AF7A6F">
              <w:rPr>
                <w:rFonts w:ascii="Times New Roman" w:hAnsi="Times New Roman"/>
                <w:sz w:val="24"/>
                <w:szCs w:val="24"/>
                <w:lang w:val="uk-UA"/>
              </w:rPr>
              <w:t xml:space="preserve">на дрова, що відпускаються населенню для побутових потреб  </w:t>
            </w:r>
            <w:r w:rsidRPr="00AF7A6F">
              <w:rPr>
                <w:rFonts w:ascii="Times New Roman" w:hAnsi="Times New Roman"/>
                <w:sz w:val="24"/>
                <w:szCs w:val="24"/>
                <w:lang w:val="uk-UA"/>
              </w:rPr>
              <w:t>у режимі вільного ціноутворення, залежно від попиту на споживчому ринку.</w:t>
            </w:r>
            <w:r w:rsidRPr="00AF7A6F">
              <w:rPr>
                <w:rFonts w:ascii="Times New Roman" w:hAnsi="Times New Roman"/>
                <w:sz w:val="24"/>
                <w:szCs w:val="24"/>
                <w:lang w:val="uk-UA"/>
              </w:rPr>
              <w:br/>
            </w:r>
            <w:r w:rsidR="006C57A2" w:rsidRPr="00AF7A6F">
              <w:rPr>
                <w:rFonts w:ascii="Times New Roman" w:hAnsi="Times New Roman"/>
                <w:sz w:val="24"/>
                <w:szCs w:val="24"/>
                <w:lang w:val="uk-UA"/>
              </w:rPr>
              <w:t>Максимальне спрощення ведення господарської діяльності</w:t>
            </w:r>
            <w:r w:rsidR="00F365EA" w:rsidRPr="00AF7A6F">
              <w:rPr>
                <w:rFonts w:ascii="Times New Roman" w:hAnsi="Times New Roman"/>
                <w:sz w:val="24"/>
                <w:szCs w:val="24"/>
                <w:lang w:val="uk-UA"/>
              </w:rPr>
              <w:t xml:space="preserve"> Лісогосподарствами</w:t>
            </w:r>
            <w:r w:rsidR="006C57A2" w:rsidRPr="00AF7A6F">
              <w:rPr>
                <w:rFonts w:ascii="Times New Roman" w:hAnsi="Times New Roman"/>
                <w:sz w:val="24"/>
                <w:szCs w:val="24"/>
                <w:lang w:val="uk-UA"/>
              </w:rPr>
              <w:t>.</w:t>
            </w:r>
          </w:p>
        </w:tc>
      </w:tr>
    </w:tbl>
    <w:p w:rsidR="00404F0E" w:rsidRPr="002846E7" w:rsidRDefault="00404F0E" w:rsidP="00A05D04">
      <w:pPr>
        <w:pStyle w:val="a3"/>
        <w:shd w:val="clear" w:color="auto" w:fill="FFFFFF"/>
        <w:spacing w:before="0" w:beforeAutospacing="0" w:after="0" w:afterAutospacing="0"/>
        <w:ind w:firstLine="709"/>
        <w:jc w:val="both"/>
        <w:rPr>
          <w:sz w:val="28"/>
          <w:szCs w:val="28"/>
          <w:lang w:val="uk-UA"/>
        </w:rPr>
      </w:pPr>
    </w:p>
    <w:tbl>
      <w:tblPr>
        <w:tblW w:w="1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85"/>
        <w:gridCol w:w="3319"/>
        <w:gridCol w:w="2611"/>
      </w:tblGrid>
      <w:tr w:rsidR="003F5C6C" w:rsidRPr="00A41A75" w:rsidTr="0042018E">
        <w:trPr>
          <w:gridAfter w:val="1"/>
          <w:wAfter w:w="2611" w:type="dxa"/>
        </w:trPr>
        <w:tc>
          <w:tcPr>
            <w:tcW w:w="3285" w:type="dxa"/>
            <w:vAlign w:val="center"/>
          </w:tcPr>
          <w:p w:rsidR="003F5C6C" w:rsidRPr="00A41A75" w:rsidRDefault="003F5C6C" w:rsidP="00A05D04">
            <w:pPr>
              <w:pStyle w:val="a3"/>
              <w:spacing w:before="0" w:beforeAutospacing="0" w:after="0" w:afterAutospacing="0"/>
              <w:ind w:firstLine="709"/>
              <w:jc w:val="center"/>
              <w:rPr>
                <w:b/>
                <w:lang w:val="uk-UA"/>
              </w:rPr>
            </w:pPr>
            <w:r w:rsidRPr="00A41A75">
              <w:rPr>
                <w:b/>
                <w:lang w:val="uk-UA"/>
              </w:rPr>
              <w:t>Рейтинг</w:t>
            </w:r>
          </w:p>
        </w:tc>
        <w:tc>
          <w:tcPr>
            <w:tcW w:w="3285" w:type="dxa"/>
            <w:vAlign w:val="center"/>
          </w:tcPr>
          <w:p w:rsidR="007345F6" w:rsidRDefault="003F5C6C" w:rsidP="007345F6">
            <w:pPr>
              <w:pStyle w:val="a3"/>
              <w:spacing w:before="0" w:beforeAutospacing="0" w:after="0" w:afterAutospacing="0"/>
              <w:jc w:val="both"/>
              <w:rPr>
                <w:b/>
                <w:lang w:val="uk-UA"/>
              </w:rPr>
            </w:pPr>
            <w:r w:rsidRPr="00A41A75">
              <w:rPr>
                <w:b/>
                <w:lang w:val="uk-UA"/>
              </w:rPr>
              <w:t>Аргументи щодо</w:t>
            </w:r>
          </w:p>
          <w:p w:rsidR="003F5C6C" w:rsidRPr="00A41A75" w:rsidRDefault="003F5C6C" w:rsidP="007345F6">
            <w:pPr>
              <w:pStyle w:val="a3"/>
              <w:spacing w:before="0" w:beforeAutospacing="0" w:after="0" w:afterAutospacing="0"/>
              <w:jc w:val="both"/>
              <w:rPr>
                <w:b/>
                <w:lang w:val="uk-UA"/>
              </w:rPr>
            </w:pPr>
            <w:r w:rsidRPr="00A41A75">
              <w:rPr>
                <w:b/>
                <w:lang w:val="uk-UA"/>
              </w:rPr>
              <w:t xml:space="preserve"> переваги обраної </w:t>
            </w:r>
            <w:r w:rsidR="007345F6">
              <w:rPr>
                <w:b/>
                <w:lang w:val="uk-UA"/>
              </w:rPr>
              <w:t>а</w:t>
            </w:r>
            <w:r w:rsidRPr="00A41A75">
              <w:rPr>
                <w:b/>
                <w:lang w:val="uk-UA"/>
              </w:rPr>
              <w:t>льтернативи/причини відмови від альтернативи</w:t>
            </w:r>
          </w:p>
        </w:tc>
        <w:tc>
          <w:tcPr>
            <w:tcW w:w="3319" w:type="dxa"/>
            <w:vAlign w:val="center"/>
          </w:tcPr>
          <w:p w:rsidR="003F5C6C" w:rsidRPr="00A41A75" w:rsidRDefault="003F5C6C" w:rsidP="007345F6">
            <w:pPr>
              <w:pStyle w:val="a3"/>
              <w:spacing w:before="0" w:beforeAutospacing="0" w:after="0" w:afterAutospacing="0"/>
              <w:jc w:val="both"/>
              <w:rPr>
                <w:b/>
                <w:lang w:val="uk-UA"/>
              </w:rPr>
            </w:pPr>
            <w:r w:rsidRPr="00A41A75">
              <w:rPr>
                <w:b/>
                <w:lang w:val="uk-UA"/>
              </w:rPr>
              <w:t>Оцінка ризику зовнішніх чинників на дію запропонованого регуляторного акта</w:t>
            </w:r>
          </w:p>
        </w:tc>
      </w:tr>
      <w:tr w:rsidR="00545F16" w:rsidRPr="00545F16" w:rsidTr="0042018E">
        <w:trPr>
          <w:gridAfter w:val="1"/>
          <w:wAfter w:w="2611" w:type="dxa"/>
        </w:trPr>
        <w:tc>
          <w:tcPr>
            <w:tcW w:w="3285" w:type="dxa"/>
          </w:tcPr>
          <w:p w:rsidR="00545F16" w:rsidRPr="00E028D2" w:rsidRDefault="00545F16" w:rsidP="00E028D2">
            <w:pPr>
              <w:spacing w:after="0" w:line="240" w:lineRule="auto"/>
              <w:jc w:val="both"/>
              <w:rPr>
                <w:rFonts w:ascii="Times New Roman" w:hAnsi="Times New Roman"/>
                <w:sz w:val="24"/>
                <w:szCs w:val="24"/>
                <w:lang w:val="uk-UA" w:eastAsia="ru-RU"/>
              </w:rPr>
            </w:pPr>
            <w:r w:rsidRPr="00E028D2">
              <w:rPr>
                <w:rFonts w:ascii="Times New Roman" w:hAnsi="Times New Roman"/>
                <w:sz w:val="24"/>
                <w:szCs w:val="24"/>
                <w:lang w:val="uk-UA" w:eastAsia="ru-RU"/>
              </w:rPr>
              <w:t>Альтернатива 1</w:t>
            </w:r>
          </w:p>
          <w:p w:rsidR="00A230EC" w:rsidRPr="00E028D2" w:rsidRDefault="00545F16" w:rsidP="00E028D2">
            <w:pPr>
              <w:spacing w:after="0" w:line="240" w:lineRule="auto"/>
              <w:jc w:val="both"/>
              <w:rPr>
                <w:rFonts w:ascii="Times New Roman" w:hAnsi="Times New Roman"/>
                <w:sz w:val="24"/>
                <w:szCs w:val="24"/>
                <w:lang w:val="uk-UA"/>
              </w:rPr>
            </w:pPr>
            <w:r w:rsidRPr="00E028D2">
              <w:rPr>
                <w:rFonts w:ascii="Times New Roman" w:hAnsi="Times New Roman"/>
                <w:sz w:val="24"/>
                <w:szCs w:val="24"/>
                <w:lang w:val="uk-UA" w:eastAsia="ru-RU"/>
              </w:rPr>
              <w:t xml:space="preserve">Збереження існуючого стану справ, тобто без перегляду існуючого граничного </w:t>
            </w:r>
            <w:r w:rsidRPr="00E028D2">
              <w:rPr>
                <w:rFonts w:ascii="Times New Roman" w:hAnsi="Times New Roman"/>
                <w:sz w:val="24"/>
                <w:szCs w:val="24"/>
                <w:lang w:val="uk-UA"/>
              </w:rPr>
              <w:t xml:space="preserve">рівня рентабельності на дрова що </w:t>
            </w:r>
          </w:p>
          <w:p w:rsidR="00545F16" w:rsidRPr="00E028D2" w:rsidRDefault="00545F16" w:rsidP="00E028D2">
            <w:pPr>
              <w:spacing w:after="0" w:line="240" w:lineRule="auto"/>
              <w:jc w:val="both"/>
              <w:rPr>
                <w:rFonts w:ascii="Times New Roman" w:hAnsi="Times New Roman"/>
                <w:sz w:val="24"/>
                <w:szCs w:val="24"/>
                <w:lang w:val="uk-UA" w:eastAsia="ru-RU"/>
              </w:rPr>
            </w:pPr>
            <w:r w:rsidRPr="00E028D2">
              <w:rPr>
                <w:rFonts w:ascii="Times New Roman" w:hAnsi="Times New Roman"/>
                <w:sz w:val="24"/>
                <w:szCs w:val="24"/>
                <w:lang w:val="uk-UA"/>
              </w:rPr>
              <w:t>відпускаються населенню для побутових потреб у розмірі 10% до економічно обґрунтованих витрат заготівлі дров</w:t>
            </w:r>
          </w:p>
        </w:tc>
        <w:tc>
          <w:tcPr>
            <w:tcW w:w="3285" w:type="dxa"/>
          </w:tcPr>
          <w:p w:rsidR="00545F16" w:rsidRPr="00E028D2" w:rsidRDefault="00545F16" w:rsidP="00E028D2">
            <w:pPr>
              <w:spacing w:after="0" w:line="240" w:lineRule="auto"/>
              <w:rPr>
                <w:rFonts w:ascii="Times New Roman" w:hAnsi="Times New Roman"/>
                <w:sz w:val="24"/>
                <w:szCs w:val="24"/>
                <w:highlight w:val="white"/>
                <w:lang w:val="uk-UA"/>
              </w:rPr>
            </w:pPr>
            <w:r w:rsidRPr="00E028D2">
              <w:rPr>
                <w:rFonts w:ascii="Times New Roman" w:hAnsi="Times New Roman"/>
                <w:sz w:val="24"/>
                <w:szCs w:val="24"/>
                <w:highlight w:val="white"/>
                <w:lang w:val="uk-UA"/>
              </w:rPr>
              <w:t>Спосіб формально дозволяє вирішити проблему із недосконалим регулюванням, проте є незавершеним і може бути оскарженим суб’єктами господарювання..</w:t>
            </w:r>
          </w:p>
          <w:p w:rsidR="00A230EC" w:rsidRPr="00E028D2" w:rsidRDefault="00545F16" w:rsidP="00E028D2">
            <w:pPr>
              <w:spacing w:after="0" w:line="240" w:lineRule="auto"/>
              <w:rPr>
                <w:rFonts w:ascii="Times New Roman" w:hAnsi="Times New Roman"/>
                <w:sz w:val="24"/>
                <w:szCs w:val="24"/>
                <w:highlight w:val="white"/>
                <w:lang w:val="uk-UA"/>
              </w:rPr>
            </w:pPr>
            <w:r w:rsidRPr="00E028D2">
              <w:rPr>
                <w:rFonts w:ascii="Times New Roman" w:hAnsi="Times New Roman"/>
                <w:sz w:val="24"/>
                <w:szCs w:val="24"/>
                <w:highlight w:val="white"/>
                <w:lang w:val="uk-UA"/>
              </w:rPr>
              <w:t xml:space="preserve">Не сприяє розв’язанню </w:t>
            </w:r>
          </w:p>
          <w:p w:rsidR="00A230EC" w:rsidRPr="00E028D2" w:rsidRDefault="00A230EC" w:rsidP="00E028D2">
            <w:pPr>
              <w:spacing w:after="0" w:line="240" w:lineRule="auto"/>
              <w:rPr>
                <w:rFonts w:ascii="Times New Roman" w:hAnsi="Times New Roman"/>
                <w:sz w:val="24"/>
                <w:szCs w:val="24"/>
                <w:highlight w:val="white"/>
                <w:lang w:val="uk-UA"/>
              </w:rPr>
            </w:pPr>
          </w:p>
          <w:p w:rsidR="00545F16" w:rsidRPr="00E028D2" w:rsidRDefault="00545F16" w:rsidP="00E028D2">
            <w:pPr>
              <w:spacing w:after="0" w:line="240" w:lineRule="auto"/>
              <w:rPr>
                <w:rFonts w:ascii="Times New Roman" w:hAnsi="Times New Roman"/>
                <w:sz w:val="24"/>
                <w:szCs w:val="24"/>
                <w:highlight w:val="white"/>
                <w:lang w:val="uk-UA"/>
              </w:rPr>
            </w:pPr>
            <w:r w:rsidRPr="00E028D2">
              <w:rPr>
                <w:rFonts w:ascii="Times New Roman" w:hAnsi="Times New Roman"/>
                <w:sz w:val="24"/>
                <w:szCs w:val="24"/>
                <w:highlight w:val="white"/>
                <w:lang w:val="uk-UA"/>
              </w:rPr>
              <w:t>проблеми.</w:t>
            </w:r>
          </w:p>
        </w:tc>
        <w:tc>
          <w:tcPr>
            <w:tcW w:w="3319" w:type="dxa"/>
          </w:tcPr>
          <w:p w:rsidR="00A230EC" w:rsidRPr="00E028D2" w:rsidRDefault="00545F16" w:rsidP="00E028D2">
            <w:pPr>
              <w:spacing w:after="0" w:line="240" w:lineRule="auto"/>
              <w:rPr>
                <w:rFonts w:ascii="Times New Roman" w:hAnsi="Times New Roman"/>
                <w:sz w:val="24"/>
                <w:szCs w:val="24"/>
                <w:highlight w:val="white"/>
                <w:lang w:val="uk-UA"/>
              </w:rPr>
            </w:pPr>
            <w:r w:rsidRPr="00E028D2">
              <w:rPr>
                <w:rFonts w:ascii="Times New Roman" w:hAnsi="Times New Roman"/>
                <w:sz w:val="24"/>
                <w:szCs w:val="24"/>
                <w:highlight w:val="white"/>
                <w:lang w:val="uk-UA"/>
              </w:rPr>
              <w:t xml:space="preserve">Продовження популістичних та маніпулятивних закидів на бік уряду щодо “подорожчання” може мати окремі негативні наслідки, зокрема у вигляді небажаної соціальної напруги, що </w:t>
            </w:r>
          </w:p>
          <w:p w:rsidR="00545F16" w:rsidRPr="00E028D2" w:rsidRDefault="00545F16" w:rsidP="00E028D2">
            <w:pPr>
              <w:spacing w:after="0" w:line="240" w:lineRule="auto"/>
              <w:rPr>
                <w:rFonts w:ascii="Times New Roman" w:hAnsi="Times New Roman"/>
                <w:sz w:val="24"/>
                <w:szCs w:val="24"/>
                <w:highlight w:val="white"/>
                <w:lang w:val="uk-UA"/>
              </w:rPr>
            </w:pPr>
            <w:r w:rsidRPr="00E028D2">
              <w:rPr>
                <w:rFonts w:ascii="Times New Roman" w:hAnsi="Times New Roman"/>
                <w:sz w:val="24"/>
                <w:szCs w:val="24"/>
                <w:highlight w:val="white"/>
                <w:lang w:val="uk-UA"/>
              </w:rPr>
              <w:t>потребуватиме додаткового відволікання ресурсів на протидію</w:t>
            </w:r>
            <w:r w:rsidR="0080322C" w:rsidRPr="00E028D2">
              <w:rPr>
                <w:rFonts w:ascii="Times New Roman" w:hAnsi="Times New Roman"/>
                <w:sz w:val="24"/>
                <w:szCs w:val="24"/>
                <w:highlight w:val="white"/>
                <w:lang w:val="uk-UA"/>
              </w:rPr>
              <w:t>.</w:t>
            </w:r>
          </w:p>
        </w:tc>
      </w:tr>
      <w:tr w:rsidR="00545F16" w:rsidRPr="00A41A75" w:rsidTr="0042018E">
        <w:tc>
          <w:tcPr>
            <w:tcW w:w="3285" w:type="dxa"/>
          </w:tcPr>
          <w:p w:rsidR="00545F16" w:rsidRPr="00540F92" w:rsidRDefault="00545F16" w:rsidP="0009218B">
            <w:pPr>
              <w:spacing w:after="0" w:line="240" w:lineRule="auto"/>
              <w:jc w:val="both"/>
              <w:rPr>
                <w:rFonts w:ascii="Times New Roman" w:hAnsi="Times New Roman"/>
                <w:sz w:val="24"/>
                <w:szCs w:val="24"/>
                <w:lang w:val="uk-UA" w:eastAsia="ru-RU"/>
              </w:rPr>
            </w:pPr>
            <w:r w:rsidRPr="00540F92">
              <w:rPr>
                <w:rFonts w:ascii="Times New Roman" w:hAnsi="Times New Roman"/>
                <w:sz w:val="24"/>
                <w:szCs w:val="24"/>
                <w:lang w:val="uk-UA" w:eastAsia="ru-RU"/>
              </w:rPr>
              <w:t>Альтернатива 2</w:t>
            </w:r>
          </w:p>
          <w:p w:rsidR="00545F16" w:rsidRPr="00540F92" w:rsidRDefault="001F1F29" w:rsidP="0009218B">
            <w:pPr>
              <w:widowControl w:val="0"/>
              <w:spacing w:after="0" w:line="240" w:lineRule="auto"/>
              <w:jc w:val="both"/>
              <w:rPr>
                <w:rFonts w:ascii="Times New Roman" w:hAnsi="Times New Roman"/>
                <w:sz w:val="24"/>
                <w:szCs w:val="24"/>
                <w:lang w:val="uk-UA" w:eastAsia="ru-RU"/>
              </w:rPr>
            </w:pPr>
            <w:r w:rsidRPr="00540F92">
              <w:rPr>
                <w:rFonts w:ascii="Times New Roman" w:hAnsi="Times New Roman"/>
                <w:sz w:val="24"/>
                <w:szCs w:val="24"/>
                <w:lang w:val="uk-UA" w:eastAsia="ru-RU"/>
              </w:rPr>
              <w:t>Р</w:t>
            </w:r>
            <w:r w:rsidR="00545F16" w:rsidRPr="00540F92">
              <w:rPr>
                <w:rFonts w:ascii="Times New Roman" w:hAnsi="Times New Roman"/>
                <w:sz w:val="24"/>
                <w:szCs w:val="24"/>
                <w:lang w:val="uk-UA" w:eastAsia="ru-RU"/>
              </w:rPr>
              <w:t xml:space="preserve">егулювання рівня </w:t>
            </w:r>
            <w:r w:rsidR="00545F16" w:rsidRPr="00540F92">
              <w:rPr>
                <w:rFonts w:ascii="Times New Roman" w:hAnsi="Times New Roman"/>
                <w:sz w:val="24"/>
                <w:szCs w:val="24"/>
                <w:lang w:val="uk-UA" w:eastAsia="ru-RU"/>
              </w:rPr>
              <w:lastRenderedPageBreak/>
              <w:t>рентабельності шляхом його збільшення</w:t>
            </w:r>
            <w:r w:rsidR="009F76F3" w:rsidRPr="00540F92">
              <w:rPr>
                <w:rFonts w:ascii="Times New Roman" w:hAnsi="Times New Roman"/>
                <w:sz w:val="24"/>
                <w:szCs w:val="24"/>
                <w:lang w:val="uk-UA" w:eastAsia="ru-RU"/>
              </w:rPr>
              <w:t>/зменшення</w:t>
            </w:r>
          </w:p>
        </w:tc>
        <w:tc>
          <w:tcPr>
            <w:tcW w:w="3285" w:type="dxa"/>
          </w:tcPr>
          <w:p w:rsidR="0080322C" w:rsidRPr="00540F92" w:rsidRDefault="00545F16" w:rsidP="0080322C">
            <w:pPr>
              <w:spacing w:after="0" w:line="240" w:lineRule="auto"/>
              <w:ind w:right="-108" w:firstLine="6"/>
              <w:rPr>
                <w:rFonts w:ascii="Times New Roman" w:hAnsi="Times New Roman"/>
                <w:sz w:val="24"/>
                <w:szCs w:val="24"/>
                <w:highlight w:val="white"/>
                <w:lang w:val="uk-UA"/>
              </w:rPr>
            </w:pPr>
            <w:r w:rsidRPr="00540F92">
              <w:rPr>
                <w:rFonts w:ascii="Times New Roman" w:hAnsi="Times New Roman"/>
                <w:sz w:val="24"/>
                <w:szCs w:val="24"/>
                <w:highlight w:val="white"/>
                <w:lang w:val="uk-UA"/>
              </w:rPr>
              <w:lastRenderedPageBreak/>
              <w:t xml:space="preserve">Частково позитивний  для підприємств,  які реалізують </w:t>
            </w:r>
            <w:r w:rsidRPr="00540F92">
              <w:rPr>
                <w:rFonts w:ascii="Times New Roman" w:hAnsi="Times New Roman"/>
                <w:sz w:val="24"/>
                <w:szCs w:val="24"/>
                <w:highlight w:val="white"/>
                <w:lang w:val="uk-UA"/>
              </w:rPr>
              <w:lastRenderedPageBreak/>
              <w:t>дрова населенню але короткостроковий.</w:t>
            </w:r>
            <w:r w:rsidR="0080322C" w:rsidRPr="00540F92">
              <w:rPr>
                <w:rFonts w:ascii="Times New Roman" w:hAnsi="Times New Roman"/>
                <w:sz w:val="24"/>
                <w:szCs w:val="24"/>
                <w:highlight w:val="white"/>
                <w:lang w:val="uk-UA"/>
              </w:rPr>
              <w:t xml:space="preserve"> </w:t>
            </w:r>
          </w:p>
          <w:p w:rsidR="00545F16" w:rsidRPr="00540F92" w:rsidRDefault="00545F16" w:rsidP="0080322C">
            <w:pPr>
              <w:spacing w:after="0" w:line="240" w:lineRule="auto"/>
              <w:ind w:right="-108" w:firstLine="6"/>
              <w:rPr>
                <w:rFonts w:ascii="Times New Roman" w:hAnsi="Times New Roman"/>
                <w:sz w:val="24"/>
                <w:szCs w:val="24"/>
                <w:highlight w:val="white"/>
                <w:lang w:val="uk-UA"/>
              </w:rPr>
            </w:pPr>
            <w:r w:rsidRPr="00540F92">
              <w:rPr>
                <w:rFonts w:ascii="Times New Roman" w:hAnsi="Times New Roman"/>
                <w:sz w:val="24"/>
                <w:szCs w:val="24"/>
                <w:highlight w:val="white"/>
                <w:lang w:val="uk-UA"/>
              </w:rPr>
              <w:t>Зберігається  рівень адміністративного регулювання.</w:t>
            </w:r>
          </w:p>
          <w:p w:rsidR="00545F16" w:rsidRPr="00540F92" w:rsidRDefault="00545F16" w:rsidP="009F76F3">
            <w:pPr>
              <w:spacing w:after="0" w:line="240" w:lineRule="auto"/>
              <w:ind w:right="-108" w:firstLine="6"/>
              <w:rPr>
                <w:rFonts w:ascii="Times New Roman" w:hAnsi="Times New Roman"/>
                <w:sz w:val="24"/>
                <w:szCs w:val="24"/>
                <w:highlight w:val="white"/>
                <w:lang w:val="uk-UA"/>
              </w:rPr>
            </w:pPr>
            <w:r w:rsidRPr="00540F92">
              <w:rPr>
                <w:rFonts w:ascii="Times New Roman" w:hAnsi="Times New Roman"/>
                <w:sz w:val="24"/>
                <w:szCs w:val="24"/>
                <w:highlight w:val="white"/>
                <w:lang w:val="uk-UA"/>
              </w:rPr>
              <w:t xml:space="preserve">Основна причина відмови </w:t>
            </w:r>
            <w:r w:rsidR="0080322C" w:rsidRPr="00540F92">
              <w:rPr>
                <w:rFonts w:ascii="Times New Roman" w:hAnsi="Times New Roman"/>
                <w:sz w:val="24"/>
                <w:szCs w:val="24"/>
                <w:highlight w:val="white"/>
                <w:lang w:val="uk-UA"/>
              </w:rPr>
              <w:t xml:space="preserve">від зазначеної альтернативи </w:t>
            </w:r>
            <w:r w:rsidR="009F76F3" w:rsidRPr="00540F92">
              <w:rPr>
                <w:rFonts w:ascii="Times New Roman" w:hAnsi="Times New Roman"/>
                <w:sz w:val="24"/>
                <w:szCs w:val="24"/>
                <w:highlight w:val="white"/>
                <w:lang w:val="uk-UA"/>
              </w:rPr>
              <w:t>–</w:t>
            </w:r>
            <w:r w:rsidRPr="00540F92">
              <w:rPr>
                <w:rFonts w:ascii="Times New Roman" w:hAnsi="Times New Roman"/>
                <w:sz w:val="24"/>
                <w:szCs w:val="24"/>
                <w:highlight w:val="white"/>
                <w:lang w:val="uk-UA"/>
              </w:rPr>
              <w:t xml:space="preserve"> </w:t>
            </w:r>
            <w:r w:rsidR="009F76F3" w:rsidRPr="00540F92">
              <w:rPr>
                <w:rFonts w:ascii="Times New Roman" w:hAnsi="Times New Roman"/>
                <w:sz w:val="24"/>
                <w:szCs w:val="24"/>
                <w:highlight w:val="white"/>
                <w:lang w:val="uk-UA"/>
              </w:rPr>
              <w:t xml:space="preserve">неможливість підприємств реалізувати  свої права щодо використання </w:t>
            </w:r>
            <w:r w:rsidR="00540F92" w:rsidRPr="00540F92">
              <w:rPr>
                <w:rFonts w:ascii="Times New Roman" w:hAnsi="Times New Roman"/>
                <w:sz w:val="24"/>
                <w:szCs w:val="24"/>
                <w:highlight w:val="white"/>
                <w:lang w:val="uk-UA"/>
              </w:rPr>
              <w:t>зарегульованого</w:t>
            </w:r>
            <w:r w:rsidR="009F76F3" w:rsidRPr="00540F92">
              <w:rPr>
                <w:rFonts w:ascii="Times New Roman" w:hAnsi="Times New Roman"/>
                <w:sz w:val="24"/>
                <w:szCs w:val="24"/>
                <w:highlight w:val="white"/>
                <w:lang w:val="uk-UA"/>
              </w:rPr>
              <w:t xml:space="preserve"> рівня рентабельності</w:t>
            </w:r>
            <w:r w:rsidR="00C23950" w:rsidRPr="00540F92">
              <w:rPr>
                <w:rFonts w:ascii="Times New Roman" w:hAnsi="Times New Roman"/>
                <w:sz w:val="24"/>
                <w:szCs w:val="24"/>
                <w:highlight w:val="white"/>
                <w:lang w:val="uk-UA"/>
              </w:rPr>
              <w:t xml:space="preserve"> </w:t>
            </w:r>
            <w:r w:rsidR="009F76F3" w:rsidRPr="00540F92">
              <w:rPr>
                <w:rFonts w:ascii="Times New Roman" w:hAnsi="Times New Roman"/>
                <w:sz w:val="24"/>
                <w:szCs w:val="24"/>
                <w:highlight w:val="white"/>
                <w:lang w:val="uk-UA"/>
              </w:rPr>
              <w:t xml:space="preserve">та обмеження </w:t>
            </w:r>
            <w:r w:rsidR="00540F92">
              <w:rPr>
                <w:rFonts w:ascii="Times New Roman" w:hAnsi="Times New Roman"/>
                <w:sz w:val="24"/>
                <w:szCs w:val="24"/>
                <w:highlight w:val="white"/>
                <w:lang w:val="uk-UA"/>
              </w:rPr>
              <w:t>п</w:t>
            </w:r>
            <w:r w:rsidR="009F76F3" w:rsidRPr="00540F92">
              <w:rPr>
                <w:rFonts w:ascii="Times New Roman" w:hAnsi="Times New Roman"/>
                <w:sz w:val="24"/>
                <w:szCs w:val="24"/>
                <w:highlight w:val="white"/>
                <w:lang w:val="uk-UA"/>
              </w:rPr>
              <w:t>латоспроможності населення</w:t>
            </w:r>
          </w:p>
        </w:tc>
        <w:tc>
          <w:tcPr>
            <w:tcW w:w="3319" w:type="dxa"/>
          </w:tcPr>
          <w:p w:rsidR="00545F16" w:rsidRPr="00540F92" w:rsidRDefault="0080322C" w:rsidP="0009218B">
            <w:pPr>
              <w:ind w:right="-108" w:firstLine="6"/>
              <w:rPr>
                <w:rFonts w:ascii="Times New Roman" w:hAnsi="Times New Roman"/>
                <w:sz w:val="24"/>
                <w:szCs w:val="24"/>
                <w:highlight w:val="white"/>
                <w:lang w:val="uk-UA"/>
              </w:rPr>
            </w:pPr>
            <w:r w:rsidRPr="00540F92">
              <w:rPr>
                <w:rFonts w:ascii="Times New Roman" w:hAnsi="Times New Roman"/>
                <w:sz w:val="24"/>
                <w:szCs w:val="24"/>
                <w:highlight w:val="white"/>
                <w:lang w:val="uk-UA"/>
              </w:rPr>
              <w:lastRenderedPageBreak/>
              <w:t>У подальшому н</w:t>
            </w:r>
            <w:r w:rsidR="00545F16" w:rsidRPr="00540F92">
              <w:rPr>
                <w:rFonts w:ascii="Times New Roman" w:hAnsi="Times New Roman"/>
                <w:sz w:val="24"/>
                <w:szCs w:val="24"/>
                <w:highlight w:val="white"/>
                <w:lang w:val="uk-UA"/>
              </w:rPr>
              <w:t xml:space="preserve">естача коштів та посилення </w:t>
            </w:r>
            <w:r w:rsidR="00545F16" w:rsidRPr="00540F92">
              <w:rPr>
                <w:rFonts w:ascii="Times New Roman" w:hAnsi="Times New Roman"/>
                <w:sz w:val="24"/>
                <w:szCs w:val="24"/>
                <w:highlight w:val="white"/>
                <w:lang w:val="uk-UA"/>
              </w:rPr>
              <w:lastRenderedPageBreak/>
              <w:t>адміністративного тиску здатні суттєво поглибити проблеми бізнесу</w:t>
            </w:r>
            <w:r w:rsidRPr="00540F92">
              <w:rPr>
                <w:rFonts w:ascii="Times New Roman" w:hAnsi="Times New Roman"/>
                <w:sz w:val="24"/>
                <w:szCs w:val="24"/>
                <w:highlight w:val="white"/>
                <w:lang w:val="uk-UA"/>
              </w:rPr>
              <w:t>.</w:t>
            </w:r>
          </w:p>
        </w:tc>
        <w:tc>
          <w:tcPr>
            <w:tcW w:w="2611" w:type="dxa"/>
          </w:tcPr>
          <w:p w:rsidR="00545F16" w:rsidRPr="0054667D" w:rsidRDefault="00545F16" w:rsidP="0009218B">
            <w:pPr>
              <w:ind w:right="-108" w:firstLine="6"/>
              <w:rPr>
                <w:rFonts w:ascii="Times New Roman" w:hAnsi="Times New Roman"/>
                <w:highlight w:val="white"/>
                <w:lang w:val="uk-UA"/>
              </w:rPr>
            </w:pPr>
          </w:p>
        </w:tc>
      </w:tr>
      <w:tr w:rsidR="00D0017D" w:rsidRPr="00A41A75" w:rsidTr="0042018E">
        <w:trPr>
          <w:gridAfter w:val="1"/>
          <w:wAfter w:w="2611" w:type="dxa"/>
        </w:trPr>
        <w:tc>
          <w:tcPr>
            <w:tcW w:w="3285" w:type="dxa"/>
          </w:tcPr>
          <w:p w:rsidR="00D0017D" w:rsidRPr="00540F92" w:rsidRDefault="00D0017D" w:rsidP="00D0017D">
            <w:pPr>
              <w:spacing w:after="0" w:line="240" w:lineRule="auto"/>
              <w:jc w:val="both"/>
              <w:rPr>
                <w:rFonts w:ascii="Times New Roman" w:hAnsi="Times New Roman"/>
                <w:sz w:val="24"/>
                <w:szCs w:val="24"/>
                <w:lang w:val="uk-UA" w:eastAsia="ru-RU"/>
              </w:rPr>
            </w:pPr>
            <w:r w:rsidRPr="00540F92">
              <w:rPr>
                <w:rFonts w:ascii="Times New Roman" w:hAnsi="Times New Roman"/>
                <w:sz w:val="24"/>
                <w:szCs w:val="24"/>
                <w:lang w:val="uk-UA" w:eastAsia="ru-RU"/>
              </w:rPr>
              <w:t>Альтернатива 3</w:t>
            </w:r>
          </w:p>
          <w:p w:rsidR="00D0017D" w:rsidRPr="00540F92" w:rsidRDefault="00D0017D" w:rsidP="00D0017D">
            <w:pPr>
              <w:spacing w:after="0" w:line="240" w:lineRule="auto"/>
              <w:jc w:val="both"/>
              <w:rPr>
                <w:rFonts w:ascii="Times New Roman" w:hAnsi="Times New Roman"/>
                <w:sz w:val="24"/>
                <w:szCs w:val="24"/>
                <w:lang w:val="uk-UA" w:eastAsia="ru-RU"/>
              </w:rPr>
            </w:pPr>
            <w:r w:rsidRPr="00540F92">
              <w:rPr>
                <w:rFonts w:ascii="Times New Roman" w:hAnsi="Times New Roman"/>
                <w:sz w:val="24"/>
                <w:szCs w:val="24"/>
                <w:lang w:val="uk-UA" w:eastAsia="ru-RU"/>
              </w:rPr>
              <w:t>Застосування режиму вільного ціноутворення суб’єктами господарювання без втручання органів виконавчої влади</w:t>
            </w:r>
          </w:p>
        </w:tc>
        <w:tc>
          <w:tcPr>
            <w:tcW w:w="3285" w:type="dxa"/>
          </w:tcPr>
          <w:p w:rsidR="00D0017D" w:rsidRPr="00484C24" w:rsidRDefault="00227252" w:rsidP="0009218B">
            <w:pPr>
              <w:ind w:right="-108" w:firstLine="6"/>
              <w:rPr>
                <w:rFonts w:ascii="Times New Roman" w:hAnsi="Times New Roman"/>
                <w:sz w:val="24"/>
                <w:szCs w:val="24"/>
                <w:highlight w:val="white"/>
                <w:lang w:val="uk-UA"/>
              </w:rPr>
            </w:pPr>
            <w:r w:rsidRPr="00484C24">
              <w:rPr>
                <w:rFonts w:ascii="Times New Roman" w:hAnsi="Times New Roman"/>
                <w:sz w:val="24"/>
                <w:szCs w:val="24"/>
                <w:lang w:val="uk-UA"/>
              </w:rPr>
              <w:t xml:space="preserve">Вільне формування рівня рентабельності </w:t>
            </w:r>
            <w:r w:rsidR="009F76F3" w:rsidRPr="00484C24">
              <w:rPr>
                <w:rFonts w:ascii="Times New Roman" w:hAnsi="Times New Roman"/>
                <w:sz w:val="24"/>
                <w:szCs w:val="24"/>
                <w:lang w:val="uk-UA"/>
              </w:rPr>
              <w:t>усунуть</w:t>
            </w:r>
            <w:r w:rsidRPr="00484C24">
              <w:rPr>
                <w:rFonts w:ascii="Times New Roman" w:hAnsi="Times New Roman"/>
                <w:sz w:val="24"/>
                <w:szCs w:val="24"/>
                <w:lang w:val="uk-UA"/>
              </w:rPr>
              <w:t xml:space="preserve"> надмірне втручання держави в  фінансово-господарську діяльність підприємств. </w:t>
            </w:r>
          </w:p>
        </w:tc>
        <w:tc>
          <w:tcPr>
            <w:tcW w:w="3319" w:type="dxa"/>
          </w:tcPr>
          <w:p w:rsidR="00D0017D" w:rsidRPr="00540F92" w:rsidRDefault="00227252" w:rsidP="0009218B">
            <w:pPr>
              <w:ind w:right="-108" w:firstLine="6"/>
              <w:rPr>
                <w:rFonts w:ascii="Times New Roman" w:hAnsi="Times New Roman"/>
                <w:sz w:val="24"/>
                <w:szCs w:val="24"/>
                <w:highlight w:val="white"/>
                <w:lang w:val="uk-UA"/>
              </w:rPr>
            </w:pPr>
            <w:r w:rsidRPr="00540F92">
              <w:rPr>
                <w:rFonts w:ascii="Times New Roman" w:hAnsi="Times New Roman"/>
                <w:sz w:val="24"/>
                <w:szCs w:val="24"/>
                <w:highlight w:val="white"/>
                <w:lang w:val="uk-UA"/>
              </w:rPr>
              <w:t xml:space="preserve">Відсутні </w:t>
            </w:r>
          </w:p>
        </w:tc>
      </w:tr>
    </w:tbl>
    <w:p w:rsidR="00B12AE4" w:rsidRDefault="00B12AE4" w:rsidP="00DB17B9">
      <w:pPr>
        <w:pStyle w:val="a3"/>
        <w:shd w:val="clear" w:color="auto" w:fill="FFFFFF"/>
        <w:spacing w:before="0" w:beforeAutospacing="0" w:after="0" w:afterAutospacing="0" w:line="348" w:lineRule="atLeast"/>
        <w:ind w:firstLine="708"/>
        <w:jc w:val="both"/>
        <w:textAlignment w:val="baseline"/>
        <w:rPr>
          <w:sz w:val="28"/>
          <w:szCs w:val="28"/>
          <w:lang w:val="uk-UA"/>
        </w:rPr>
      </w:pPr>
    </w:p>
    <w:p w:rsidR="009D2341" w:rsidRPr="00D233D5" w:rsidRDefault="003F5C6C" w:rsidP="00DB17B9">
      <w:pPr>
        <w:pStyle w:val="a3"/>
        <w:shd w:val="clear" w:color="auto" w:fill="FFFFFF"/>
        <w:spacing w:before="0" w:beforeAutospacing="0" w:after="0" w:afterAutospacing="0" w:line="348" w:lineRule="atLeast"/>
        <w:ind w:firstLine="708"/>
        <w:jc w:val="both"/>
        <w:textAlignment w:val="baseline"/>
        <w:rPr>
          <w:color w:val="000000"/>
          <w:sz w:val="28"/>
          <w:szCs w:val="28"/>
          <w:lang w:val="uk-UA"/>
        </w:rPr>
      </w:pPr>
      <w:r w:rsidRPr="009D2341">
        <w:rPr>
          <w:sz w:val="28"/>
          <w:szCs w:val="28"/>
          <w:lang w:val="uk-UA"/>
        </w:rPr>
        <w:t xml:space="preserve">Підготовка </w:t>
      </w:r>
      <w:r w:rsidR="00D60FFF" w:rsidRPr="009D2341">
        <w:rPr>
          <w:sz w:val="28"/>
          <w:szCs w:val="28"/>
          <w:shd w:val="clear" w:color="auto" w:fill="FFFFFF"/>
          <w:lang w:val="uk-UA"/>
        </w:rPr>
        <w:t xml:space="preserve">проекту розпорядження голови облдержадміністрації </w:t>
      </w:r>
      <w:r w:rsidR="00D60FFF" w:rsidRPr="009D2341">
        <w:rPr>
          <w:sz w:val="28"/>
          <w:szCs w:val="28"/>
          <w:lang w:val="uk-UA"/>
        </w:rPr>
        <w:t xml:space="preserve">«Про </w:t>
      </w:r>
      <w:r w:rsidR="00C23950">
        <w:rPr>
          <w:sz w:val="28"/>
          <w:szCs w:val="28"/>
          <w:lang w:val="uk-UA"/>
        </w:rPr>
        <w:t xml:space="preserve">визнання таким, що втратило чинність, </w:t>
      </w:r>
      <w:r w:rsidR="00D60FFF" w:rsidRPr="009D2341">
        <w:rPr>
          <w:sz w:val="28"/>
          <w:szCs w:val="28"/>
          <w:lang w:val="uk-UA"/>
        </w:rPr>
        <w:t xml:space="preserve">розпорядження </w:t>
      </w:r>
      <w:r w:rsidR="00C23950">
        <w:rPr>
          <w:sz w:val="28"/>
          <w:szCs w:val="28"/>
          <w:lang w:val="uk-UA"/>
        </w:rPr>
        <w:t>голови Херсонської</w:t>
      </w:r>
      <w:r w:rsidR="00D60FFF" w:rsidRPr="009D2341">
        <w:rPr>
          <w:sz w:val="28"/>
          <w:szCs w:val="28"/>
          <w:lang w:val="uk-UA"/>
        </w:rPr>
        <w:t xml:space="preserve"> обласної державної адміністрації від </w:t>
      </w:r>
      <w:r w:rsidR="00C23950">
        <w:rPr>
          <w:sz w:val="28"/>
          <w:szCs w:val="28"/>
          <w:lang w:val="uk-UA"/>
        </w:rPr>
        <w:t>0</w:t>
      </w:r>
      <w:r w:rsidR="00D60FFF" w:rsidRPr="009D2341">
        <w:rPr>
          <w:sz w:val="28"/>
          <w:szCs w:val="28"/>
          <w:lang w:val="uk-UA"/>
        </w:rPr>
        <w:t xml:space="preserve">7 вересня 2006 року № 869 </w:t>
      </w:r>
      <w:r w:rsidR="00D60FFF" w:rsidRPr="009D2341">
        <w:rPr>
          <w:color w:val="333333"/>
          <w:sz w:val="28"/>
          <w:szCs w:val="28"/>
          <w:shd w:val="clear" w:color="auto" w:fill="FFFFFF"/>
          <w:lang w:val="uk-UA"/>
        </w:rPr>
        <w:t>«</w:t>
      </w:r>
      <w:r w:rsidR="00D60FFF" w:rsidRPr="009D2341">
        <w:rPr>
          <w:sz w:val="28"/>
          <w:szCs w:val="28"/>
          <w:lang w:val="uk-UA"/>
        </w:rPr>
        <w:t xml:space="preserve">Про встановлення граничного рівня рентабельності на дрова, що відпускаються населенню для побутових потреб» </w:t>
      </w:r>
      <w:r w:rsidRPr="009D2341">
        <w:rPr>
          <w:sz w:val="28"/>
          <w:szCs w:val="28"/>
          <w:lang w:val="uk-UA"/>
        </w:rPr>
        <w:t>є необхідністю</w:t>
      </w:r>
      <w:r w:rsidR="00EE4761" w:rsidRPr="001D2C63">
        <w:rPr>
          <w:sz w:val="28"/>
          <w:szCs w:val="28"/>
          <w:lang w:val="uk-UA"/>
        </w:rPr>
        <w:t>, оскільки</w:t>
      </w:r>
      <w:r w:rsidR="009D2341" w:rsidRPr="001D2C63">
        <w:rPr>
          <w:sz w:val="28"/>
          <w:szCs w:val="28"/>
          <w:lang w:val="uk-UA"/>
        </w:rPr>
        <w:t xml:space="preserve"> результати дослідження </w:t>
      </w:r>
      <w:r w:rsidR="009D2341" w:rsidRPr="001D2C63">
        <w:rPr>
          <w:rFonts w:eastAsia="Times New Roman"/>
          <w:color w:val="000000"/>
          <w:sz w:val="28"/>
          <w:szCs w:val="28"/>
          <w:lang w:val="uk-UA"/>
        </w:rPr>
        <w:t>показали, що</w:t>
      </w:r>
      <w:r w:rsidR="009D2341" w:rsidRPr="001D2C63">
        <w:rPr>
          <w:rFonts w:eastAsia="Times New Roman"/>
          <w:color w:val="000000"/>
          <w:sz w:val="28"/>
          <w:szCs w:val="28"/>
        </w:rPr>
        <w:t> </w:t>
      </w:r>
      <w:r w:rsidR="009D2341" w:rsidRPr="001D2C63">
        <w:rPr>
          <w:rFonts w:eastAsia="Times New Roman"/>
          <w:color w:val="000000"/>
          <w:sz w:val="28"/>
          <w:szCs w:val="28"/>
          <w:lang w:val="uk-UA"/>
        </w:rPr>
        <w:t>за час ді</w:t>
      </w:r>
      <w:r w:rsidR="002B4357" w:rsidRPr="001D2C63">
        <w:rPr>
          <w:rFonts w:eastAsia="Times New Roman"/>
          <w:color w:val="000000"/>
          <w:sz w:val="28"/>
          <w:szCs w:val="28"/>
          <w:lang w:val="uk-UA"/>
        </w:rPr>
        <w:t>ї</w:t>
      </w:r>
      <w:r w:rsidR="009D2341" w:rsidRPr="001D2C63">
        <w:rPr>
          <w:rFonts w:eastAsia="Times New Roman"/>
          <w:color w:val="000000"/>
          <w:sz w:val="28"/>
          <w:szCs w:val="28"/>
          <w:lang w:val="uk-UA"/>
        </w:rPr>
        <w:t xml:space="preserve"> </w:t>
      </w:r>
      <w:r w:rsidR="001A3EC2" w:rsidRPr="001D2C63">
        <w:rPr>
          <w:rFonts w:eastAsia="Times New Roman"/>
          <w:color w:val="000000"/>
          <w:sz w:val="28"/>
          <w:szCs w:val="28"/>
          <w:lang w:val="uk-UA"/>
        </w:rPr>
        <w:t xml:space="preserve">встановленого граничного рівня </w:t>
      </w:r>
      <w:r w:rsidR="0048541A" w:rsidRPr="001D2C63">
        <w:rPr>
          <w:rFonts w:eastAsia="Times New Roman"/>
          <w:color w:val="000000"/>
          <w:sz w:val="28"/>
          <w:szCs w:val="28"/>
          <w:lang w:val="uk-UA"/>
        </w:rPr>
        <w:t xml:space="preserve"> </w:t>
      </w:r>
      <w:r w:rsidR="001A3EC2" w:rsidRPr="001D2C63">
        <w:rPr>
          <w:rFonts w:eastAsia="Times New Roman"/>
          <w:color w:val="000000"/>
          <w:sz w:val="28"/>
          <w:szCs w:val="28"/>
          <w:lang w:val="uk-UA"/>
        </w:rPr>
        <w:t>рентабельності на дрова</w:t>
      </w:r>
      <w:r w:rsidR="001D2C63">
        <w:rPr>
          <w:rFonts w:eastAsia="Times New Roman"/>
          <w:color w:val="000000"/>
          <w:sz w:val="28"/>
          <w:szCs w:val="28"/>
          <w:lang w:val="uk-UA"/>
        </w:rPr>
        <w:t xml:space="preserve"> (10%)</w:t>
      </w:r>
      <w:r w:rsidR="005B0D64" w:rsidRPr="001D2C63">
        <w:rPr>
          <w:rFonts w:eastAsia="Times New Roman"/>
          <w:color w:val="000000"/>
          <w:sz w:val="28"/>
          <w:szCs w:val="28"/>
          <w:lang w:val="uk-UA"/>
        </w:rPr>
        <w:t>,</w:t>
      </w:r>
      <w:r w:rsidR="001A3EC2" w:rsidRPr="001D2C63">
        <w:rPr>
          <w:rFonts w:eastAsia="Times New Roman"/>
          <w:color w:val="000000"/>
          <w:sz w:val="28"/>
          <w:szCs w:val="28"/>
          <w:lang w:val="uk-UA"/>
        </w:rPr>
        <w:t xml:space="preserve"> </w:t>
      </w:r>
      <w:r w:rsidR="0048541A" w:rsidRPr="001D2C63">
        <w:rPr>
          <w:rFonts w:eastAsia="Times New Roman"/>
          <w:color w:val="000000"/>
          <w:sz w:val="28"/>
          <w:szCs w:val="28"/>
          <w:lang w:val="uk-UA"/>
        </w:rPr>
        <w:t>фактична рен</w:t>
      </w:r>
      <w:r w:rsidR="005B0D64" w:rsidRPr="001D2C63">
        <w:rPr>
          <w:rFonts w:eastAsia="Times New Roman"/>
          <w:color w:val="000000"/>
          <w:sz w:val="28"/>
          <w:szCs w:val="28"/>
          <w:lang w:val="uk-UA"/>
        </w:rPr>
        <w:t>табельність протягом 2014-2017 рок</w:t>
      </w:r>
      <w:r w:rsidR="001D2C63" w:rsidRPr="001D2C63">
        <w:rPr>
          <w:rFonts w:eastAsia="Times New Roman"/>
          <w:color w:val="000000"/>
          <w:sz w:val="28"/>
          <w:szCs w:val="28"/>
          <w:lang w:val="uk-UA"/>
        </w:rPr>
        <w:t>ів</w:t>
      </w:r>
      <w:r w:rsidR="005B0D64" w:rsidRPr="001D2C63">
        <w:rPr>
          <w:rFonts w:eastAsia="Times New Roman"/>
          <w:color w:val="000000"/>
          <w:sz w:val="28"/>
          <w:szCs w:val="28"/>
          <w:lang w:val="uk-UA"/>
        </w:rPr>
        <w:t xml:space="preserve"> була значно нижчою.</w:t>
      </w:r>
      <w:r w:rsidR="001A3EC2" w:rsidRPr="001D2C63">
        <w:rPr>
          <w:rFonts w:eastAsia="Times New Roman"/>
          <w:color w:val="000000"/>
          <w:sz w:val="28"/>
          <w:szCs w:val="28"/>
          <w:lang w:val="uk-UA"/>
        </w:rPr>
        <w:t xml:space="preserve">  </w:t>
      </w:r>
      <w:r w:rsidR="005B0D64" w:rsidRPr="001D2C63">
        <w:rPr>
          <w:rFonts w:eastAsia="Times New Roman"/>
          <w:color w:val="000000"/>
          <w:sz w:val="28"/>
          <w:szCs w:val="28"/>
          <w:lang w:val="uk-UA"/>
        </w:rPr>
        <w:t>Ц</w:t>
      </w:r>
      <w:r w:rsidR="009D2341" w:rsidRPr="001D2C63">
        <w:rPr>
          <w:rFonts w:eastAsia="Times New Roman"/>
          <w:color w:val="000000"/>
          <w:sz w:val="28"/>
          <w:szCs w:val="28"/>
          <w:lang w:val="uk-UA"/>
        </w:rPr>
        <w:t xml:space="preserve">іни </w:t>
      </w:r>
      <w:r w:rsidR="0048541A" w:rsidRPr="001D2C63">
        <w:rPr>
          <w:rFonts w:eastAsia="Times New Roman"/>
          <w:color w:val="000000"/>
          <w:sz w:val="28"/>
          <w:szCs w:val="28"/>
          <w:lang w:val="uk-UA"/>
        </w:rPr>
        <w:t xml:space="preserve">на </w:t>
      </w:r>
      <w:r w:rsidR="009D2341" w:rsidRPr="001D2C63">
        <w:rPr>
          <w:rFonts w:eastAsia="Times New Roman"/>
          <w:color w:val="000000"/>
          <w:sz w:val="28"/>
          <w:szCs w:val="28"/>
          <w:lang w:val="uk-UA"/>
        </w:rPr>
        <w:t xml:space="preserve"> реалізацію </w:t>
      </w:r>
      <w:r w:rsidR="0048541A" w:rsidRPr="001D2C63">
        <w:rPr>
          <w:rFonts w:eastAsia="Times New Roman"/>
          <w:color w:val="000000"/>
          <w:sz w:val="28"/>
          <w:szCs w:val="28"/>
          <w:lang w:val="uk-UA"/>
        </w:rPr>
        <w:t xml:space="preserve">дров </w:t>
      </w:r>
      <w:r w:rsidR="005B0D64" w:rsidRPr="001D2C63">
        <w:rPr>
          <w:rFonts w:eastAsia="Times New Roman"/>
          <w:color w:val="000000"/>
          <w:sz w:val="28"/>
          <w:szCs w:val="28"/>
          <w:lang w:val="uk-UA"/>
        </w:rPr>
        <w:t>змінювались</w:t>
      </w:r>
      <w:r w:rsidR="009D2341" w:rsidRPr="001D2C63">
        <w:rPr>
          <w:rFonts w:eastAsia="Times New Roman"/>
          <w:color w:val="000000"/>
          <w:sz w:val="28"/>
          <w:szCs w:val="28"/>
          <w:lang w:val="uk-UA"/>
        </w:rPr>
        <w:t xml:space="preserve"> </w:t>
      </w:r>
      <w:r w:rsidR="0048541A" w:rsidRPr="001D2C63">
        <w:rPr>
          <w:rFonts w:eastAsia="Times New Roman"/>
          <w:color w:val="000000"/>
          <w:sz w:val="28"/>
          <w:szCs w:val="28"/>
          <w:lang w:val="uk-UA"/>
        </w:rPr>
        <w:t xml:space="preserve"> по мірі зростання </w:t>
      </w:r>
      <w:r w:rsidR="009D2341" w:rsidRPr="001D2C63">
        <w:rPr>
          <w:rFonts w:eastAsia="Times New Roman"/>
          <w:color w:val="000000"/>
          <w:sz w:val="28"/>
          <w:szCs w:val="28"/>
          <w:lang w:val="uk-UA"/>
        </w:rPr>
        <w:t>тарифів на комуналь</w:t>
      </w:r>
      <w:r w:rsidR="0048541A" w:rsidRPr="001D2C63">
        <w:rPr>
          <w:rFonts w:eastAsia="Times New Roman"/>
          <w:color w:val="000000"/>
          <w:sz w:val="28"/>
          <w:szCs w:val="28"/>
          <w:lang w:val="uk-UA"/>
        </w:rPr>
        <w:t>ні послуги та доходів населення</w:t>
      </w:r>
      <w:r w:rsidR="009D2341" w:rsidRPr="001D2C63">
        <w:rPr>
          <w:rFonts w:eastAsia="Times New Roman"/>
          <w:color w:val="000000"/>
          <w:sz w:val="28"/>
          <w:szCs w:val="28"/>
          <w:lang w:val="uk-UA"/>
        </w:rPr>
        <w:t>.</w:t>
      </w:r>
      <w:r w:rsidR="0048541A" w:rsidRPr="001D2C63">
        <w:rPr>
          <w:rFonts w:eastAsia="Times New Roman"/>
          <w:color w:val="000000"/>
          <w:sz w:val="28"/>
          <w:szCs w:val="28"/>
          <w:lang w:val="uk-UA"/>
        </w:rPr>
        <w:t xml:space="preserve"> </w:t>
      </w:r>
      <w:r w:rsidR="005B0D64">
        <w:rPr>
          <w:rFonts w:eastAsia="Times New Roman"/>
          <w:color w:val="000000"/>
          <w:sz w:val="28"/>
          <w:szCs w:val="28"/>
          <w:lang w:val="uk-UA"/>
        </w:rPr>
        <w:t xml:space="preserve">Після скасування граничного рівня рентабельності на дрова </w:t>
      </w:r>
      <w:r w:rsidR="00D233D5">
        <w:rPr>
          <w:rFonts w:eastAsia="Times New Roman"/>
          <w:color w:val="000000"/>
          <w:sz w:val="28"/>
          <w:szCs w:val="28"/>
          <w:lang w:val="uk-UA"/>
        </w:rPr>
        <w:t xml:space="preserve">  </w:t>
      </w:r>
      <w:r w:rsidR="009D2341" w:rsidRPr="009D2341">
        <w:rPr>
          <w:rFonts w:eastAsia="Times New Roman"/>
          <w:color w:val="000000"/>
          <w:sz w:val="28"/>
          <w:szCs w:val="28"/>
        </w:rPr>
        <w:t xml:space="preserve">стрімкого зростання цін </w:t>
      </w:r>
      <w:r w:rsidR="005B0D64">
        <w:rPr>
          <w:rFonts w:eastAsia="Times New Roman"/>
          <w:color w:val="000000"/>
          <w:sz w:val="28"/>
          <w:szCs w:val="28"/>
          <w:lang w:val="uk-UA"/>
        </w:rPr>
        <w:t xml:space="preserve">на них </w:t>
      </w:r>
      <w:r w:rsidR="009D2341" w:rsidRPr="009D2341">
        <w:rPr>
          <w:rFonts w:eastAsia="Times New Roman"/>
          <w:color w:val="000000"/>
          <w:sz w:val="28"/>
          <w:szCs w:val="28"/>
        </w:rPr>
        <w:t>не відбу</w:t>
      </w:r>
      <w:r w:rsidR="00DB17B9">
        <w:rPr>
          <w:rFonts w:eastAsia="Times New Roman"/>
          <w:color w:val="000000"/>
          <w:sz w:val="28"/>
          <w:szCs w:val="28"/>
          <w:lang w:val="uk-UA"/>
        </w:rPr>
        <w:t>д</w:t>
      </w:r>
      <w:r w:rsidR="00D233D5">
        <w:rPr>
          <w:rFonts w:eastAsia="Times New Roman"/>
          <w:color w:val="000000"/>
          <w:sz w:val="28"/>
          <w:szCs w:val="28"/>
          <w:lang w:val="uk-UA"/>
        </w:rPr>
        <w:t>еться</w:t>
      </w:r>
      <w:r w:rsidR="009D2341" w:rsidRPr="009D2341">
        <w:rPr>
          <w:rFonts w:eastAsia="Times New Roman"/>
          <w:color w:val="000000"/>
          <w:sz w:val="28"/>
          <w:szCs w:val="28"/>
        </w:rPr>
        <w:t>.</w:t>
      </w:r>
      <w:r w:rsidR="00DB17B9">
        <w:rPr>
          <w:rFonts w:eastAsia="Times New Roman"/>
          <w:color w:val="000000"/>
          <w:sz w:val="28"/>
          <w:szCs w:val="28"/>
          <w:lang w:val="uk-UA"/>
        </w:rPr>
        <w:t xml:space="preserve"> </w:t>
      </w:r>
      <w:r w:rsidR="009D2341" w:rsidRPr="009D2341">
        <w:rPr>
          <w:color w:val="000000"/>
          <w:sz w:val="28"/>
          <w:szCs w:val="28"/>
          <w:lang w:val="uk-UA"/>
        </w:rPr>
        <w:t>Це свідчить про те, що державне регулювання</w:t>
      </w:r>
      <w:r w:rsidR="00D233D5">
        <w:rPr>
          <w:color w:val="000000"/>
          <w:sz w:val="28"/>
          <w:szCs w:val="28"/>
          <w:lang w:val="uk-UA"/>
        </w:rPr>
        <w:t xml:space="preserve"> </w:t>
      </w:r>
      <w:r w:rsidR="009D2341" w:rsidRPr="009D2341">
        <w:rPr>
          <w:color w:val="000000"/>
          <w:sz w:val="28"/>
          <w:szCs w:val="28"/>
          <w:lang w:val="uk-UA"/>
        </w:rPr>
        <w:t xml:space="preserve">не захищає населення від стрімкого росту цін </w:t>
      </w:r>
      <w:r w:rsidR="00D233D5">
        <w:rPr>
          <w:color w:val="000000"/>
          <w:sz w:val="28"/>
          <w:szCs w:val="28"/>
          <w:lang w:val="uk-UA"/>
        </w:rPr>
        <w:t>на дрова</w:t>
      </w:r>
      <w:r w:rsidR="009D2341" w:rsidRPr="009D2341">
        <w:rPr>
          <w:color w:val="000000"/>
          <w:sz w:val="28"/>
          <w:szCs w:val="28"/>
          <w:lang w:val="uk-UA"/>
        </w:rPr>
        <w:t xml:space="preserve">. </w:t>
      </w:r>
      <w:r w:rsidR="000449CA">
        <w:rPr>
          <w:color w:val="000000"/>
          <w:sz w:val="28"/>
          <w:szCs w:val="28"/>
          <w:lang w:val="uk-UA"/>
        </w:rPr>
        <w:t>Ц</w:t>
      </w:r>
      <w:r w:rsidR="009D2341" w:rsidRPr="00D233D5">
        <w:rPr>
          <w:color w:val="000000"/>
          <w:sz w:val="28"/>
          <w:szCs w:val="28"/>
          <w:lang w:val="uk-UA"/>
        </w:rPr>
        <w:t xml:space="preserve">іна </w:t>
      </w:r>
      <w:r w:rsidR="000449CA">
        <w:rPr>
          <w:color w:val="000000"/>
          <w:sz w:val="28"/>
          <w:szCs w:val="28"/>
          <w:lang w:val="uk-UA"/>
        </w:rPr>
        <w:t xml:space="preserve">на дрова </w:t>
      </w:r>
      <w:r w:rsidR="009D2341" w:rsidRPr="00D233D5">
        <w:rPr>
          <w:color w:val="000000"/>
          <w:sz w:val="28"/>
          <w:szCs w:val="28"/>
          <w:lang w:val="uk-UA"/>
        </w:rPr>
        <w:t>ст</w:t>
      </w:r>
      <w:r w:rsidR="00680586">
        <w:rPr>
          <w:color w:val="000000"/>
          <w:sz w:val="28"/>
          <w:szCs w:val="28"/>
          <w:lang w:val="uk-UA"/>
        </w:rPr>
        <w:t xml:space="preserve">римується </w:t>
      </w:r>
      <w:r w:rsidR="00DB17B9" w:rsidRPr="00D233D5">
        <w:rPr>
          <w:color w:val="000000"/>
          <w:sz w:val="28"/>
          <w:szCs w:val="28"/>
          <w:lang w:val="uk-UA"/>
        </w:rPr>
        <w:t xml:space="preserve"> ринковими </w:t>
      </w:r>
      <w:r w:rsidR="000449CA">
        <w:rPr>
          <w:color w:val="000000"/>
          <w:sz w:val="28"/>
          <w:szCs w:val="28"/>
          <w:lang w:val="uk-UA"/>
        </w:rPr>
        <w:t>механізмами</w:t>
      </w:r>
      <w:r w:rsidR="00EE4761">
        <w:rPr>
          <w:color w:val="000000"/>
          <w:sz w:val="28"/>
          <w:szCs w:val="28"/>
          <w:lang w:val="uk-UA"/>
        </w:rPr>
        <w:t>.</w:t>
      </w:r>
    </w:p>
    <w:p w:rsidR="00644BB1" w:rsidRDefault="00644BB1" w:rsidP="00A05D04">
      <w:pPr>
        <w:pStyle w:val="a3"/>
        <w:shd w:val="clear" w:color="auto" w:fill="FFFFFF"/>
        <w:spacing w:before="0" w:beforeAutospacing="0" w:after="0" w:afterAutospacing="0"/>
        <w:ind w:firstLine="709"/>
        <w:jc w:val="center"/>
        <w:rPr>
          <w:rStyle w:val="a4"/>
          <w:sz w:val="28"/>
          <w:szCs w:val="28"/>
          <w:lang w:val="uk-UA"/>
        </w:rPr>
      </w:pPr>
    </w:p>
    <w:p w:rsidR="003F5C6C" w:rsidRPr="007E7316" w:rsidRDefault="003F5C6C" w:rsidP="00A05D04">
      <w:pPr>
        <w:pStyle w:val="a3"/>
        <w:shd w:val="clear" w:color="auto" w:fill="FFFFFF"/>
        <w:spacing w:before="0" w:beforeAutospacing="0" w:after="0" w:afterAutospacing="0"/>
        <w:ind w:firstLine="709"/>
        <w:jc w:val="center"/>
        <w:rPr>
          <w:rStyle w:val="a4"/>
          <w:sz w:val="28"/>
          <w:szCs w:val="28"/>
          <w:lang w:val="uk-UA"/>
        </w:rPr>
      </w:pPr>
      <w:r w:rsidRPr="007E7316">
        <w:rPr>
          <w:rStyle w:val="a4"/>
          <w:sz w:val="28"/>
          <w:szCs w:val="28"/>
          <w:lang w:val="en-US"/>
        </w:rPr>
        <w:t>V</w:t>
      </w:r>
      <w:r w:rsidRPr="007E7316">
        <w:rPr>
          <w:rStyle w:val="a4"/>
          <w:sz w:val="28"/>
          <w:szCs w:val="28"/>
          <w:lang w:val="uk-UA"/>
        </w:rPr>
        <w:t xml:space="preserve">. Механізми та заходи, які забезпечать розв’язання </w:t>
      </w:r>
    </w:p>
    <w:p w:rsidR="00FD73F7" w:rsidRDefault="003F5C6C" w:rsidP="00FD73F7">
      <w:pPr>
        <w:pStyle w:val="a3"/>
        <w:shd w:val="clear" w:color="auto" w:fill="FFFFFF"/>
        <w:spacing w:before="0" w:beforeAutospacing="0" w:after="0" w:afterAutospacing="0"/>
        <w:ind w:firstLine="709"/>
        <w:jc w:val="center"/>
        <w:rPr>
          <w:rStyle w:val="a4"/>
          <w:sz w:val="28"/>
          <w:szCs w:val="28"/>
          <w:lang w:val="uk-UA"/>
        </w:rPr>
      </w:pPr>
      <w:r w:rsidRPr="007E7316">
        <w:rPr>
          <w:rStyle w:val="a4"/>
          <w:sz w:val="28"/>
          <w:szCs w:val="28"/>
          <w:lang w:val="uk-UA"/>
        </w:rPr>
        <w:t>визначеної проблеми</w:t>
      </w:r>
    </w:p>
    <w:p w:rsidR="00EE2A43" w:rsidRPr="00FD73F7" w:rsidRDefault="00EE2A43" w:rsidP="00FD73F7">
      <w:pPr>
        <w:pStyle w:val="a3"/>
        <w:shd w:val="clear" w:color="auto" w:fill="FFFFFF"/>
        <w:spacing w:before="0" w:beforeAutospacing="0" w:after="0" w:afterAutospacing="0"/>
        <w:ind w:firstLine="709"/>
        <w:jc w:val="both"/>
        <w:rPr>
          <w:sz w:val="28"/>
          <w:szCs w:val="28"/>
          <w:highlight w:val="white"/>
          <w:lang w:val="uk-UA"/>
        </w:rPr>
      </w:pPr>
      <w:r w:rsidRPr="00FD73F7">
        <w:rPr>
          <w:sz w:val="28"/>
          <w:szCs w:val="28"/>
          <w:highlight w:val="white"/>
          <w:lang w:val="uk-UA"/>
        </w:rPr>
        <w:t>Оскільки головною проблемою визначено потребу у скасуванні регулювання</w:t>
      </w:r>
      <w:r w:rsidR="00301C5D" w:rsidRPr="00FD73F7">
        <w:rPr>
          <w:sz w:val="28"/>
          <w:szCs w:val="28"/>
          <w:highlight w:val="white"/>
          <w:lang w:val="uk-UA"/>
        </w:rPr>
        <w:t>,</w:t>
      </w:r>
      <w:r w:rsidR="00FF2D2D" w:rsidRPr="00FD73F7">
        <w:rPr>
          <w:sz w:val="28"/>
          <w:szCs w:val="28"/>
          <w:highlight w:val="white"/>
          <w:lang w:val="uk-UA"/>
        </w:rPr>
        <w:t xml:space="preserve"> </w:t>
      </w:r>
      <w:r w:rsidR="00FF2D2D" w:rsidRPr="00FD73F7">
        <w:rPr>
          <w:sz w:val="28"/>
          <w:szCs w:val="28"/>
          <w:lang w:val="uk-UA"/>
        </w:rPr>
        <w:t>розпорядження Херсонського голови обласн</w:t>
      </w:r>
      <w:r w:rsidR="00A82959" w:rsidRPr="00FD73F7">
        <w:rPr>
          <w:sz w:val="28"/>
          <w:szCs w:val="28"/>
          <w:lang w:val="uk-UA"/>
        </w:rPr>
        <w:t xml:space="preserve">ої державної адміністрації від </w:t>
      </w:r>
      <w:r w:rsidR="00FF2D2D" w:rsidRPr="00FD73F7">
        <w:rPr>
          <w:sz w:val="28"/>
          <w:szCs w:val="28"/>
          <w:lang w:val="uk-UA"/>
        </w:rPr>
        <w:t xml:space="preserve">07 вересня 2006 року № 869 </w:t>
      </w:r>
      <w:r w:rsidR="00FF2D2D" w:rsidRPr="00FD73F7">
        <w:rPr>
          <w:color w:val="333333"/>
          <w:sz w:val="28"/>
          <w:szCs w:val="28"/>
          <w:shd w:val="clear" w:color="auto" w:fill="FFFFFF"/>
          <w:lang w:val="uk-UA"/>
        </w:rPr>
        <w:t>«</w:t>
      </w:r>
      <w:r w:rsidR="00FF2D2D" w:rsidRPr="00FD73F7">
        <w:rPr>
          <w:sz w:val="28"/>
          <w:szCs w:val="28"/>
          <w:lang w:val="uk-UA"/>
        </w:rPr>
        <w:t xml:space="preserve">Про встановлення граничного рівня рентабельності на дрова, що відпускаються населенню для побутових потреб», що </w:t>
      </w:r>
      <w:r w:rsidRPr="00FD73F7">
        <w:rPr>
          <w:sz w:val="28"/>
          <w:szCs w:val="28"/>
          <w:highlight w:val="white"/>
          <w:lang w:val="uk-UA"/>
        </w:rPr>
        <w:t>має на мет</w:t>
      </w:r>
      <w:r w:rsidR="00540F92" w:rsidRPr="00FD73F7">
        <w:rPr>
          <w:sz w:val="28"/>
          <w:szCs w:val="28"/>
          <w:highlight w:val="white"/>
          <w:lang w:val="uk-UA"/>
        </w:rPr>
        <w:t>і</w:t>
      </w:r>
      <w:r w:rsidRPr="00FD73F7">
        <w:rPr>
          <w:sz w:val="28"/>
          <w:szCs w:val="28"/>
          <w:highlight w:val="white"/>
          <w:lang w:val="uk-UA"/>
        </w:rPr>
        <w:t xml:space="preserve"> </w:t>
      </w:r>
      <w:r w:rsidR="00FF2D2D" w:rsidRPr="00FD73F7">
        <w:rPr>
          <w:sz w:val="28"/>
          <w:szCs w:val="28"/>
          <w:highlight w:val="white"/>
          <w:lang w:val="uk-UA"/>
        </w:rPr>
        <w:t>впровад</w:t>
      </w:r>
      <w:r w:rsidR="00301C5D" w:rsidRPr="00FD73F7">
        <w:rPr>
          <w:sz w:val="28"/>
          <w:szCs w:val="28"/>
          <w:highlight w:val="white"/>
          <w:lang w:val="uk-UA"/>
        </w:rPr>
        <w:t>ження</w:t>
      </w:r>
      <w:r w:rsidR="00FF2D2D" w:rsidRPr="00FD73F7">
        <w:rPr>
          <w:sz w:val="28"/>
          <w:szCs w:val="28"/>
          <w:highlight w:val="white"/>
          <w:lang w:val="uk-UA"/>
        </w:rPr>
        <w:t xml:space="preserve"> </w:t>
      </w:r>
      <w:r w:rsidR="00301C5D" w:rsidRPr="00FD73F7">
        <w:rPr>
          <w:sz w:val="28"/>
          <w:szCs w:val="28"/>
          <w:highlight w:val="white"/>
          <w:lang w:val="uk-UA"/>
        </w:rPr>
        <w:t>ринкового</w:t>
      </w:r>
      <w:r w:rsidRPr="00FD73F7">
        <w:rPr>
          <w:sz w:val="28"/>
          <w:szCs w:val="28"/>
          <w:highlight w:val="white"/>
          <w:lang w:val="uk-UA"/>
        </w:rPr>
        <w:t xml:space="preserve"> механізм</w:t>
      </w:r>
      <w:r w:rsidR="00301C5D" w:rsidRPr="00FD73F7">
        <w:rPr>
          <w:sz w:val="28"/>
          <w:szCs w:val="28"/>
          <w:highlight w:val="white"/>
          <w:lang w:val="uk-UA"/>
        </w:rPr>
        <w:t>у</w:t>
      </w:r>
      <w:r w:rsidR="00FF2D2D" w:rsidRPr="00FD73F7">
        <w:rPr>
          <w:sz w:val="28"/>
          <w:szCs w:val="28"/>
          <w:highlight w:val="white"/>
          <w:lang w:val="uk-UA"/>
        </w:rPr>
        <w:t xml:space="preserve"> вільного ціноутворення </w:t>
      </w:r>
      <w:r w:rsidR="00301C5D" w:rsidRPr="00FD73F7">
        <w:rPr>
          <w:sz w:val="28"/>
          <w:szCs w:val="28"/>
          <w:highlight w:val="white"/>
          <w:lang w:val="uk-UA"/>
        </w:rPr>
        <w:t xml:space="preserve">на реалізацію дров </w:t>
      </w:r>
      <w:r w:rsidR="00FF2D2D" w:rsidRPr="00FD73F7">
        <w:rPr>
          <w:sz w:val="28"/>
          <w:szCs w:val="28"/>
          <w:highlight w:val="white"/>
          <w:lang w:val="uk-UA"/>
        </w:rPr>
        <w:t xml:space="preserve">та </w:t>
      </w:r>
      <w:r w:rsidR="00301C5D" w:rsidRPr="00FD73F7">
        <w:rPr>
          <w:sz w:val="28"/>
          <w:szCs w:val="28"/>
          <w:highlight w:val="white"/>
          <w:lang w:val="uk-UA"/>
        </w:rPr>
        <w:t xml:space="preserve">формування </w:t>
      </w:r>
      <w:r w:rsidR="00FF2D2D" w:rsidRPr="00FD73F7">
        <w:rPr>
          <w:sz w:val="28"/>
          <w:szCs w:val="28"/>
          <w:highlight w:val="white"/>
          <w:lang w:val="uk-UA"/>
        </w:rPr>
        <w:t xml:space="preserve">економічно обґрунтованого рівня рентабельності </w:t>
      </w:r>
      <w:r w:rsidR="00301C5D" w:rsidRPr="00FD73F7">
        <w:rPr>
          <w:sz w:val="28"/>
          <w:szCs w:val="28"/>
          <w:highlight w:val="white"/>
          <w:lang w:val="uk-UA"/>
        </w:rPr>
        <w:t>- зазначене</w:t>
      </w:r>
      <w:r w:rsidRPr="00FD73F7">
        <w:rPr>
          <w:sz w:val="28"/>
          <w:szCs w:val="28"/>
          <w:highlight w:val="white"/>
          <w:lang w:val="uk-UA"/>
        </w:rPr>
        <w:t xml:space="preserve"> дозвол</w:t>
      </w:r>
      <w:r w:rsidR="00301C5D" w:rsidRPr="00FD73F7">
        <w:rPr>
          <w:sz w:val="28"/>
          <w:szCs w:val="28"/>
          <w:highlight w:val="white"/>
          <w:lang w:val="uk-UA"/>
        </w:rPr>
        <w:t>ить</w:t>
      </w:r>
      <w:r w:rsidRPr="00FD73F7">
        <w:rPr>
          <w:sz w:val="28"/>
          <w:szCs w:val="28"/>
          <w:highlight w:val="white"/>
          <w:lang w:val="uk-UA"/>
        </w:rPr>
        <w:t xml:space="preserve"> вирішити підняту проблему</w:t>
      </w:r>
      <w:r w:rsidR="00301C5D" w:rsidRPr="00FD73F7">
        <w:rPr>
          <w:sz w:val="28"/>
          <w:szCs w:val="28"/>
          <w:highlight w:val="white"/>
          <w:lang w:val="uk-UA"/>
        </w:rPr>
        <w:t>.</w:t>
      </w:r>
      <w:r w:rsidRPr="00FD73F7">
        <w:rPr>
          <w:sz w:val="28"/>
          <w:szCs w:val="28"/>
          <w:highlight w:val="white"/>
          <w:lang w:val="uk-UA"/>
        </w:rPr>
        <w:t xml:space="preserve"> </w:t>
      </w:r>
    </w:p>
    <w:p w:rsidR="0042018E" w:rsidRPr="00A230EC" w:rsidRDefault="003F5C6C" w:rsidP="00A230EC">
      <w:pPr>
        <w:pStyle w:val="a3"/>
        <w:spacing w:before="0" w:beforeAutospacing="0" w:after="0" w:afterAutospacing="0"/>
        <w:ind w:firstLine="709"/>
        <w:jc w:val="both"/>
        <w:rPr>
          <w:sz w:val="28"/>
          <w:szCs w:val="28"/>
          <w:highlight w:val="white"/>
          <w:lang w:val="uk-UA"/>
        </w:rPr>
      </w:pPr>
      <w:r w:rsidRPr="00A230EC">
        <w:rPr>
          <w:sz w:val="28"/>
          <w:szCs w:val="28"/>
          <w:lang w:val="uk-UA"/>
        </w:rPr>
        <w:t xml:space="preserve">Серед основних показників результативності впровадження </w:t>
      </w:r>
      <w:r w:rsidR="00272525" w:rsidRPr="00A230EC">
        <w:rPr>
          <w:sz w:val="28"/>
          <w:szCs w:val="28"/>
          <w:lang w:val="uk-UA"/>
        </w:rPr>
        <w:t xml:space="preserve">проекту </w:t>
      </w:r>
      <w:r w:rsidR="0042018E" w:rsidRPr="00A230EC">
        <w:rPr>
          <w:sz w:val="28"/>
          <w:szCs w:val="28"/>
          <w:lang w:val="uk-UA"/>
        </w:rPr>
        <w:t xml:space="preserve">Розпорядження </w:t>
      </w:r>
      <w:r w:rsidRPr="00A230EC">
        <w:rPr>
          <w:sz w:val="28"/>
          <w:szCs w:val="28"/>
          <w:lang w:val="uk-UA"/>
        </w:rPr>
        <w:t xml:space="preserve"> є отримання послуг населення</w:t>
      </w:r>
      <w:r w:rsidR="00301C5D" w:rsidRPr="00A230EC">
        <w:rPr>
          <w:sz w:val="28"/>
          <w:szCs w:val="28"/>
          <w:lang w:val="uk-UA"/>
        </w:rPr>
        <w:t>м</w:t>
      </w:r>
      <w:r w:rsidRPr="00A230EC">
        <w:rPr>
          <w:sz w:val="28"/>
          <w:szCs w:val="28"/>
          <w:lang w:val="uk-UA"/>
        </w:rPr>
        <w:t xml:space="preserve"> </w:t>
      </w:r>
      <w:r w:rsidR="00301C5D" w:rsidRPr="00A230EC">
        <w:rPr>
          <w:sz w:val="28"/>
          <w:szCs w:val="28"/>
          <w:lang w:val="uk-UA"/>
        </w:rPr>
        <w:t xml:space="preserve">за </w:t>
      </w:r>
      <w:r w:rsidR="0042018E" w:rsidRPr="00A230EC">
        <w:rPr>
          <w:sz w:val="28"/>
          <w:szCs w:val="28"/>
          <w:lang w:val="uk-UA"/>
        </w:rPr>
        <w:t xml:space="preserve">доступними </w:t>
      </w:r>
      <w:r w:rsidR="00301C5D" w:rsidRPr="00A230EC">
        <w:rPr>
          <w:sz w:val="28"/>
          <w:szCs w:val="28"/>
          <w:lang w:val="uk-UA"/>
        </w:rPr>
        <w:t xml:space="preserve"> цінами, тобто в межах своїх фінансових можливостей.</w:t>
      </w:r>
      <w:r w:rsidR="00BC3BAA" w:rsidRPr="00A230EC">
        <w:rPr>
          <w:sz w:val="28"/>
          <w:szCs w:val="28"/>
          <w:lang w:val="uk-UA"/>
        </w:rPr>
        <w:t xml:space="preserve"> </w:t>
      </w:r>
      <w:r w:rsidR="0042018E" w:rsidRPr="00A230EC">
        <w:rPr>
          <w:sz w:val="28"/>
          <w:szCs w:val="28"/>
          <w:highlight w:val="white"/>
          <w:lang w:val="uk-UA"/>
        </w:rPr>
        <w:t>Зважаючи на викладене, регулювання зазначеного показника є недоцільним та неефективним.</w:t>
      </w:r>
    </w:p>
    <w:p w:rsidR="0042018E" w:rsidRDefault="0042018E" w:rsidP="00471CA5">
      <w:pPr>
        <w:spacing w:after="0" w:line="240" w:lineRule="auto"/>
        <w:ind w:right="-108" w:firstLine="720"/>
        <w:jc w:val="both"/>
        <w:rPr>
          <w:rFonts w:ascii="Times New Roman" w:hAnsi="Times New Roman"/>
          <w:sz w:val="28"/>
          <w:szCs w:val="28"/>
          <w:highlight w:val="white"/>
          <w:lang w:val="uk-UA"/>
        </w:rPr>
      </w:pPr>
    </w:p>
    <w:p w:rsidR="003F5C6C" w:rsidRPr="002846E7" w:rsidRDefault="003F5C6C" w:rsidP="00A05D04">
      <w:pPr>
        <w:pStyle w:val="a3"/>
        <w:shd w:val="clear" w:color="auto" w:fill="FFFFFF"/>
        <w:spacing w:before="0" w:beforeAutospacing="0" w:after="0" w:afterAutospacing="0"/>
        <w:ind w:firstLine="709"/>
        <w:jc w:val="center"/>
        <w:rPr>
          <w:rStyle w:val="a4"/>
          <w:sz w:val="28"/>
          <w:szCs w:val="28"/>
          <w:lang w:val="uk-UA"/>
        </w:rPr>
      </w:pPr>
      <w:r w:rsidRPr="002846E7">
        <w:rPr>
          <w:rStyle w:val="a4"/>
          <w:sz w:val="28"/>
          <w:szCs w:val="28"/>
          <w:lang w:val="en-US"/>
        </w:rPr>
        <w:t>V</w:t>
      </w:r>
      <w:r w:rsidRPr="002846E7">
        <w:rPr>
          <w:rStyle w:val="a4"/>
          <w:sz w:val="28"/>
          <w:szCs w:val="28"/>
          <w:lang w:val="uk-UA"/>
        </w:rPr>
        <w:t>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юридичні-особи, які повинні проваджувати або виконувати ці вимоги</w:t>
      </w:r>
    </w:p>
    <w:p w:rsidR="003F5C6C" w:rsidRPr="002846E7" w:rsidRDefault="003F5C6C" w:rsidP="00A05D04">
      <w:pPr>
        <w:spacing w:after="0" w:line="240" w:lineRule="auto"/>
        <w:ind w:firstLine="709"/>
        <w:jc w:val="both"/>
        <w:rPr>
          <w:rFonts w:ascii="Times New Roman" w:hAnsi="Times New Roman"/>
          <w:sz w:val="28"/>
          <w:szCs w:val="28"/>
          <w:lang w:val="uk-UA"/>
        </w:rPr>
      </w:pPr>
      <w:r w:rsidRPr="002846E7">
        <w:rPr>
          <w:rFonts w:ascii="Times New Roman" w:hAnsi="Times New Roman"/>
          <w:sz w:val="28"/>
          <w:szCs w:val="28"/>
          <w:lang w:val="uk-UA"/>
        </w:rPr>
        <w:t>Регуляторний акт стосується :</w:t>
      </w:r>
    </w:p>
    <w:p w:rsidR="003F5C6C" w:rsidRPr="002846E7" w:rsidRDefault="003F5C6C" w:rsidP="00A05D04">
      <w:pPr>
        <w:spacing w:after="0" w:line="240" w:lineRule="auto"/>
        <w:ind w:firstLine="709"/>
        <w:jc w:val="both"/>
        <w:rPr>
          <w:rFonts w:ascii="Times New Roman" w:hAnsi="Times New Roman"/>
          <w:sz w:val="28"/>
          <w:szCs w:val="28"/>
          <w:lang w:val="uk-UA"/>
        </w:rPr>
      </w:pPr>
      <w:r w:rsidRPr="002846E7">
        <w:rPr>
          <w:rFonts w:ascii="Times New Roman" w:hAnsi="Times New Roman"/>
          <w:sz w:val="28"/>
          <w:szCs w:val="28"/>
          <w:lang w:val="uk-UA"/>
        </w:rPr>
        <w:t>- держави;</w:t>
      </w:r>
    </w:p>
    <w:p w:rsidR="003F5C6C" w:rsidRPr="002846E7" w:rsidRDefault="003F5C6C" w:rsidP="00A05D04">
      <w:pPr>
        <w:spacing w:after="0" w:line="240" w:lineRule="auto"/>
        <w:ind w:firstLine="709"/>
        <w:jc w:val="both"/>
        <w:rPr>
          <w:rFonts w:ascii="Times New Roman" w:hAnsi="Times New Roman"/>
          <w:sz w:val="28"/>
          <w:szCs w:val="28"/>
          <w:lang w:val="uk-UA"/>
        </w:rPr>
      </w:pPr>
      <w:r w:rsidRPr="002846E7">
        <w:rPr>
          <w:rFonts w:ascii="Times New Roman" w:hAnsi="Times New Roman"/>
          <w:sz w:val="28"/>
          <w:szCs w:val="28"/>
          <w:lang w:val="uk-UA"/>
        </w:rPr>
        <w:t>- суб`єктів господарської діяльності;</w:t>
      </w:r>
    </w:p>
    <w:p w:rsidR="00A037D5" w:rsidRDefault="003F5C6C" w:rsidP="00A05D04">
      <w:pPr>
        <w:spacing w:after="0" w:line="240" w:lineRule="auto"/>
        <w:ind w:firstLine="709"/>
        <w:jc w:val="both"/>
        <w:rPr>
          <w:rFonts w:ascii="Times New Roman" w:hAnsi="Times New Roman"/>
          <w:sz w:val="28"/>
          <w:szCs w:val="28"/>
          <w:lang w:val="uk-UA"/>
        </w:rPr>
      </w:pPr>
      <w:r w:rsidRPr="002846E7">
        <w:rPr>
          <w:rFonts w:ascii="Times New Roman" w:hAnsi="Times New Roman"/>
          <w:sz w:val="28"/>
          <w:szCs w:val="28"/>
          <w:lang w:val="uk-UA"/>
        </w:rPr>
        <w:t>- населення (споживачів</w:t>
      </w:r>
      <w:r w:rsidR="00A037D5">
        <w:rPr>
          <w:rFonts w:ascii="Times New Roman" w:hAnsi="Times New Roman"/>
          <w:sz w:val="28"/>
          <w:szCs w:val="28"/>
          <w:lang w:val="uk-UA"/>
        </w:rPr>
        <w:t>)</w:t>
      </w:r>
    </w:p>
    <w:p w:rsidR="003F5C6C" w:rsidRPr="002846E7" w:rsidRDefault="003F5C6C" w:rsidP="00A05D04">
      <w:pPr>
        <w:spacing w:after="0" w:line="240" w:lineRule="auto"/>
        <w:ind w:firstLine="709"/>
        <w:jc w:val="both"/>
        <w:rPr>
          <w:rFonts w:ascii="Times New Roman" w:hAnsi="Times New Roman"/>
          <w:sz w:val="28"/>
          <w:szCs w:val="28"/>
          <w:lang w:val="uk-UA"/>
        </w:rPr>
      </w:pPr>
      <w:r w:rsidRPr="002846E7">
        <w:rPr>
          <w:rFonts w:ascii="Times New Roman" w:hAnsi="Times New Roman"/>
          <w:sz w:val="28"/>
          <w:szCs w:val="28"/>
          <w:lang w:val="uk-UA"/>
        </w:rPr>
        <w:t xml:space="preserve">Загальні результати введення в дію даного </w:t>
      </w:r>
      <w:r w:rsidR="00E80978">
        <w:rPr>
          <w:rFonts w:ascii="Times New Roman" w:hAnsi="Times New Roman"/>
          <w:sz w:val="28"/>
          <w:szCs w:val="28"/>
          <w:lang w:val="uk-UA"/>
        </w:rPr>
        <w:t xml:space="preserve">проекту </w:t>
      </w:r>
      <w:r w:rsidRPr="002846E7">
        <w:rPr>
          <w:rFonts w:ascii="Times New Roman" w:hAnsi="Times New Roman"/>
          <w:sz w:val="28"/>
          <w:szCs w:val="28"/>
          <w:lang w:val="uk-UA"/>
        </w:rPr>
        <w:t xml:space="preserve">регуляторного акта позитивні, як для підприємств, так і для населення та інтересів держави, а саме: порівнявши вигоди і витрати, що виникають внаслідок впровадження регуляторного акта, маємо позитивний соціально-економічний ефект та робимо висновок про доцільність </w:t>
      </w:r>
      <w:r w:rsidR="00E80978">
        <w:rPr>
          <w:rFonts w:ascii="Times New Roman" w:hAnsi="Times New Roman"/>
          <w:sz w:val="28"/>
          <w:szCs w:val="28"/>
          <w:lang w:val="uk-UA"/>
        </w:rPr>
        <w:t>скасування граничного рівня</w:t>
      </w:r>
      <w:r w:rsidR="00DB5841">
        <w:rPr>
          <w:rFonts w:ascii="Times New Roman" w:hAnsi="Times New Roman"/>
          <w:sz w:val="28"/>
          <w:szCs w:val="28"/>
          <w:lang w:val="uk-UA"/>
        </w:rPr>
        <w:t xml:space="preserve"> рентабельності на дрова, які відпускаються населенню для побутових потреб. </w:t>
      </w:r>
      <w:r w:rsidRPr="002846E7">
        <w:rPr>
          <w:rFonts w:ascii="Times New Roman" w:hAnsi="Times New Roman"/>
          <w:sz w:val="28"/>
          <w:szCs w:val="28"/>
          <w:lang w:val="uk-UA"/>
        </w:rPr>
        <w:t xml:space="preserve"> </w:t>
      </w:r>
    </w:p>
    <w:p w:rsidR="003F5C6C" w:rsidRPr="002846E7" w:rsidRDefault="003F5C6C" w:rsidP="00A05D04">
      <w:pPr>
        <w:pStyle w:val="a3"/>
        <w:spacing w:before="0" w:beforeAutospacing="0" w:after="0" w:afterAutospacing="0"/>
        <w:ind w:firstLine="709"/>
        <w:jc w:val="both"/>
        <w:rPr>
          <w:sz w:val="28"/>
          <w:szCs w:val="28"/>
          <w:lang w:val="uk-UA"/>
        </w:rPr>
      </w:pPr>
      <w:r w:rsidRPr="002846E7">
        <w:rPr>
          <w:sz w:val="28"/>
          <w:szCs w:val="28"/>
          <w:lang w:val="uk-UA"/>
        </w:rPr>
        <w:t xml:space="preserve">Узагальнені результати оцінки </w:t>
      </w:r>
      <w:r w:rsidR="006B138C" w:rsidRPr="002846E7">
        <w:rPr>
          <w:sz w:val="28"/>
          <w:szCs w:val="28"/>
          <w:lang w:val="uk-UA"/>
        </w:rPr>
        <w:t>очікуваних</w:t>
      </w:r>
      <w:r w:rsidRPr="002846E7">
        <w:rPr>
          <w:sz w:val="28"/>
          <w:szCs w:val="28"/>
          <w:lang w:val="uk-UA"/>
        </w:rPr>
        <w:t xml:space="preserve"> вигод та витрат, які понесуть зацікавлені сторони, наведено у таблиці.</w:t>
      </w:r>
    </w:p>
    <w:p w:rsidR="003F5C6C" w:rsidRPr="002846E7" w:rsidRDefault="003F5C6C" w:rsidP="00A05D04">
      <w:pPr>
        <w:pStyle w:val="a3"/>
        <w:spacing w:before="0" w:beforeAutospacing="0" w:after="0" w:afterAutospacing="0"/>
        <w:ind w:firstLine="709"/>
        <w:jc w:val="both"/>
        <w:rPr>
          <w:sz w:val="28"/>
          <w:szCs w:val="28"/>
          <w:lang w:val="uk-UA"/>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259"/>
        <w:gridCol w:w="2422"/>
      </w:tblGrid>
      <w:tr w:rsidR="003F5C6C" w:rsidRPr="00A41A75" w:rsidTr="00A41A75">
        <w:tc>
          <w:tcPr>
            <w:tcW w:w="2235" w:type="dxa"/>
          </w:tcPr>
          <w:p w:rsidR="003F5C6C" w:rsidRPr="00A41A75" w:rsidRDefault="003F5C6C" w:rsidP="003073A1">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Група впливу</w:t>
            </w:r>
          </w:p>
        </w:tc>
        <w:tc>
          <w:tcPr>
            <w:tcW w:w="5259" w:type="dxa"/>
          </w:tcPr>
          <w:p w:rsidR="003F5C6C" w:rsidRPr="00A41A75" w:rsidRDefault="003F5C6C" w:rsidP="003073A1">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Вигоди</w:t>
            </w:r>
          </w:p>
        </w:tc>
        <w:tc>
          <w:tcPr>
            <w:tcW w:w="2422" w:type="dxa"/>
          </w:tcPr>
          <w:p w:rsidR="003F5C6C" w:rsidRPr="00A41A75" w:rsidRDefault="003F5C6C" w:rsidP="003073A1">
            <w:pPr>
              <w:spacing w:after="0" w:line="240" w:lineRule="auto"/>
              <w:ind w:firstLine="709"/>
              <w:jc w:val="center"/>
              <w:rPr>
                <w:rFonts w:ascii="Times New Roman" w:hAnsi="Times New Roman"/>
                <w:b/>
                <w:sz w:val="24"/>
                <w:szCs w:val="24"/>
                <w:lang w:val="uk-UA" w:eastAsia="ru-RU"/>
              </w:rPr>
            </w:pPr>
            <w:r w:rsidRPr="00A41A75">
              <w:rPr>
                <w:rFonts w:ascii="Times New Roman" w:hAnsi="Times New Roman"/>
                <w:b/>
                <w:sz w:val="24"/>
                <w:szCs w:val="24"/>
                <w:lang w:val="uk-UA" w:eastAsia="ru-RU"/>
              </w:rPr>
              <w:t>Витрати</w:t>
            </w:r>
          </w:p>
        </w:tc>
      </w:tr>
      <w:tr w:rsidR="003F5C6C" w:rsidRPr="00A41A75" w:rsidTr="00A41A75">
        <w:tc>
          <w:tcPr>
            <w:tcW w:w="2235" w:type="dxa"/>
          </w:tcPr>
          <w:p w:rsidR="003F5C6C" w:rsidRPr="003073A1" w:rsidRDefault="003F5C6C" w:rsidP="00E80978">
            <w:pPr>
              <w:spacing w:after="0" w:line="240" w:lineRule="auto"/>
              <w:rPr>
                <w:rFonts w:ascii="Times New Roman" w:hAnsi="Times New Roman"/>
                <w:sz w:val="24"/>
                <w:szCs w:val="24"/>
                <w:lang w:val="uk-UA" w:eastAsia="ru-RU"/>
              </w:rPr>
            </w:pPr>
            <w:r w:rsidRPr="003073A1">
              <w:rPr>
                <w:rFonts w:ascii="Times New Roman" w:hAnsi="Times New Roman"/>
                <w:sz w:val="24"/>
                <w:szCs w:val="24"/>
                <w:lang w:val="uk-UA" w:eastAsia="ru-RU"/>
              </w:rPr>
              <w:t xml:space="preserve">1. Суб’єкт господарської діяльності </w:t>
            </w:r>
            <w:r w:rsidR="00FF62D0" w:rsidRPr="003073A1">
              <w:rPr>
                <w:rFonts w:ascii="Times New Roman" w:hAnsi="Times New Roman"/>
                <w:sz w:val="24"/>
                <w:szCs w:val="24"/>
                <w:lang w:val="uk-UA" w:eastAsia="ru-RU"/>
              </w:rPr>
              <w:t>(</w:t>
            </w:r>
            <w:r w:rsidR="006A26C9" w:rsidRPr="003073A1">
              <w:rPr>
                <w:rFonts w:ascii="Times New Roman" w:hAnsi="Times New Roman"/>
                <w:sz w:val="24"/>
                <w:szCs w:val="24"/>
                <w:lang w:val="uk-UA" w:eastAsia="ru-RU"/>
              </w:rPr>
              <w:t>лісогосподарські д</w:t>
            </w:r>
            <w:r w:rsidR="00FF62D0" w:rsidRPr="003073A1">
              <w:rPr>
                <w:rFonts w:ascii="Times New Roman" w:hAnsi="Times New Roman"/>
                <w:sz w:val="24"/>
                <w:szCs w:val="24"/>
                <w:lang w:val="uk-UA" w:eastAsia="ru-RU"/>
              </w:rPr>
              <w:t>ержпідприємства)</w:t>
            </w:r>
          </w:p>
        </w:tc>
        <w:tc>
          <w:tcPr>
            <w:tcW w:w="5259" w:type="dxa"/>
          </w:tcPr>
          <w:p w:rsidR="006A26C9" w:rsidRPr="003073A1" w:rsidRDefault="003F5C6C" w:rsidP="006A26C9">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відшкодування </w:t>
            </w:r>
            <w:r w:rsidR="006A26C9" w:rsidRPr="003073A1">
              <w:rPr>
                <w:rFonts w:ascii="Times New Roman" w:hAnsi="Times New Roman"/>
                <w:sz w:val="24"/>
                <w:szCs w:val="24"/>
                <w:lang w:val="uk-UA" w:eastAsia="ru-RU"/>
              </w:rPr>
              <w:t xml:space="preserve">витрат </w:t>
            </w:r>
            <w:r w:rsidRPr="003073A1">
              <w:rPr>
                <w:rFonts w:ascii="Times New Roman" w:hAnsi="Times New Roman"/>
                <w:sz w:val="24"/>
                <w:szCs w:val="24"/>
                <w:lang w:val="uk-UA" w:eastAsia="ru-RU"/>
              </w:rPr>
              <w:t xml:space="preserve">через </w:t>
            </w:r>
            <w:r w:rsidR="006A26C9" w:rsidRPr="003073A1">
              <w:rPr>
                <w:rFonts w:ascii="Times New Roman" w:hAnsi="Times New Roman"/>
                <w:sz w:val="24"/>
                <w:szCs w:val="24"/>
                <w:lang w:val="uk-UA" w:eastAsia="ru-RU"/>
              </w:rPr>
              <w:t>о</w:t>
            </w:r>
            <w:r w:rsidRPr="003073A1">
              <w:rPr>
                <w:rFonts w:ascii="Times New Roman" w:hAnsi="Times New Roman"/>
                <w:sz w:val="24"/>
                <w:szCs w:val="24"/>
                <w:lang w:val="uk-UA" w:eastAsia="ru-RU"/>
              </w:rPr>
              <w:t xml:space="preserve">плату </w:t>
            </w:r>
            <w:r w:rsidR="00EE4761" w:rsidRPr="003073A1">
              <w:rPr>
                <w:rFonts w:ascii="Times New Roman" w:hAnsi="Times New Roman"/>
                <w:sz w:val="24"/>
                <w:szCs w:val="24"/>
                <w:lang w:val="uk-UA" w:eastAsia="ru-RU"/>
              </w:rPr>
              <w:t xml:space="preserve">їх </w:t>
            </w:r>
            <w:r w:rsidRPr="003073A1">
              <w:rPr>
                <w:rFonts w:ascii="Times New Roman" w:hAnsi="Times New Roman"/>
                <w:sz w:val="24"/>
                <w:szCs w:val="24"/>
                <w:lang w:val="uk-UA" w:eastAsia="ru-RU"/>
              </w:rPr>
              <w:t>повної вартості</w:t>
            </w:r>
            <w:r w:rsidR="003073A1">
              <w:rPr>
                <w:rFonts w:ascii="Times New Roman" w:hAnsi="Times New Roman"/>
                <w:sz w:val="24"/>
                <w:szCs w:val="24"/>
                <w:lang w:val="uk-UA" w:eastAsia="ru-RU"/>
              </w:rPr>
              <w:t>;</w:t>
            </w:r>
            <w:r w:rsidRPr="003073A1">
              <w:rPr>
                <w:rFonts w:ascii="Times New Roman" w:hAnsi="Times New Roman"/>
                <w:sz w:val="24"/>
                <w:szCs w:val="24"/>
                <w:lang w:val="uk-UA" w:eastAsia="ru-RU"/>
              </w:rPr>
              <w:t xml:space="preserve"> </w:t>
            </w:r>
            <w:r w:rsidR="00EE4761" w:rsidRPr="003073A1">
              <w:rPr>
                <w:rFonts w:ascii="Times New Roman" w:hAnsi="Times New Roman"/>
                <w:sz w:val="24"/>
                <w:szCs w:val="24"/>
                <w:lang w:val="uk-UA" w:eastAsia="ru-RU"/>
              </w:rPr>
              <w:t xml:space="preserve"> </w:t>
            </w:r>
            <w:r w:rsidR="006A26C9" w:rsidRPr="003073A1">
              <w:rPr>
                <w:rFonts w:ascii="Times New Roman" w:hAnsi="Times New Roman"/>
                <w:sz w:val="24"/>
                <w:szCs w:val="24"/>
                <w:lang w:val="uk-UA" w:eastAsia="ru-RU"/>
              </w:rPr>
              <w:t xml:space="preserve"> </w:t>
            </w:r>
            <w:r w:rsidRPr="003073A1">
              <w:rPr>
                <w:rFonts w:ascii="Times New Roman" w:hAnsi="Times New Roman"/>
                <w:sz w:val="24"/>
                <w:szCs w:val="24"/>
                <w:lang w:val="uk-UA" w:eastAsia="ru-RU"/>
              </w:rPr>
              <w:t xml:space="preserve"> </w:t>
            </w:r>
          </w:p>
          <w:p w:rsidR="003F5C6C" w:rsidRPr="003073A1" w:rsidRDefault="003F5C6C" w:rsidP="006A26C9">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w:t>
            </w:r>
            <w:r w:rsidR="0048541A" w:rsidRPr="003073A1">
              <w:rPr>
                <w:rFonts w:ascii="Times New Roman" w:hAnsi="Times New Roman"/>
                <w:sz w:val="24"/>
                <w:szCs w:val="24"/>
                <w:lang w:val="uk-UA" w:eastAsia="ru-RU"/>
              </w:rPr>
              <w:t xml:space="preserve"> </w:t>
            </w:r>
            <w:r w:rsidR="00EE4761" w:rsidRPr="003073A1">
              <w:rPr>
                <w:rFonts w:ascii="Times New Roman" w:hAnsi="Times New Roman"/>
                <w:sz w:val="24"/>
                <w:szCs w:val="24"/>
                <w:lang w:val="uk-UA" w:eastAsia="ru-RU"/>
              </w:rPr>
              <w:t xml:space="preserve">забезпечення прибутковості діяльності з продажу дров населенню, </w:t>
            </w:r>
            <w:r w:rsidR="0048541A" w:rsidRPr="003073A1">
              <w:rPr>
                <w:rFonts w:ascii="Times New Roman" w:hAnsi="Times New Roman"/>
                <w:sz w:val="24"/>
                <w:szCs w:val="24"/>
                <w:lang w:val="uk-UA" w:eastAsia="ru-RU"/>
              </w:rPr>
              <w:t>покращення фінансового стану</w:t>
            </w:r>
            <w:r w:rsidR="00EE4761" w:rsidRPr="003073A1">
              <w:rPr>
                <w:rFonts w:ascii="Times New Roman" w:hAnsi="Times New Roman"/>
                <w:sz w:val="24"/>
                <w:szCs w:val="24"/>
                <w:lang w:val="uk-UA" w:eastAsia="ru-RU"/>
              </w:rPr>
              <w:t>;</w:t>
            </w:r>
          </w:p>
          <w:p w:rsidR="003F5C6C" w:rsidRPr="003073A1" w:rsidRDefault="006A26C9" w:rsidP="006A26C9">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w:t>
            </w:r>
            <w:r w:rsidR="003F5C6C" w:rsidRPr="003073A1">
              <w:rPr>
                <w:rFonts w:ascii="Times New Roman" w:hAnsi="Times New Roman"/>
                <w:sz w:val="24"/>
                <w:szCs w:val="24"/>
                <w:lang w:val="uk-UA" w:eastAsia="ru-RU"/>
              </w:rPr>
              <w:t>можливість довготермінового планування і прогнозування сво</w:t>
            </w:r>
            <w:r w:rsidRPr="003073A1">
              <w:rPr>
                <w:rFonts w:ascii="Times New Roman" w:hAnsi="Times New Roman"/>
                <w:sz w:val="24"/>
                <w:szCs w:val="24"/>
                <w:lang w:val="uk-UA" w:eastAsia="ru-RU"/>
              </w:rPr>
              <w:t>єї</w:t>
            </w:r>
            <w:r w:rsidR="003F5C6C" w:rsidRPr="003073A1">
              <w:rPr>
                <w:rFonts w:ascii="Times New Roman" w:hAnsi="Times New Roman"/>
                <w:sz w:val="24"/>
                <w:szCs w:val="24"/>
                <w:lang w:val="uk-UA" w:eastAsia="ru-RU"/>
              </w:rPr>
              <w:t xml:space="preserve"> д</w:t>
            </w:r>
            <w:r w:rsidR="00EE4761" w:rsidRPr="003073A1">
              <w:rPr>
                <w:rFonts w:ascii="Times New Roman" w:hAnsi="Times New Roman"/>
                <w:sz w:val="24"/>
                <w:szCs w:val="24"/>
                <w:lang w:val="uk-UA" w:eastAsia="ru-RU"/>
              </w:rPr>
              <w:t xml:space="preserve">іяльності та перегляду  рівня цін </w:t>
            </w:r>
            <w:r w:rsidR="003F5C6C" w:rsidRPr="003073A1">
              <w:rPr>
                <w:rFonts w:ascii="Times New Roman" w:hAnsi="Times New Roman"/>
                <w:sz w:val="24"/>
                <w:szCs w:val="24"/>
                <w:lang w:val="uk-UA" w:eastAsia="ru-RU"/>
              </w:rPr>
              <w:t>з урахуванням економічної ситуації (зміна тарифів);</w:t>
            </w:r>
          </w:p>
          <w:p w:rsidR="003F5C6C" w:rsidRPr="003073A1" w:rsidRDefault="003F5C6C" w:rsidP="007C6C63">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w:t>
            </w:r>
            <w:r w:rsidR="006A26C9" w:rsidRPr="003073A1">
              <w:rPr>
                <w:rFonts w:ascii="Times New Roman" w:hAnsi="Times New Roman"/>
                <w:sz w:val="24"/>
                <w:szCs w:val="24"/>
                <w:lang w:val="uk-UA" w:eastAsia="ru-RU"/>
              </w:rPr>
              <w:t>ро</w:t>
            </w:r>
            <w:r w:rsidR="00517127" w:rsidRPr="003073A1">
              <w:rPr>
                <w:rFonts w:ascii="Times New Roman" w:hAnsi="Times New Roman"/>
                <w:sz w:val="24"/>
                <w:szCs w:val="24"/>
                <w:lang w:val="uk-UA" w:eastAsia="ru-RU"/>
              </w:rPr>
              <w:t>звиток господарської діяльності.</w:t>
            </w:r>
            <w:r w:rsidRPr="003073A1">
              <w:rPr>
                <w:rFonts w:ascii="Times New Roman" w:hAnsi="Times New Roman"/>
                <w:sz w:val="24"/>
                <w:szCs w:val="24"/>
                <w:lang w:val="uk-UA" w:eastAsia="ru-RU"/>
              </w:rPr>
              <w:t xml:space="preserve"> </w:t>
            </w:r>
          </w:p>
        </w:tc>
        <w:tc>
          <w:tcPr>
            <w:tcW w:w="2422" w:type="dxa"/>
          </w:tcPr>
          <w:p w:rsidR="003F5C6C" w:rsidRPr="003073A1" w:rsidRDefault="003F5C6C" w:rsidP="00D229B7">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Впровадження даного розпорядження не потребує додаткових витрат. </w:t>
            </w:r>
          </w:p>
        </w:tc>
      </w:tr>
      <w:tr w:rsidR="003F5C6C" w:rsidRPr="00A41A75" w:rsidTr="00A41A75">
        <w:tc>
          <w:tcPr>
            <w:tcW w:w="2235" w:type="dxa"/>
          </w:tcPr>
          <w:p w:rsidR="003F5C6C" w:rsidRPr="003073A1" w:rsidRDefault="003F5C6C" w:rsidP="006B138C">
            <w:pPr>
              <w:spacing w:after="0" w:line="240" w:lineRule="auto"/>
              <w:rPr>
                <w:rFonts w:ascii="Times New Roman" w:hAnsi="Times New Roman"/>
                <w:sz w:val="24"/>
                <w:szCs w:val="24"/>
                <w:lang w:val="uk-UA" w:eastAsia="ru-RU"/>
              </w:rPr>
            </w:pPr>
            <w:r w:rsidRPr="003073A1">
              <w:rPr>
                <w:rFonts w:ascii="Times New Roman" w:hAnsi="Times New Roman"/>
                <w:sz w:val="24"/>
                <w:szCs w:val="24"/>
                <w:lang w:val="uk-UA" w:eastAsia="ru-RU"/>
              </w:rPr>
              <w:t>2</w:t>
            </w:r>
            <w:r w:rsidR="00517127" w:rsidRPr="003073A1">
              <w:rPr>
                <w:rFonts w:ascii="Times New Roman" w:hAnsi="Times New Roman"/>
                <w:sz w:val="24"/>
                <w:szCs w:val="24"/>
                <w:lang w:val="uk-UA" w:eastAsia="ru-RU"/>
              </w:rPr>
              <w:t xml:space="preserve">. Населення (покупці дров) </w:t>
            </w:r>
          </w:p>
        </w:tc>
        <w:tc>
          <w:tcPr>
            <w:tcW w:w="5259" w:type="dxa"/>
          </w:tcPr>
          <w:p w:rsidR="003F5C6C" w:rsidRPr="003073A1" w:rsidRDefault="00EE4761" w:rsidP="00EE4761">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w:t>
            </w:r>
            <w:r w:rsidR="001703AB" w:rsidRPr="003073A1">
              <w:rPr>
                <w:rFonts w:ascii="Times New Roman" w:hAnsi="Times New Roman"/>
                <w:sz w:val="24"/>
                <w:szCs w:val="24"/>
                <w:lang w:val="uk-UA" w:eastAsia="ru-RU"/>
              </w:rPr>
              <w:t xml:space="preserve"> дія</w:t>
            </w:r>
            <w:r w:rsidRPr="003073A1">
              <w:rPr>
                <w:rFonts w:ascii="Times New Roman" w:hAnsi="Times New Roman"/>
                <w:sz w:val="24"/>
                <w:szCs w:val="24"/>
                <w:lang w:val="uk-UA" w:eastAsia="ru-RU"/>
              </w:rPr>
              <w:t xml:space="preserve"> </w:t>
            </w:r>
            <w:r w:rsidR="003F5C6C" w:rsidRPr="003073A1">
              <w:rPr>
                <w:rFonts w:ascii="Times New Roman" w:hAnsi="Times New Roman"/>
                <w:sz w:val="24"/>
                <w:szCs w:val="24"/>
                <w:lang w:val="uk-UA" w:eastAsia="ru-RU"/>
              </w:rPr>
              <w:t xml:space="preserve"> економічно обґрунтованої </w:t>
            </w:r>
            <w:r w:rsidR="001703AB" w:rsidRPr="003073A1">
              <w:rPr>
                <w:rFonts w:ascii="Times New Roman" w:hAnsi="Times New Roman"/>
                <w:sz w:val="24"/>
                <w:szCs w:val="24"/>
                <w:lang w:val="uk-UA" w:eastAsia="ru-RU"/>
              </w:rPr>
              <w:t>цін на</w:t>
            </w:r>
            <w:r w:rsidR="0058676E" w:rsidRPr="003073A1">
              <w:rPr>
                <w:rFonts w:ascii="Times New Roman" w:hAnsi="Times New Roman"/>
                <w:sz w:val="24"/>
                <w:szCs w:val="24"/>
                <w:lang w:val="uk-UA" w:eastAsia="ru-RU"/>
              </w:rPr>
              <w:t xml:space="preserve"> дрова </w:t>
            </w:r>
            <w:r w:rsidR="003F5C6C" w:rsidRPr="003073A1">
              <w:rPr>
                <w:rFonts w:ascii="Times New Roman" w:hAnsi="Times New Roman"/>
                <w:sz w:val="24"/>
                <w:szCs w:val="24"/>
                <w:lang w:val="uk-UA" w:eastAsia="ru-RU"/>
              </w:rPr>
              <w:t xml:space="preserve"> в межах Херсонської області;</w:t>
            </w:r>
            <w:r w:rsidR="003F5C6C" w:rsidRPr="003073A1">
              <w:rPr>
                <w:rFonts w:ascii="Times New Roman" w:hAnsi="Times New Roman"/>
                <w:sz w:val="24"/>
                <w:szCs w:val="24"/>
                <w:lang w:val="uk-UA" w:eastAsia="ru-RU"/>
              </w:rPr>
              <w:br/>
              <w:t>- своєчасне, повне та якісне надання послуг</w:t>
            </w:r>
            <w:r w:rsidR="0058676E" w:rsidRPr="003073A1">
              <w:rPr>
                <w:rFonts w:ascii="Times New Roman" w:hAnsi="Times New Roman"/>
                <w:sz w:val="24"/>
                <w:szCs w:val="24"/>
                <w:lang w:val="uk-UA" w:eastAsia="ru-RU"/>
              </w:rPr>
              <w:t xml:space="preserve"> при купівлі дров</w:t>
            </w:r>
            <w:r w:rsidR="003F5C6C" w:rsidRPr="003073A1">
              <w:rPr>
                <w:rFonts w:ascii="Times New Roman" w:hAnsi="Times New Roman"/>
                <w:sz w:val="24"/>
                <w:szCs w:val="24"/>
                <w:lang w:val="uk-UA" w:eastAsia="ru-RU"/>
              </w:rPr>
              <w:t>;</w:t>
            </w:r>
          </w:p>
          <w:p w:rsidR="003F5C6C" w:rsidRPr="003073A1" w:rsidRDefault="003F5C6C" w:rsidP="00724DD2">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забезпечення потреб споживачів у послугах </w:t>
            </w:r>
            <w:r w:rsidR="00D20621" w:rsidRPr="003073A1">
              <w:rPr>
                <w:rFonts w:ascii="Times New Roman" w:hAnsi="Times New Roman"/>
                <w:sz w:val="24"/>
                <w:szCs w:val="24"/>
                <w:lang w:val="uk-UA" w:eastAsia="ru-RU"/>
              </w:rPr>
              <w:t>лісогосподарських підприємств.</w:t>
            </w:r>
          </w:p>
        </w:tc>
        <w:tc>
          <w:tcPr>
            <w:tcW w:w="2422" w:type="dxa"/>
          </w:tcPr>
          <w:p w:rsidR="003F5C6C" w:rsidRPr="003073A1" w:rsidRDefault="003F5C6C" w:rsidP="00D229B7">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Можливе збільшення витрат на оплату </w:t>
            </w:r>
            <w:r w:rsidR="00BE093B" w:rsidRPr="003073A1">
              <w:rPr>
                <w:rFonts w:ascii="Times New Roman" w:hAnsi="Times New Roman"/>
                <w:sz w:val="24"/>
                <w:szCs w:val="24"/>
                <w:lang w:val="uk-UA" w:eastAsia="ru-RU"/>
              </w:rPr>
              <w:t xml:space="preserve">за дрова </w:t>
            </w:r>
            <w:r w:rsidRPr="003073A1">
              <w:rPr>
                <w:rFonts w:ascii="Times New Roman" w:hAnsi="Times New Roman"/>
                <w:sz w:val="24"/>
                <w:szCs w:val="24"/>
                <w:lang w:val="uk-UA" w:eastAsia="ru-RU"/>
              </w:rPr>
              <w:t xml:space="preserve">при зростанні собівартості </w:t>
            </w:r>
            <w:r w:rsidR="00BE093B" w:rsidRPr="003073A1">
              <w:rPr>
                <w:rFonts w:ascii="Times New Roman" w:hAnsi="Times New Roman"/>
                <w:sz w:val="24"/>
                <w:szCs w:val="24"/>
                <w:lang w:val="uk-UA" w:eastAsia="ru-RU"/>
              </w:rPr>
              <w:t>їх заготівлі</w:t>
            </w:r>
          </w:p>
        </w:tc>
      </w:tr>
      <w:tr w:rsidR="003F5C6C" w:rsidRPr="00A41A75" w:rsidTr="00A41A75">
        <w:tc>
          <w:tcPr>
            <w:tcW w:w="2235" w:type="dxa"/>
          </w:tcPr>
          <w:p w:rsidR="003F5C6C" w:rsidRPr="003073A1" w:rsidRDefault="003F5C6C" w:rsidP="00E80978">
            <w:pPr>
              <w:spacing w:after="0" w:line="240" w:lineRule="auto"/>
              <w:rPr>
                <w:rFonts w:ascii="Times New Roman" w:hAnsi="Times New Roman"/>
                <w:sz w:val="24"/>
                <w:szCs w:val="24"/>
                <w:lang w:val="uk-UA" w:eastAsia="ru-RU"/>
              </w:rPr>
            </w:pPr>
            <w:r w:rsidRPr="003073A1">
              <w:rPr>
                <w:rFonts w:ascii="Times New Roman" w:hAnsi="Times New Roman"/>
                <w:sz w:val="24"/>
                <w:szCs w:val="24"/>
                <w:lang w:val="uk-UA" w:eastAsia="ru-RU"/>
              </w:rPr>
              <w:t>3. Держава</w:t>
            </w:r>
          </w:p>
        </w:tc>
        <w:tc>
          <w:tcPr>
            <w:tcW w:w="5259" w:type="dxa"/>
          </w:tcPr>
          <w:p w:rsidR="003F5C6C" w:rsidRPr="003073A1" w:rsidRDefault="003F5C6C" w:rsidP="00E05485">
            <w:pPr>
              <w:spacing w:after="0" w:line="240" w:lineRule="auto"/>
              <w:jc w:val="both"/>
              <w:rPr>
                <w:rFonts w:ascii="Times New Roman" w:hAnsi="Times New Roman"/>
                <w:sz w:val="24"/>
                <w:szCs w:val="24"/>
                <w:lang w:val="uk-UA" w:eastAsia="ru-RU"/>
              </w:rPr>
            </w:pPr>
            <w:r w:rsidRPr="003073A1">
              <w:rPr>
                <w:rFonts w:ascii="Times New Roman" w:hAnsi="Times New Roman"/>
                <w:sz w:val="24"/>
                <w:szCs w:val="24"/>
                <w:lang w:val="uk-UA" w:eastAsia="ru-RU"/>
              </w:rPr>
              <w:t xml:space="preserve">- забезпечення </w:t>
            </w:r>
            <w:r w:rsidR="00E05485" w:rsidRPr="003073A1">
              <w:rPr>
                <w:rFonts w:ascii="Times New Roman" w:hAnsi="Times New Roman"/>
                <w:sz w:val="24"/>
                <w:szCs w:val="24"/>
                <w:lang w:val="uk-UA" w:eastAsia="ru-RU"/>
              </w:rPr>
              <w:t>з</w:t>
            </w:r>
            <w:r w:rsidRPr="003073A1">
              <w:rPr>
                <w:rFonts w:ascii="Times New Roman" w:hAnsi="Times New Roman"/>
                <w:sz w:val="24"/>
                <w:szCs w:val="24"/>
                <w:lang w:val="uk-UA" w:eastAsia="ru-RU"/>
              </w:rPr>
              <w:t>більшення надходжень коштів до бюджет</w:t>
            </w:r>
            <w:r w:rsidR="00E05485" w:rsidRPr="003073A1">
              <w:rPr>
                <w:rFonts w:ascii="Times New Roman" w:hAnsi="Times New Roman"/>
                <w:sz w:val="24"/>
                <w:szCs w:val="24"/>
                <w:lang w:val="uk-UA" w:eastAsia="ru-RU"/>
              </w:rPr>
              <w:t>ів усіх рівнів</w:t>
            </w:r>
            <w:r w:rsidRPr="003073A1">
              <w:rPr>
                <w:rFonts w:ascii="Times New Roman" w:hAnsi="Times New Roman"/>
                <w:sz w:val="24"/>
                <w:szCs w:val="24"/>
                <w:lang w:val="uk-UA" w:eastAsia="ru-RU"/>
              </w:rPr>
              <w:t xml:space="preserve">, Пенсійного та інших соціальних фондів внаслідок стабільної </w:t>
            </w:r>
            <w:r w:rsidR="00C41FBC">
              <w:rPr>
                <w:rFonts w:ascii="Times New Roman" w:hAnsi="Times New Roman"/>
                <w:sz w:val="24"/>
                <w:szCs w:val="24"/>
                <w:lang w:val="uk-UA" w:eastAsia="ru-RU"/>
              </w:rPr>
              <w:t>прибуткової роботи підприємства.</w:t>
            </w:r>
          </w:p>
          <w:p w:rsidR="003F5C6C" w:rsidRPr="003073A1" w:rsidRDefault="003F5C6C" w:rsidP="0041328C">
            <w:pPr>
              <w:spacing w:after="0" w:line="240" w:lineRule="auto"/>
              <w:jc w:val="both"/>
              <w:rPr>
                <w:rFonts w:ascii="Times New Roman" w:hAnsi="Times New Roman"/>
                <w:sz w:val="24"/>
                <w:szCs w:val="24"/>
                <w:lang w:val="uk-UA" w:eastAsia="ru-RU"/>
              </w:rPr>
            </w:pPr>
          </w:p>
        </w:tc>
        <w:tc>
          <w:tcPr>
            <w:tcW w:w="2422" w:type="dxa"/>
          </w:tcPr>
          <w:p w:rsidR="003F5C6C" w:rsidRPr="003073A1" w:rsidRDefault="003F5C6C" w:rsidP="00D229B7">
            <w:pPr>
              <w:spacing w:after="0" w:line="240" w:lineRule="auto"/>
              <w:rPr>
                <w:rFonts w:ascii="Times New Roman" w:hAnsi="Times New Roman"/>
                <w:sz w:val="24"/>
                <w:szCs w:val="24"/>
                <w:lang w:val="uk-UA" w:eastAsia="ru-RU"/>
              </w:rPr>
            </w:pPr>
            <w:r w:rsidRPr="003073A1">
              <w:rPr>
                <w:rFonts w:ascii="Times New Roman" w:hAnsi="Times New Roman"/>
                <w:sz w:val="24"/>
                <w:szCs w:val="24"/>
                <w:lang w:val="uk-UA" w:eastAsia="ru-RU"/>
              </w:rPr>
              <w:t>Впровадження даного розпорядження не потребує додаткових витрат</w:t>
            </w:r>
          </w:p>
        </w:tc>
      </w:tr>
    </w:tbl>
    <w:p w:rsidR="00D844DB" w:rsidRDefault="003F5C6C" w:rsidP="00A05D04">
      <w:pPr>
        <w:pStyle w:val="a3"/>
        <w:shd w:val="clear" w:color="auto" w:fill="FFFFFF"/>
        <w:spacing w:before="0" w:beforeAutospacing="0" w:after="0" w:afterAutospacing="0"/>
        <w:ind w:firstLine="709"/>
        <w:jc w:val="both"/>
        <w:rPr>
          <w:rStyle w:val="a4"/>
          <w:b w:val="0"/>
          <w:sz w:val="28"/>
          <w:szCs w:val="28"/>
          <w:lang w:val="uk-UA"/>
        </w:rPr>
      </w:pPr>
      <w:r w:rsidRPr="002846E7">
        <w:rPr>
          <w:rStyle w:val="a4"/>
          <w:b w:val="0"/>
          <w:sz w:val="28"/>
          <w:szCs w:val="28"/>
          <w:lang w:val="uk-UA"/>
        </w:rPr>
        <w:t xml:space="preserve">Отже, порівнявши вигоди і витрати, що виникають внаслідок впровадження регуляторного акта, маємо загальний позитивний соціально-економічний ефект, який отримають споживачі послуг та суб’єкти  господарювання, та робимо висновки щодо доцільності та необхідності прийняття </w:t>
      </w:r>
      <w:r w:rsidR="00E5471A">
        <w:rPr>
          <w:rStyle w:val="a4"/>
          <w:b w:val="0"/>
          <w:sz w:val="28"/>
          <w:szCs w:val="28"/>
          <w:lang w:val="uk-UA"/>
        </w:rPr>
        <w:t xml:space="preserve">проекту </w:t>
      </w:r>
      <w:r w:rsidRPr="002846E7">
        <w:rPr>
          <w:rStyle w:val="a4"/>
          <w:b w:val="0"/>
          <w:sz w:val="28"/>
          <w:szCs w:val="28"/>
          <w:lang w:val="uk-UA"/>
        </w:rPr>
        <w:t xml:space="preserve">регуляторного акта – розпорядження голови </w:t>
      </w:r>
      <w:r w:rsidR="00A82959">
        <w:rPr>
          <w:rStyle w:val="a4"/>
          <w:b w:val="0"/>
          <w:sz w:val="28"/>
          <w:szCs w:val="28"/>
          <w:lang w:val="uk-UA"/>
        </w:rPr>
        <w:t xml:space="preserve">облдержадміністрації </w:t>
      </w:r>
      <w:r w:rsidR="00D844DB" w:rsidRPr="009D2341">
        <w:rPr>
          <w:sz w:val="28"/>
          <w:szCs w:val="28"/>
          <w:lang w:val="uk-UA"/>
        </w:rPr>
        <w:t xml:space="preserve">«Про </w:t>
      </w:r>
      <w:r w:rsidR="00D844DB">
        <w:rPr>
          <w:sz w:val="28"/>
          <w:szCs w:val="28"/>
          <w:lang w:val="uk-UA"/>
        </w:rPr>
        <w:t xml:space="preserve">визнання таким, що втратило чинність, </w:t>
      </w:r>
      <w:r w:rsidR="00D844DB" w:rsidRPr="009D2341">
        <w:rPr>
          <w:sz w:val="28"/>
          <w:szCs w:val="28"/>
          <w:lang w:val="uk-UA"/>
        </w:rPr>
        <w:t xml:space="preserve">розпорядження </w:t>
      </w:r>
      <w:r w:rsidR="00D844DB">
        <w:rPr>
          <w:sz w:val="28"/>
          <w:szCs w:val="28"/>
          <w:lang w:val="uk-UA"/>
        </w:rPr>
        <w:t>голови Херсонської</w:t>
      </w:r>
      <w:r w:rsidR="00D844DB" w:rsidRPr="009D2341">
        <w:rPr>
          <w:sz w:val="28"/>
          <w:szCs w:val="28"/>
          <w:lang w:val="uk-UA"/>
        </w:rPr>
        <w:t xml:space="preserve"> обласної державної адміністрації від </w:t>
      </w:r>
      <w:r w:rsidR="00AF3494">
        <w:rPr>
          <w:sz w:val="28"/>
          <w:szCs w:val="28"/>
          <w:lang w:val="uk-UA"/>
        </w:rPr>
        <w:t xml:space="preserve">                 </w:t>
      </w:r>
      <w:r w:rsidR="00D844DB">
        <w:rPr>
          <w:sz w:val="28"/>
          <w:szCs w:val="28"/>
          <w:lang w:val="uk-UA"/>
        </w:rPr>
        <w:lastRenderedPageBreak/>
        <w:t>0</w:t>
      </w:r>
      <w:r w:rsidR="00D844DB" w:rsidRPr="009D2341">
        <w:rPr>
          <w:sz w:val="28"/>
          <w:szCs w:val="28"/>
          <w:lang w:val="uk-UA"/>
        </w:rPr>
        <w:t xml:space="preserve">7 вересня 2006 року № 869 </w:t>
      </w:r>
      <w:r w:rsidR="00D844DB" w:rsidRPr="009D2341">
        <w:rPr>
          <w:color w:val="333333"/>
          <w:sz w:val="28"/>
          <w:szCs w:val="28"/>
          <w:shd w:val="clear" w:color="auto" w:fill="FFFFFF"/>
          <w:lang w:val="uk-UA"/>
        </w:rPr>
        <w:t>«</w:t>
      </w:r>
      <w:r w:rsidR="00D844DB" w:rsidRPr="009D2341">
        <w:rPr>
          <w:sz w:val="28"/>
          <w:szCs w:val="28"/>
          <w:lang w:val="uk-UA"/>
        </w:rPr>
        <w:t>Про встановлення граничного рівня рентабельності на дрова, що відпускаються населенню для побутових потреб»</w:t>
      </w:r>
      <w:r w:rsidR="00C41FBC">
        <w:rPr>
          <w:sz w:val="28"/>
          <w:szCs w:val="28"/>
          <w:lang w:val="uk-UA"/>
        </w:rPr>
        <w:t>.</w:t>
      </w:r>
    </w:p>
    <w:p w:rsidR="00FD73F7" w:rsidRDefault="003F5C6C" w:rsidP="00A05D04">
      <w:pPr>
        <w:pStyle w:val="a3"/>
        <w:shd w:val="clear" w:color="auto" w:fill="FFFFFF"/>
        <w:spacing w:before="0" w:beforeAutospacing="0" w:after="0" w:afterAutospacing="0"/>
        <w:ind w:firstLine="709"/>
        <w:jc w:val="center"/>
        <w:rPr>
          <w:rStyle w:val="a4"/>
          <w:sz w:val="28"/>
          <w:szCs w:val="28"/>
          <w:lang w:val="uk-UA"/>
        </w:rPr>
      </w:pPr>
      <w:r w:rsidRPr="002846E7">
        <w:rPr>
          <w:rStyle w:val="a4"/>
          <w:sz w:val="28"/>
          <w:szCs w:val="28"/>
          <w:lang w:val="uk-UA"/>
        </w:rPr>
        <w:t xml:space="preserve"> </w:t>
      </w:r>
    </w:p>
    <w:p w:rsidR="003F5C6C" w:rsidRPr="002846E7" w:rsidRDefault="003F5C6C" w:rsidP="00A05D04">
      <w:pPr>
        <w:pStyle w:val="a3"/>
        <w:shd w:val="clear" w:color="auto" w:fill="FFFFFF"/>
        <w:spacing w:before="0" w:beforeAutospacing="0" w:after="0" w:afterAutospacing="0"/>
        <w:ind w:firstLine="709"/>
        <w:jc w:val="center"/>
        <w:rPr>
          <w:sz w:val="28"/>
          <w:szCs w:val="28"/>
          <w:lang w:val="uk-UA"/>
        </w:rPr>
      </w:pPr>
      <w:r w:rsidRPr="002846E7">
        <w:rPr>
          <w:rStyle w:val="a4"/>
          <w:sz w:val="28"/>
          <w:szCs w:val="28"/>
          <w:lang w:val="uk-UA"/>
        </w:rPr>
        <w:t xml:space="preserve">  </w:t>
      </w:r>
      <w:r w:rsidRPr="002846E7">
        <w:rPr>
          <w:rStyle w:val="a4"/>
          <w:sz w:val="28"/>
          <w:szCs w:val="28"/>
          <w:lang w:val="en-US"/>
        </w:rPr>
        <w:t>V</w:t>
      </w:r>
      <w:r w:rsidRPr="002846E7">
        <w:rPr>
          <w:rStyle w:val="a4"/>
          <w:sz w:val="28"/>
          <w:szCs w:val="28"/>
          <w:lang w:val="uk-UA"/>
        </w:rPr>
        <w:t>ІІ. Обґрунтування запропонованого строку дії регуляторного акта</w:t>
      </w:r>
    </w:p>
    <w:p w:rsidR="00E5471A" w:rsidRPr="00E5471A" w:rsidRDefault="00E5471A" w:rsidP="00404F0E">
      <w:pPr>
        <w:spacing w:after="0" w:line="240" w:lineRule="auto"/>
        <w:ind w:firstLine="709"/>
        <w:jc w:val="both"/>
        <w:rPr>
          <w:rFonts w:ascii="Times New Roman" w:hAnsi="Times New Roman"/>
          <w:sz w:val="28"/>
          <w:szCs w:val="28"/>
          <w:highlight w:val="white"/>
          <w:lang w:val="uk-UA"/>
        </w:rPr>
      </w:pPr>
      <w:r w:rsidRPr="00E5471A">
        <w:rPr>
          <w:rFonts w:ascii="Times New Roman" w:hAnsi="Times New Roman"/>
          <w:sz w:val="28"/>
          <w:szCs w:val="28"/>
          <w:highlight w:val="white"/>
          <w:lang w:val="uk-UA"/>
        </w:rPr>
        <w:t xml:space="preserve">Проект </w:t>
      </w:r>
      <w:r w:rsidRPr="00E5471A">
        <w:rPr>
          <w:rStyle w:val="a4"/>
          <w:rFonts w:ascii="Times New Roman" w:hAnsi="Times New Roman"/>
          <w:b w:val="0"/>
          <w:sz w:val="28"/>
          <w:szCs w:val="28"/>
          <w:lang w:val="uk-UA"/>
        </w:rPr>
        <w:t xml:space="preserve">регуляторного акта – розпорядження голови облдержадміністрації </w:t>
      </w:r>
      <w:r w:rsidR="00AF3494" w:rsidRPr="00AF3494">
        <w:rPr>
          <w:rFonts w:ascii="Times New Roman" w:hAnsi="Times New Roman"/>
          <w:sz w:val="28"/>
          <w:szCs w:val="28"/>
          <w:lang w:val="uk-UA"/>
        </w:rPr>
        <w:t xml:space="preserve">«Про визнання таким, що втратило чинність, розпорядження голови Херсонської обласної державної адміністрації від 07 вересня 2006 року № 869 </w:t>
      </w:r>
      <w:r w:rsidR="00AF3494" w:rsidRPr="00AF3494">
        <w:rPr>
          <w:rFonts w:ascii="Times New Roman" w:hAnsi="Times New Roman"/>
          <w:color w:val="333333"/>
          <w:sz w:val="28"/>
          <w:szCs w:val="28"/>
          <w:shd w:val="clear" w:color="auto" w:fill="FFFFFF"/>
          <w:lang w:val="uk-UA"/>
        </w:rPr>
        <w:t>«</w:t>
      </w:r>
      <w:r w:rsidR="00AF3494" w:rsidRPr="00AF3494">
        <w:rPr>
          <w:rFonts w:ascii="Times New Roman" w:hAnsi="Times New Roman"/>
          <w:sz w:val="28"/>
          <w:szCs w:val="28"/>
          <w:lang w:val="uk-UA"/>
        </w:rPr>
        <w:t>Про встановлення граничного рівня рентабельності на дрова, що відпускаються населенню для побутових потреб»</w:t>
      </w:r>
      <w:r w:rsidR="001F6DE8">
        <w:rPr>
          <w:rStyle w:val="a4"/>
          <w:rFonts w:ascii="Times New Roman" w:hAnsi="Times New Roman"/>
          <w:b w:val="0"/>
          <w:sz w:val="28"/>
          <w:szCs w:val="28"/>
          <w:lang w:val="uk-UA"/>
        </w:rPr>
        <w:t xml:space="preserve"> </w:t>
      </w:r>
      <w:r w:rsidRPr="00E5471A">
        <w:rPr>
          <w:rFonts w:ascii="Times New Roman" w:hAnsi="Times New Roman"/>
          <w:sz w:val="28"/>
          <w:szCs w:val="28"/>
          <w:highlight w:val="white"/>
          <w:lang w:val="uk-UA"/>
        </w:rPr>
        <w:t xml:space="preserve">набирає чинності з дня його опублікування. Обмеження щодо строку дії немає, оскільки для розв’язання поставленої проблеми він має діяти безперервно до прийняття іншого урядового рішення та/або внесення відповідних змін до законів України. </w:t>
      </w:r>
    </w:p>
    <w:p w:rsidR="003F5C6C" w:rsidRPr="002846E7" w:rsidRDefault="003F5C6C" w:rsidP="00A05D04">
      <w:pPr>
        <w:pStyle w:val="a3"/>
        <w:shd w:val="clear" w:color="auto" w:fill="FFFFFF"/>
        <w:spacing w:before="0" w:beforeAutospacing="0" w:after="0" w:afterAutospacing="0"/>
        <w:ind w:firstLine="709"/>
        <w:rPr>
          <w:rStyle w:val="a4"/>
          <w:sz w:val="28"/>
          <w:szCs w:val="28"/>
          <w:lang w:val="uk-UA"/>
        </w:rPr>
      </w:pPr>
    </w:p>
    <w:p w:rsidR="003F5C6C" w:rsidRPr="002846E7" w:rsidRDefault="003F5C6C" w:rsidP="00A05D04">
      <w:pPr>
        <w:pStyle w:val="a3"/>
        <w:shd w:val="clear" w:color="auto" w:fill="FFFFFF"/>
        <w:spacing w:before="0" w:beforeAutospacing="0" w:after="0" w:afterAutospacing="0"/>
        <w:ind w:firstLine="709"/>
        <w:jc w:val="center"/>
        <w:rPr>
          <w:rStyle w:val="a4"/>
          <w:sz w:val="28"/>
          <w:szCs w:val="28"/>
          <w:lang w:val="uk-UA"/>
        </w:rPr>
      </w:pPr>
      <w:r w:rsidRPr="002846E7">
        <w:rPr>
          <w:rStyle w:val="a4"/>
          <w:sz w:val="28"/>
          <w:szCs w:val="28"/>
          <w:lang w:val="en-US"/>
        </w:rPr>
        <w:t>V</w:t>
      </w:r>
      <w:r w:rsidRPr="002846E7">
        <w:rPr>
          <w:rStyle w:val="a4"/>
          <w:sz w:val="28"/>
          <w:szCs w:val="28"/>
          <w:lang w:val="uk-UA"/>
        </w:rPr>
        <w:t>ІІІ. Визначення показників результативності дії регуляторного акта</w:t>
      </w:r>
    </w:p>
    <w:p w:rsidR="00FD73F7" w:rsidRDefault="00FD73F7" w:rsidP="001F6DE8">
      <w:pPr>
        <w:spacing w:after="0" w:line="240" w:lineRule="auto"/>
        <w:ind w:right="-108" w:firstLine="720"/>
        <w:jc w:val="both"/>
        <w:rPr>
          <w:rFonts w:ascii="Times New Roman" w:hAnsi="Times New Roman"/>
          <w:sz w:val="28"/>
          <w:szCs w:val="28"/>
          <w:highlight w:val="white"/>
          <w:lang w:val="uk-UA"/>
        </w:rPr>
      </w:pPr>
    </w:p>
    <w:p w:rsidR="009A4E52" w:rsidRPr="00AF3494" w:rsidRDefault="001F6DE8" w:rsidP="001F6DE8">
      <w:pPr>
        <w:spacing w:after="0" w:line="240" w:lineRule="auto"/>
        <w:ind w:right="-108" w:firstLine="720"/>
        <w:jc w:val="both"/>
        <w:rPr>
          <w:rFonts w:ascii="Times New Roman" w:hAnsi="Times New Roman"/>
          <w:sz w:val="28"/>
          <w:szCs w:val="28"/>
          <w:highlight w:val="white"/>
          <w:lang w:val="uk-UA"/>
        </w:rPr>
      </w:pPr>
      <w:r w:rsidRPr="001F6DE8">
        <w:rPr>
          <w:rFonts w:ascii="Times New Roman" w:hAnsi="Times New Roman"/>
          <w:sz w:val="28"/>
          <w:szCs w:val="28"/>
          <w:highlight w:val="white"/>
          <w:lang w:val="uk-UA"/>
        </w:rPr>
        <w:t xml:space="preserve">Конкретними показниками результативності впровадження </w:t>
      </w:r>
      <w:r>
        <w:rPr>
          <w:rFonts w:ascii="Times New Roman" w:hAnsi="Times New Roman"/>
          <w:sz w:val="28"/>
          <w:szCs w:val="28"/>
          <w:highlight w:val="white"/>
          <w:lang w:val="uk-UA"/>
        </w:rPr>
        <w:t>п</w:t>
      </w:r>
      <w:r w:rsidRPr="00E5471A">
        <w:rPr>
          <w:rFonts w:ascii="Times New Roman" w:hAnsi="Times New Roman"/>
          <w:sz w:val="28"/>
          <w:szCs w:val="28"/>
          <w:highlight w:val="white"/>
          <w:lang w:val="uk-UA"/>
        </w:rPr>
        <w:t>роект</w:t>
      </w:r>
      <w:r>
        <w:rPr>
          <w:rFonts w:ascii="Times New Roman" w:hAnsi="Times New Roman"/>
          <w:sz w:val="28"/>
          <w:szCs w:val="28"/>
          <w:highlight w:val="white"/>
          <w:lang w:val="uk-UA"/>
        </w:rPr>
        <w:t>у</w:t>
      </w:r>
      <w:r w:rsidRPr="00E5471A">
        <w:rPr>
          <w:rFonts w:ascii="Times New Roman" w:hAnsi="Times New Roman"/>
          <w:sz w:val="28"/>
          <w:szCs w:val="28"/>
          <w:highlight w:val="white"/>
          <w:lang w:val="uk-UA"/>
        </w:rPr>
        <w:t xml:space="preserve"> </w:t>
      </w:r>
      <w:r w:rsidRPr="00E5471A">
        <w:rPr>
          <w:rStyle w:val="a4"/>
          <w:rFonts w:ascii="Times New Roman" w:hAnsi="Times New Roman"/>
          <w:b w:val="0"/>
          <w:sz w:val="28"/>
          <w:szCs w:val="28"/>
          <w:lang w:val="uk-UA"/>
        </w:rPr>
        <w:t xml:space="preserve">регуляторного акта – розпорядження голови облдержадміністрації </w:t>
      </w:r>
      <w:r w:rsidR="00AF3494" w:rsidRPr="00AF3494">
        <w:rPr>
          <w:rFonts w:ascii="Times New Roman" w:hAnsi="Times New Roman"/>
          <w:sz w:val="28"/>
          <w:szCs w:val="28"/>
          <w:lang w:val="uk-UA"/>
        </w:rPr>
        <w:t xml:space="preserve">«Про визнання таким, що втратило чинність, розпорядження голови Херсонської обласної державної адміністрації від 07 вересня 2006 року № 869 </w:t>
      </w:r>
      <w:r w:rsidR="00AF3494" w:rsidRPr="00AF3494">
        <w:rPr>
          <w:rFonts w:ascii="Times New Roman" w:hAnsi="Times New Roman"/>
          <w:color w:val="333333"/>
          <w:sz w:val="28"/>
          <w:szCs w:val="28"/>
          <w:shd w:val="clear" w:color="auto" w:fill="FFFFFF"/>
          <w:lang w:val="uk-UA"/>
        </w:rPr>
        <w:t>«</w:t>
      </w:r>
      <w:r w:rsidR="00AF3494" w:rsidRPr="00AF3494">
        <w:rPr>
          <w:rFonts w:ascii="Times New Roman" w:hAnsi="Times New Roman"/>
          <w:sz w:val="28"/>
          <w:szCs w:val="28"/>
          <w:lang w:val="uk-UA"/>
        </w:rPr>
        <w:t>Про встановлення граничного рівня рентабельності на дрова, що відпускаються населенню для побутових потреб»</w:t>
      </w:r>
      <w:r w:rsidR="009A4E52" w:rsidRPr="00AF3494">
        <w:rPr>
          <w:rFonts w:ascii="Times New Roman" w:hAnsi="Times New Roman"/>
          <w:sz w:val="28"/>
          <w:szCs w:val="28"/>
          <w:lang w:val="uk-UA"/>
        </w:rPr>
        <w:t>:</w:t>
      </w:r>
      <w:r w:rsidRPr="00AF3494">
        <w:rPr>
          <w:rStyle w:val="a4"/>
          <w:rFonts w:ascii="Times New Roman" w:hAnsi="Times New Roman"/>
          <w:b w:val="0"/>
          <w:sz w:val="28"/>
          <w:szCs w:val="28"/>
          <w:lang w:val="uk-UA"/>
        </w:rPr>
        <w:t xml:space="preserve"> </w:t>
      </w:r>
    </w:p>
    <w:p w:rsidR="001F6DE8" w:rsidRPr="001F6DE8" w:rsidRDefault="001F6DE8" w:rsidP="009A4E52">
      <w:pPr>
        <w:numPr>
          <w:ilvl w:val="0"/>
          <w:numId w:val="3"/>
        </w:numPr>
        <w:spacing w:after="0" w:line="240" w:lineRule="auto"/>
        <w:ind w:right="-108"/>
        <w:jc w:val="both"/>
        <w:rPr>
          <w:rFonts w:ascii="Times New Roman" w:hAnsi="Times New Roman"/>
          <w:sz w:val="28"/>
          <w:szCs w:val="28"/>
          <w:highlight w:val="white"/>
          <w:lang w:val="uk-UA"/>
        </w:rPr>
      </w:pPr>
      <w:r w:rsidRPr="001F6DE8">
        <w:rPr>
          <w:rFonts w:ascii="Times New Roman" w:hAnsi="Times New Roman"/>
          <w:sz w:val="28"/>
          <w:szCs w:val="28"/>
          <w:highlight w:val="white"/>
          <w:lang w:val="uk-UA"/>
        </w:rPr>
        <w:t>зменшення кількості регул</w:t>
      </w:r>
      <w:r w:rsidR="00F7338D">
        <w:rPr>
          <w:rFonts w:ascii="Times New Roman" w:hAnsi="Times New Roman"/>
          <w:sz w:val="28"/>
          <w:szCs w:val="28"/>
          <w:highlight w:val="white"/>
          <w:lang w:val="uk-UA"/>
        </w:rPr>
        <w:t>ювань</w:t>
      </w:r>
      <w:r>
        <w:rPr>
          <w:rFonts w:ascii="Times New Roman" w:hAnsi="Times New Roman"/>
          <w:sz w:val="28"/>
          <w:szCs w:val="28"/>
          <w:highlight w:val="white"/>
          <w:lang w:val="uk-UA"/>
        </w:rPr>
        <w:t xml:space="preserve"> </w:t>
      </w:r>
      <w:r w:rsidRPr="001F6DE8">
        <w:rPr>
          <w:rFonts w:ascii="Times New Roman" w:hAnsi="Times New Roman"/>
          <w:sz w:val="28"/>
          <w:szCs w:val="28"/>
          <w:highlight w:val="white"/>
          <w:lang w:val="uk-UA"/>
        </w:rPr>
        <w:t>для суб</w:t>
      </w:r>
      <w:r w:rsidR="009A4E52">
        <w:rPr>
          <w:rFonts w:ascii="Times New Roman" w:hAnsi="Times New Roman"/>
          <w:sz w:val="28"/>
          <w:szCs w:val="28"/>
          <w:highlight w:val="white"/>
          <w:lang w:val="uk-UA"/>
        </w:rPr>
        <w:t>’єктів господарської діяльності;</w:t>
      </w:r>
      <w:r w:rsidRPr="001F6DE8">
        <w:rPr>
          <w:rFonts w:ascii="Times New Roman" w:hAnsi="Times New Roman"/>
          <w:sz w:val="28"/>
          <w:szCs w:val="28"/>
          <w:highlight w:val="white"/>
          <w:lang w:val="uk-UA"/>
        </w:rPr>
        <w:t xml:space="preserve"> </w:t>
      </w:r>
    </w:p>
    <w:p w:rsidR="001F6DE8" w:rsidRDefault="009A4E52" w:rsidP="009A4E52">
      <w:pPr>
        <w:spacing w:after="0" w:line="240" w:lineRule="auto"/>
        <w:ind w:right="-108" w:firstLine="720"/>
        <w:jc w:val="both"/>
        <w:rPr>
          <w:rFonts w:ascii="Times New Roman" w:hAnsi="Times New Roman"/>
          <w:sz w:val="28"/>
          <w:szCs w:val="28"/>
          <w:highlight w:val="white"/>
          <w:lang w:val="uk-UA"/>
        </w:rPr>
      </w:pPr>
      <w:r>
        <w:rPr>
          <w:rFonts w:ascii="Times New Roman" w:hAnsi="Times New Roman"/>
          <w:sz w:val="28"/>
          <w:szCs w:val="28"/>
          <w:highlight w:val="white"/>
          <w:lang w:val="uk-UA"/>
        </w:rPr>
        <w:t>-</w:t>
      </w:r>
      <w:r w:rsidR="001F6DE8" w:rsidRPr="001F6DE8">
        <w:rPr>
          <w:rFonts w:ascii="Times New Roman" w:hAnsi="Times New Roman"/>
          <w:sz w:val="28"/>
          <w:szCs w:val="28"/>
          <w:highlight w:val="white"/>
          <w:lang w:val="uk-UA"/>
        </w:rPr>
        <w:t xml:space="preserve"> з метою застосування державою належного рівня захисту громадян </w:t>
      </w:r>
      <w:r w:rsidR="00F808B5">
        <w:rPr>
          <w:rFonts w:ascii="Times New Roman" w:hAnsi="Times New Roman"/>
          <w:sz w:val="28"/>
          <w:szCs w:val="28"/>
          <w:highlight w:val="white"/>
          <w:lang w:val="uk-UA"/>
        </w:rPr>
        <w:t>області</w:t>
      </w:r>
      <w:r w:rsidR="001F6DE8" w:rsidRPr="001F6DE8">
        <w:rPr>
          <w:rFonts w:ascii="Times New Roman" w:hAnsi="Times New Roman"/>
          <w:sz w:val="28"/>
          <w:szCs w:val="28"/>
          <w:highlight w:val="white"/>
          <w:lang w:val="uk-UA"/>
        </w:rPr>
        <w:t xml:space="preserve"> від надмірного зростання цін на </w:t>
      </w:r>
      <w:r w:rsidR="00F808B5">
        <w:rPr>
          <w:rFonts w:ascii="Times New Roman" w:hAnsi="Times New Roman"/>
          <w:sz w:val="28"/>
          <w:szCs w:val="28"/>
          <w:highlight w:val="white"/>
          <w:lang w:val="uk-UA"/>
        </w:rPr>
        <w:t>дрова</w:t>
      </w:r>
      <w:r w:rsidR="001F6DE8" w:rsidRPr="001F6DE8">
        <w:rPr>
          <w:rFonts w:ascii="Times New Roman" w:hAnsi="Times New Roman"/>
          <w:sz w:val="28"/>
          <w:szCs w:val="28"/>
          <w:highlight w:val="white"/>
          <w:lang w:val="uk-UA"/>
        </w:rPr>
        <w:t xml:space="preserve"> необхідно буде здійснювати спостереження за таким показником результативності, як </w:t>
      </w:r>
      <w:r w:rsidR="00C5741B">
        <w:rPr>
          <w:rFonts w:ascii="Times New Roman" w:hAnsi="Times New Roman"/>
          <w:sz w:val="28"/>
          <w:szCs w:val="28"/>
          <w:highlight w:val="white"/>
          <w:lang w:val="uk-UA"/>
        </w:rPr>
        <w:t>можливість придбати населенням</w:t>
      </w:r>
      <w:r w:rsidR="00F808B5">
        <w:rPr>
          <w:rFonts w:ascii="Times New Roman" w:hAnsi="Times New Roman"/>
          <w:sz w:val="28"/>
          <w:szCs w:val="28"/>
          <w:highlight w:val="white"/>
          <w:lang w:val="uk-UA"/>
        </w:rPr>
        <w:t xml:space="preserve"> </w:t>
      </w:r>
      <w:r w:rsidR="00F808B5" w:rsidRPr="00444800">
        <w:rPr>
          <w:rFonts w:ascii="Times New Roman" w:hAnsi="Times New Roman"/>
          <w:sz w:val="28"/>
          <w:szCs w:val="28"/>
          <w:lang w:val="uk-UA"/>
        </w:rPr>
        <w:t>пор</w:t>
      </w:r>
      <w:r w:rsidR="00C5741B" w:rsidRPr="00444800">
        <w:rPr>
          <w:rFonts w:ascii="Times New Roman" w:hAnsi="Times New Roman"/>
          <w:sz w:val="28"/>
          <w:szCs w:val="28"/>
          <w:lang w:val="uk-UA"/>
        </w:rPr>
        <w:t>оди</w:t>
      </w:r>
      <w:r w:rsidR="00F808B5">
        <w:rPr>
          <w:rFonts w:ascii="Times New Roman" w:hAnsi="Times New Roman"/>
          <w:sz w:val="28"/>
          <w:szCs w:val="28"/>
          <w:highlight w:val="white"/>
          <w:lang w:val="uk-UA"/>
        </w:rPr>
        <w:t xml:space="preserve"> дров</w:t>
      </w:r>
      <w:r w:rsidR="00C5741B">
        <w:rPr>
          <w:rFonts w:ascii="Times New Roman" w:hAnsi="Times New Roman"/>
          <w:sz w:val="28"/>
          <w:szCs w:val="28"/>
          <w:highlight w:val="white"/>
          <w:lang w:val="uk-UA"/>
        </w:rPr>
        <w:t>, які користуються найбільшим попитом</w:t>
      </w:r>
      <w:r w:rsidR="00F808B5">
        <w:rPr>
          <w:rFonts w:ascii="Times New Roman" w:hAnsi="Times New Roman"/>
          <w:sz w:val="28"/>
          <w:szCs w:val="28"/>
          <w:highlight w:val="white"/>
          <w:lang w:val="uk-UA"/>
        </w:rPr>
        <w:t xml:space="preserve"> </w:t>
      </w:r>
      <w:r w:rsidR="001F6DE8" w:rsidRPr="001F6DE8">
        <w:rPr>
          <w:rFonts w:ascii="Times New Roman" w:hAnsi="Times New Roman"/>
          <w:sz w:val="28"/>
          <w:szCs w:val="28"/>
          <w:highlight w:val="white"/>
          <w:lang w:val="uk-UA"/>
        </w:rPr>
        <w:t>в межах звичайних процедур цінового моніторингу, що здій</w:t>
      </w:r>
      <w:r>
        <w:rPr>
          <w:rFonts w:ascii="Times New Roman" w:hAnsi="Times New Roman"/>
          <w:sz w:val="28"/>
          <w:szCs w:val="28"/>
          <w:highlight w:val="white"/>
          <w:lang w:val="uk-UA"/>
        </w:rPr>
        <w:t>снюється офіційною статистикою;</w:t>
      </w:r>
    </w:p>
    <w:p w:rsidR="009A4E52" w:rsidRDefault="009A4E52" w:rsidP="009A4E52">
      <w:pPr>
        <w:spacing w:after="0" w:line="240" w:lineRule="auto"/>
        <w:ind w:right="-108" w:firstLine="720"/>
        <w:jc w:val="both"/>
        <w:rPr>
          <w:rFonts w:ascii="Times New Roman" w:hAnsi="Times New Roman"/>
          <w:sz w:val="28"/>
          <w:szCs w:val="28"/>
          <w:highlight w:val="white"/>
          <w:lang w:val="uk-UA"/>
        </w:rPr>
      </w:pPr>
      <w:r>
        <w:rPr>
          <w:rFonts w:ascii="Times New Roman" w:hAnsi="Times New Roman"/>
          <w:sz w:val="28"/>
          <w:szCs w:val="28"/>
          <w:highlight w:val="white"/>
          <w:lang w:val="uk-UA"/>
        </w:rPr>
        <w:t>- розмір надходжень до бюджету різного рівня – передбачається збільшення за рахунок сплати Лісогосподарствами податків і обов’язкових відрахувань.</w:t>
      </w:r>
    </w:p>
    <w:p w:rsidR="00FD73F7" w:rsidRDefault="00FD73F7" w:rsidP="00A05D04">
      <w:pPr>
        <w:pStyle w:val="a3"/>
        <w:shd w:val="clear" w:color="auto" w:fill="FFFFFF"/>
        <w:spacing w:before="0" w:beforeAutospacing="0" w:after="0" w:afterAutospacing="0"/>
        <w:ind w:firstLine="709"/>
        <w:jc w:val="center"/>
        <w:rPr>
          <w:rStyle w:val="a4"/>
          <w:sz w:val="28"/>
          <w:szCs w:val="28"/>
          <w:lang w:val="uk-UA"/>
        </w:rPr>
      </w:pPr>
    </w:p>
    <w:p w:rsidR="003F5C6C" w:rsidRPr="00F20AFE" w:rsidRDefault="003F5C6C" w:rsidP="00A05D04">
      <w:pPr>
        <w:pStyle w:val="a3"/>
        <w:shd w:val="clear" w:color="auto" w:fill="FFFFFF"/>
        <w:spacing w:before="0" w:beforeAutospacing="0" w:after="0" w:afterAutospacing="0"/>
        <w:ind w:firstLine="709"/>
        <w:jc w:val="center"/>
        <w:rPr>
          <w:sz w:val="28"/>
          <w:szCs w:val="28"/>
          <w:lang w:val="uk-UA"/>
        </w:rPr>
      </w:pPr>
      <w:r w:rsidRPr="00F20AFE">
        <w:rPr>
          <w:rStyle w:val="a4"/>
          <w:sz w:val="28"/>
          <w:szCs w:val="28"/>
          <w:lang w:val="uk-UA"/>
        </w:rPr>
        <w:t>ІХ. Визначення заходів, за допомогою яких здійснюватиметься</w:t>
      </w:r>
    </w:p>
    <w:p w:rsidR="003F5C6C" w:rsidRPr="00F20AFE" w:rsidRDefault="003F5C6C" w:rsidP="00A05D04">
      <w:pPr>
        <w:pStyle w:val="a3"/>
        <w:shd w:val="clear" w:color="auto" w:fill="FFFFFF"/>
        <w:spacing w:before="0" w:beforeAutospacing="0" w:after="0" w:afterAutospacing="0"/>
        <w:ind w:firstLine="709"/>
        <w:jc w:val="center"/>
        <w:rPr>
          <w:sz w:val="28"/>
          <w:szCs w:val="28"/>
          <w:lang w:val="uk-UA"/>
        </w:rPr>
      </w:pPr>
      <w:r w:rsidRPr="00F20AFE">
        <w:rPr>
          <w:rStyle w:val="a4"/>
          <w:sz w:val="28"/>
          <w:szCs w:val="28"/>
          <w:lang w:val="uk-UA"/>
        </w:rPr>
        <w:t>відстеження результативності дії регуляторного акта</w:t>
      </w:r>
    </w:p>
    <w:p w:rsidR="00FD73F7" w:rsidRDefault="00FD73F7" w:rsidP="00F15016">
      <w:pPr>
        <w:spacing w:after="0" w:line="240" w:lineRule="auto"/>
        <w:ind w:right="-108" w:firstLine="720"/>
        <w:jc w:val="both"/>
        <w:rPr>
          <w:rFonts w:ascii="Times New Roman" w:hAnsi="Times New Roman"/>
          <w:sz w:val="28"/>
          <w:szCs w:val="28"/>
          <w:highlight w:val="white"/>
          <w:lang w:val="uk-UA"/>
        </w:rPr>
      </w:pPr>
    </w:p>
    <w:p w:rsidR="004E4599" w:rsidRDefault="00F15016" w:rsidP="00F15016">
      <w:pPr>
        <w:spacing w:after="0" w:line="240" w:lineRule="auto"/>
        <w:ind w:right="-108" w:firstLine="720"/>
        <w:jc w:val="both"/>
        <w:rPr>
          <w:rFonts w:ascii="Times New Roman" w:hAnsi="Times New Roman"/>
          <w:sz w:val="28"/>
          <w:szCs w:val="28"/>
          <w:highlight w:val="white"/>
          <w:lang w:val="uk-UA"/>
        </w:rPr>
      </w:pPr>
      <w:r w:rsidRPr="00F15016">
        <w:rPr>
          <w:rFonts w:ascii="Times New Roman" w:hAnsi="Times New Roman"/>
          <w:sz w:val="28"/>
          <w:szCs w:val="28"/>
          <w:highlight w:val="white"/>
          <w:lang w:val="uk-UA"/>
        </w:rPr>
        <w:t xml:space="preserve">Відстеження результативності </w:t>
      </w:r>
      <w:r>
        <w:rPr>
          <w:rFonts w:ascii="Times New Roman" w:hAnsi="Times New Roman"/>
          <w:sz w:val="28"/>
          <w:szCs w:val="28"/>
          <w:highlight w:val="white"/>
          <w:lang w:val="uk-UA"/>
        </w:rPr>
        <w:t>п</w:t>
      </w:r>
      <w:r w:rsidRPr="00E5471A">
        <w:rPr>
          <w:rFonts w:ascii="Times New Roman" w:hAnsi="Times New Roman"/>
          <w:sz w:val="28"/>
          <w:szCs w:val="28"/>
          <w:highlight w:val="white"/>
          <w:lang w:val="uk-UA"/>
        </w:rPr>
        <w:t>роект</w:t>
      </w:r>
      <w:r>
        <w:rPr>
          <w:rFonts w:ascii="Times New Roman" w:hAnsi="Times New Roman"/>
          <w:sz w:val="28"/>
          <w:szCs w:val="28"/>
          <w:highlight w:val="white"/>
          <w:lang w:val="uk-UA"/>
        </w:rPr>
        <w:t>у</w:t>
      </w:r>
      <w:r w:rsidRPr="00E5471A">
        <w:rPr>
          <w:rFonts w:ascii="Times New Roman" w:hAnsi="Times New Roman"/>
          <w:sz w:val="28"/>
          <w:szCs w:val="28"/>
          <w:highlight w:val="white"/>
          <w:lang w:val="uk-UA"/>
        </w:rPr>
        <w:t xml:space="preserve"> </w:t>
      </w:r>
      <w:r w:rsidRPr="00E5471A">
        <w:rPr>
          <w:rStyle w:val="a4"/>
          <w:rFonts w:ascii="Times New Roman" w:hAnsi="Times New Roman"/>
          <w:b w:val="0"/>
          <w:sz w:val="28"/>
          <w:szCs w:val="28"/>
          <w:lang w:val="uk-UA"/>
        </w:rPr>
        <w:t xml:space="preserve">регуляторного акта – розпорядження голови облдержадміністрації </w:t>
      </w:r>
      <w:r w:rsidR="00AF3494" w:rsidRPr="00AF3494">
        <w:rPr>
          <w:rFonts w:ascii="Times New Roman" w:hAnsi="Times New Roman"/>
          <w:sz w:val="28"/>
          <w:szCs w:val="28"/>
          <w:lang w:val="uk-UA"/>
        </w:rPr>
        <w:t xml:space="preserve">«Про визнання таким, що втратило чинність, розпорядження голови Херсонської обласної державної адміністрації від 07 вересня 2006 року № 869 </w:t>
      </w:r>
      <w:r w:rsidR="00AF3494" w:rsidRPr="00AF3494">
        <w:rPr>
          <w:rFonts w:ascii="Times New Roman" w:hAnsi="Times New Roman"/>
          <w:color w:val="333333"/>
          <w:sz w:val="28"/>
          <w:szCs w:val="28"/>
          <w:shd w:val="clear" w:color="auto" w:fill="FFFFFF"/>
          <w:lang w:val="uk-UA"/>
        </w:rPr>
        <w:t>«</w:t>
      </w:r>
      <w:r w:rsidR="00AF3494" w:rsidRPr="00AF3494">
        <w:rPr>
          <w:rFonts w:ascii="Times New Roman" w:hAnsi="Times New Roman"/>
          <w:sz w:val="28"/>
          <w:szCs w:val="28"/>
          <w:lang w:val="uk-UA"/>
        </w:rPr>
        <w:t>Про встановлення граничного рівня рентабельності на дрова, що відпускаються населенню для побутових потреб»</w:t>
      </w:r>
      <w:r w:rsidR="00AF3494">
        <w:rPr>
          <w:rFonts w:ascii="Times New Roman" w:hAnsi="Times New Roman"/>
          <w:sz w:val="28"/>
          <w:szCs w:val="28"/>
          <w:lang w:val="uk-UA"/>
        </w:rPr>
        <w:t xml:space="preserve"> </w:t>
      </w:r>
      <w:r w:rsidRPr="00F15016">
        <w:rPr>
          <w:rFonts w:ascii="Times New Roman" w:hAnsi="Times New Roman"/>
          <w:sz w:val="28"/>
          <w:szCs w:val="28"/>
          <w:highlight w:val="white"/>
          <w:lang w:val="uk-UA"/>
        </w:rPr>
        <w:t xml:space="preserve">буде здійснюватися за базовими вимогами, визначеними законодавством, </w:t>
      </w:r>
    </w:p>
    <w:p w:rsidR="004E4599" w:rsidRDefault="004E4599" w:rsidP="00F15016">
      <w:pPr>
        <w:spacing w:after="0" w:line="240" w:lineRule="auto"/>
        <w:ind w:right="-108" w:firstLine="720"/>
        <w:jc w:val="both"/>
        <w:rPr>
          <w:rFonts w:ascii="Times New Roman" w:hAnsi="Times New Roman"/>
          <w:sz w:val="28"/>
          <w:szCs w:val="28"/>
          <w:highlight w:val="white"/>
          <w:lang w:val="uk-UA"/>
        </w:rPr>
      </w:pPr>
    </w:p>
    <w:p w:rsidR="00F15016" w:rsidRPr="00F15016" w:rsidRDefault="00F15016" w:rsidP="00F15016">
      <w:pPr>
        <w:spacing w:after="0" w:line="240" w:lineRule="auto"/>
        <w:ind w:right="-108" w:firstLine="720"/>
        <w:jc w:val="both"/>
        <w:rPr>
          <w:rFonts w:ascii="Times New Roman" w:hAnsi="Times New Roman"/>
          <w:sz w:val="28"/>
          <w:szCs w:val="28"/>
          <w:highlight w:val="white"/>
          <w:lang w:val="uk-UA"/>
        </w:rPr>
      </w:pPr>
      <w:r w:rsidRPr="00F15016">
        <w:rPr>
          <w:rFonts w:ascii="Times New Roman" w:hAnsi="Times New Roman"/>
          <w:sz w:val="28"/>
          <w:szCs w:val="28"/>
          <w:highlight w:val="white"/>
          <w:lang w:val="uk-UA"/>
        </w:rPr>
        <w:t>шляхом аналізу статистичних даних, відповідних звернень учасників ринку, в тому числі у вигляді  контролю за здійсненням цінового моніторингу.</w:t>
      </w:r>
    </w:p>
    <w:p w:rsidR="00F15016" w:rsidRPr="00F15016" w:rsidRDefault="00F15016" w:rsidP="00F15016">
      <w:pPr>
        <w:spacing w:after="0" w:line="240" w:lineRule="auto"/>
        <w:ind w:right="-108" w:firstLine="720"/>
        <w:jc w:val="both"/>
        <w:rPr>
          <w:rFonts w:ascii="Times New Roman" w:hAnsi="Times New Roman"/>
          <w:sz w:val="28"/>
          <w:szCs w:val="28"/>
          <w:highlight w:val="white"/>
          <w:lang w:val="uk-UA"/>
        </w:rPr>
      </w:pPr>
      <w:r w:rsidRPr="00F15016">
        <w:rPr>
          <w:rFonts w:ascii="Times New Roman" w:hAnsi="Times New Roman"/>
          <w:sz w:val="28"/>
          <w:szCs w:val="28"/>
          <w:highlight w:val="white"/>
          <w:lang w:val="uk-UA"/>
        </w:rPr>
        <w:t>Проведення відстежень здійснюватиметься у такі строки:</w:t>
      </w:r>
    </w:p>
    <w:p w:rsidR="00F15016" w:rsidRDefault="00F15016" w:rsidP="00F15016">
      <w:pPr>
        <w:spacing w:after="0" w:line="240" w:lineRule="auto"/>
        <w:ind w:right="-108" w:firstLine="720"/>
        <w:jc w:val="both"/>
        <w:rPr>
          <w:rFonts w:ascii="Times New Roman" w:hAnsi="Times New Roman"/>
          <w:sz w:val="28"/>
          <w:szCs w:val="28"/>
          <w:highlight w:val="white"/>
          <w:lang w:val="uk-UA"/>
        </w:rPr>
      </w:pPr>
      <w:r w:rsidRPr="00F15016">
        <w:rPr>
          <w:rFonts w:ascii="Times New Roman" w:hAnsi="Times New Roman"/>
          <w:sz w:val="28"/>
          <w:szCs w:val="28"/>
          <w:highlight w:val="white"/>
          <w:lang w:val="uk-UA"/>
        </w:rPr>
        <w:lastRenderedPageBreak/>
        <w:t xml:space="preserve">базового – до набрання чинності </w:t>
      </w:r>
      <w:r>
        <w:rPr>
          <w:rFonts w:ascii="Times New Roman" w:hAnsi="Times New Roman"/>
          <w:sz w:val="28"/>
          <w:szCs w:val="28"/>
          <w:highlight w:val="white"/>
          <w:lang w:val="uk-UA"/>
        </w:rPr>
        <w:t>п</w:t>
      </w:r>
      <w:r w:rsidRPr="00E5471A">
        <w:rPr>
          <w:rFonts w:ascii="Times New Roman" w:hAnsi="Times New Roman"/>
          <w:sz w:val="28"/>
          <w:szCs w:val="28"/>
          <w:highlight w:val="white"/>
          <w:lang w:val="uk-UA"/>
        </w:rPr>
        <w:t>роект</w:t>
      </w:r>
      <w:r>
        <w:rPr>
          <w:rFonts w:ascii="Times New Roman" w:hAnsi="Times New Roman"/>
          <w:sz w:val="28"/>
          <w:szCs w:val="28"/>
          <w:highlight w:val="white"/>
          <w:lang w:val="uk-UA"/>
        </w:rPr>
        <w:t>у</w:t>
      </w:r>
      <w:r w:rsidRPr="00E5471A">
        <w:rPr>
          <w:rFonts w:ascii="Times New Roman" w:hAnsi="Times New Roman"/>
          <w:sz w:val="28"/>
          <w:szCs w:val="28"/>
          <w:highlight w:val="white"/>
          <w:lang w:val="uk-UA"/>
        </w:rPr>
        <w:t xml:space="preserve"> </w:t>
      </w:r>
      <w:r w:rsidRPr="00E5471A">
        <w:rPr>
          <w:rStyle w:val="a4"/>
          <w:rFonts w:ascii="Times New Roman" w:hAnsi="Times New Roman"/>
          <w:b w:val="0"/>
          <w:sz w:val="28"/>
          <w:szCs w:val="28"/>
          <w:lang w:val="uk-UA"/>
        </w:rPr>
        <w:t xml:space="preserve">регуляторного акта – розпорядження голови облдержадміністрації </w:t>
      </w:r>
      <w:r w:rsidR="00AF3494" w:rsidRPr="00AF3494">
        <w:rPr>
          <w:rFonts w:ascii="Times New Roman" w:hAnsi="Times New Roman"/>
          <w:sz w:val="28"/>
          <w:szCs w:val="28"/>
          <w:lang w:val="uk-UA"/>
        </w:rPr>
        <w:t xml:space="preserve">«Про визнання таким, що втратило чинність, розпорядження голови Херсонської обласної державної адміністрації від 07 вересня 2006 року № 869 </w:t>
      </w:r>
      <w:r w:rsidR="00AF3494" w:rsidRPr="00AF3494">
        <w:rPr>
          <w:rFonts w:ascii="Times New Roman" w:hAnsi="Times New Roman"/>
          <w:color w:val="333333"/>
          <w:sz w:val="28"/>
          <w:szCs w:val="28"/>
          <w:shd w:val="clear" w:color="auto" w:fill="FFFFFF"/>
          <w:lang w:val="uk-UA"/>
        </w:rPr>
        <w:t>«</w:t>
      </w:r>
      <w:r w:rsidR="00AF3494" w:rsidRPr="00AF3494">
        <w:rPr>
          <w:rFonts w:ascii="Times New Roman" w:hAnsi="Times New Roman"/>
          <w:sz w:val="28"/>
          <w:szCs w:val="28"/>
          <w:lang w:val="uk-UA"/>
        </w:rPr>
        <w:t>Про встановлення граничного рівня рентабельності на дрова, що відпускаються населенню для побутових потреб»</w:t>
      </w:r>
      <w:r w:rsidR="00AF3494">
        <w:rPr>
          <w:rFonts w:ascii="Times New Roman" w:hAnsi="Times New Roman"/>
          <w:sz w:val="28"/>
          <w:szCs w:val="28"/>
          <w:lang w:val="uk-UA"/>
        </w:rPr>
        <w:t xml:space="preserve"> </w:t>
      </w:r>
      <w:r w:rsidRPr="00F15016">
        <w:rPr>
          <w:rFonts w:ascii="Times New Roman" w:hAnsi="Times New Roman"/>
          <w:sz w:val="28"/>
          <w:szCs w:val="28"/>
          <w:highlight w:val="white"/>
          <w:lang w:val="uk-UA"/>
        </w:rPr>
        <w:t>шляхом опрацювання наданих зауважень і пропозицій за наслідками оприлюднен</w:t>
      </w:r>
      <w:r>
        <w:rPr>
          <w:rFonts w:ascii="Times New Roman" w:hAnsi="Times New Roman"/>
          <w:sz w:val="28"/>
          <w:szCs w:val="28"/>
          <w:highlight w:val="white"/>
          <w:lang w:val="uk-UA"/>
        </w:rPr>
        <w:t>ня акта на офіційному веб-сайті.</w:t>
      </w:r>
      <w:r w:rsidRPr="00F15016">
        <w:rPr>
          <w:rFonts w:ascii="Times New Roman" w:hAnsi="Times New Roman"/>
          <w:sz w:val="28"/>
          <w:szCs w:val="28"/>
          <w:highlight w:val="white"/>
          <w:lang w:val="uk-UA"/>
        </w:rPr>
        <w:t xml:space="preserve"> </w:t>
      </w:r>
    </w:p>
    <w:p w:rsidR="00F15016" w:rsidRPr="00F15016" w:rsidRDefault="00F15016" w:rsidP="00F15016">
      <w:pPr>
        <w:spacing w:after="0" w:line="240" w:lineRule="auto"/>
        <w:jc w:val="both"/>
        <w:rPr>
          <w:rFonts w:ascii="Times New Roman" w:hAnsi="Times New Roman"/>
          <w:sz w:val="28"/>
          <w:szCs w:val="28"/>
          <w:lang w:val="uk-UA"/>
        </w:rPr>
      </w:pPr>
    </w:p>
    <w:p w:rsidR="00EE4761" w:rsidRDefault="003A1A80" w:rsidP="00147698">
      <w:pPr>
        <w:pStyle w:val="a3"/>
        <w:shd w:val="clear" w:color="auto" w:fill="FFFFFF"/>
        <w:spacing w:before="0" w:beforeAutospacing="0" w:after="143" w:afterAutospacing="0"/>
        <w:jc w:val="both"/>
        <w:rPr>
          <w:sz w:val="28"/>
          <w:szCs w:val="28"/>
          <w:lang w:val="uk-UA"/>
        </w:rPr>
      </w:pPr>
      <w:r>
        <w:rPr>
          <w:sz w:val="28"/>
          <w:szCs w:val="28"/>
          <w:lang w:val="uk-UA"/>
        </w:rPr>
        <w:t>Д</w:t>
      </w:r>
      <w:r w:rsidR="008915EC">
        <w:rPr>
          <w:sz w:val="28"/>
          <w:szCs w:val="28"/>
          <w:lang w:val="uk-UA"/>
        </w:rPr>
        <w:t>иректор</w:t>
      </w:r>
      <w:r>
        <w:rPr>
          <w:sz w:val="28"/>
          <w:szCs w:val="28"/>
          <w:lang w:val="uk-UA"/>
        </w:rPr>
        <w:t xml:space="preserve">   </w:t>
      </w:r>
      <w:r w:rsidR="007E7316">
        <w:rPr>
          <w:sz w:val="28"/>
          <w:szCs w:val="28"/>
          <w:lang w:val="uk-UA"/>
        </w:rPr>
        <w:t xml:space="preserve"> </w:t>
      </w:r>
      <w:r w:rsidR="003F5C6C" w:rsidRPr="002846E7">
        <w:rPr>
          <w:sz w:val="28"/>
          <w:szCs w:val="28"/>
          <w:lang w:val="uk-UA"/>
        </w:rPr>
        <w:t xml:space="preserve">Департаменту    </w:t>
      </w:r>
      <w:r w:rsidR="007E7316">
        <w:rPr>
          <w:sz w:val="28"/>
          <w:szCs w:val="28"/>
          <w:lang w:val="uk-UA"/>
        </w:rPr>
        <w:t xml:space="preserve">                    </w:t>
      </w:r>
      <w:r w:rsidR="00147698">
        <w:rPr>
          <w:sz w:val="28"/>
          <w:szCs w:val="28"/>
          <w:lang w:val="uk-UA"/>
        </w:rPr>
        <w:t xml:space="preserve">         </w:t>
      </w:r>
      <w:r w:rsidR="007E7316">
        <w:rPr>
          <w:sz w:val="28"/>
          <w:szCs w:val="28"/>
          <w:lang w:val="uk-UA"/>
        </w:rPr>
        <w:t xml:space="preserve"> </w:t>
      </w:r>
      <w:r w:rsidR="00147698">
        <w:rPr>
          <w:sz w:val="28"/>
          <w:szCs w:val="28"/>
          <w:lang w:val="uk-UA"/>
        </w:rPr>
        <w:t xml:space="preserve">           </w:t>
      </w:r>
      <w:r w:rsidR="00AE10B6">
        <w:rPr>
          <w:sz w:val="28"/>
          <w:szCs w:val="28"/>
          <w:lang w:val="uk-UA"/>
        </w:rPr>
        <w:t xml:space="preserve">  </w:t>
      </w:r>
      <w:r>
        <w:rPr>
          <w:sz w:val="28"/>
          <w:szCs w:val="28"/>
          <w:lang w:val="uk-UA"/>
        </w:rPr>
        <w:t xml:space="preserve">         </w:t>
      </w:r>
      <w:r w:rsidR="00D00AB3">
        <w:rPr>
          <w:sz w:val="28"/>
          <w:szCs w:val="28"/>
          <w:lang w:val="uk-UA"/>
        </w:rPr>
        <w:t xml:space="preserve">    </w:t>
      </w:r>
      <w:r w:rsidR="00AE10B6">
        <w:rPr>
          <w:sz w:val="28"/>
          <w:szCs w:val="28"/>
          <w:lang w:val="uk-UA"/>
        </w:rPr>
        <w:t xml:space="preserve"> </w:t>
      </w:r>
      <w:r w:rsidR="003F5C6C" w:rsidRPr="002846E7">
        <w:rPr>
          <w:sz w:val="28"/>
          <w:szCs w:val="28"/>
          <w:lang w:val="uk-UA"/>
        </w:rPr>
        <w:t xml:space="preserve">  </w:t>
      </w:r>
      <w:r w:rsidR="00D00AB3">
        <w:rPr>
          <w:sz w:val="28"/>
          <w:szCs w:val="28"/>
          <w:lang w:val="uk-UA"/>
        </w:rPr>
        <w:t>Д.С.Бутрій</w:t>
      </w: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EE4761" w:rsidRDefault="00EE4761" w:rsidP="00147698">
      <w:pPr>
        <w:pStyle w:val="a3"/>
        <w:shd w:val="clear" w:color="auto" w:fill="FFFFFF"/>
        <w:spacing w:before="0" w:beforeAutospacing="0" w:after="143" w:afterAutospacing="0"/>
        <w:jc w:val="both"/>
        <w:rPr>
          <w:sz w:val="28"/>
          <w:szCs w:val="28"/>
          <w:lang w:val="uk-UA"/>
        </w:rPr>
      </w:pPr>
    </w:p>
    <w:p w:rsidR="00D00AB3" w:rsidRDefault="00D00AB3" w:rsidP="00147698">
      <w:pPr>
        <w:pStyle w:val="a3"/>
        <w:shd w:val="clear" w:color="auto" w:fill="FFFFFF"/>
        <w:spacing w:before="0" w:beforeAutospacing="0" w:after="143" w:afterAutospacing="0"/>
        <w:jc w:val="both"/>
        <w:rPr>
          <w:sz w:val="22"/>
          <w:szCs w:val="22"/>
          <w:lang w:val="uk-UA"/>
        </w:rPr>
      </w:pPr>
    </w:p>
    <w:p w:rsidR="00D00AB3" w:rsidRDefault="00D00AB3" w:rsidP="00147698">
      <w:pPr>
        <w:pStyle w:val="a3"/>
        <w:shd w:val="clear" w:color="auto" w:fill="FFFFFF"/>
        <w:spacing w:before="0" w:beforeAutospacing="0" w:after="143" w:afterAutospacing="0"/>
        <w:jc w:val="both"/>
        <w:rPr>
          <w:sz w:val="22"/>
          <w:szCs w:val="22"/>
          <w:lang w:val="uk-UA"/>
        </w:rPr>
      </w:pPr>
    </w:p>
    <w:p w:rsidR="00187C47" w:rsidRDefault="00187C47" w:rsidP="00147698">
      <w:pPr>
        <w:pStyle w:val="a3"/>
        <w:shd w:val="clear" w:color="auto" w:fill="FFFFFF"/>
        <w:spacing w:before="0" w:beforeAutospacing="0" w:after="143" w:afterAutospacing="0"/>
        <w:jc w:val="both"/>
        <w:rPr>
          <w:sz w:val="22"/>
          <w:szCs w:val="22"/>
          <w:lang w:val="uk-UA"/>
        </w:rPr>
      </w:pPr>
    </w:p>
    <w:p w:rsidR="00187C47" w:rsidRDefault="00187C47"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3F5C6C" w:rsidRDefault="00EE4761" w:rsidP="00147698">
      <w:pPr>
        <w:pStyle w:val="a3"/>
        <w:shd w:val="clear" w:color="auto" w:fill="FFFFFF"/>
        <w:spacing w:before="0" w:beforeAutospacing="0" w:after="143" w:afterAutospacing="0"/>
        <w:jc w:val="both"/>
        <w:rPr>
          <w:sz w:val="22"/>
          <w:szCs w:val="22"/>
          <w:lang w:val="uk-UA"/>
        </w:rPr>
      </w:pPr>
      <w:r w:rsidRPr="00EE4761">
        <w:rPr>
          <w:sz w:val="22"/>
          <w:szCs w:val="22"/>
          <w:lang w:val="uk-UA"/>
        </w:rPr>
        <w:t>Вик. Муляр В.Г.</w:t>
      </w:r>
      <w:r w:rsidR="007E7316" w:rsidRPr="00EE4761">
        <w:rPr>
          <w:sz w:val="22"/>
          <w:szCs w:val="22"/>
          <w:lang w:val="uk-UA"/>
        </w:rPr>
        <w:t xml:space="preserve"> </w:t>
      </w:r>
      <w:r w:rsidR="003F5C6C" w:rsidRPr="00EE4761">
        <w:rPr>
          <w:sz w:val="22"/>
          <w:szCs w:val="22"/>
          <w:lang w:val="uk-UA"/>
        </w:rPr>
        <w:t xml:space="preserve">                                                                </w:t>
      </w: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B12AE4" w:rsidRDefault="00B12AE4" w:rsidP="00147698">
      <w:pPr>
        <w:pStyle w:val="a3"/>
        <w:shd w:val="clear" w:color="auto" w:fill="FFFFFF"/>
        <w:spacing w:before="0" w:beforeAutospacing="0" w:after="143" w:afterAutospacing="0"/>
        <w:jc w:val="both"/>
        <w:rPr>
          <w:sz w:val="22"/>
          <w:szCs w:val="22"/>
          <w:lang w:val="uk-UA"/>
        </w:rPr>
      </w:pPr>
    </w:p>
    <w:p w:rsidR="00A47C61" w:rsidRPr="006F5BD7" w:rsidRDefault="00A47C61" w:rsidP="00A47C61">
      <w:pPr>
        <w:ind w:left="8280"/>
        <w:rPr>
          <w:rFonts w:ascii="Times New Roman" w:hAnsi="Times New Roman"/>
          <w:sz w:val="28"/>
          <w:szCs w:val="28"/>
          <w:lang w:val="uk-UA"/>
        </w:rPr>
      </w:pPr>
      <w:r w:rsidRPr="006F5BD7">
        <w:rPr>
          <w:rFonts w:ascii="Times New Roman" w:hAnsi="Times New Roman"/>
          <w:sz w:val="28"/>
          <w:szCs w:val="28"/>
          <w:lang w:val="uk-UA"/>
        </w:rPr>
        <w:t>Додаток 4</w:t>
      </w:r>
    </w:p>
    <w:p w:rsidR="00A47C61" w:rsidRPr="006F5BD7" w:rsidRDefault="00A47C61" w:rsidP="00A47C61">
      <w:pPr>
        <w:jc w:val="center"/>
        <w:rPr>
          <w:rFonts w:ascii="Times New Roman" w:hAnsi="Times New Roman"/>
          <w:b/>
          <w:sz w:val="28"/>
          <w:szCs w:val="28"/>
          <w:lang w:val="uk-UA"/>
        </w:rPr>
      </w:pPr>
      <w:r w:rsidRPr="006F5BD7">
        <w:rPr>
          <w:rFonts w:ascii="Times New Roman" w:hAnsi="Times New Roman"/>
          <w:b/>
          <w:sz w:val="28"/>
          <w:szCs w:val="28"/>
          <w:lang w:val="uk-UA"/>
        </w:rPr>
        <w:t>ТЕСТ</w:t>
      </w:r>
    </w:p>
    <w:p w:rsidR="00A47C61" w:rsidRPr="006F5BD7" w:rsidRDefault="00A47C61" w:rsidP="00A47C61">
      <w:pPr>
        <w:jc w:val="center"/>
        <w:rPr>
          <w:rFonts w:ascii="Times New Roman" w:hAnsi="Times New Roman"/>
          <w:b/>
          <w:sz w:val="28"/>
          <w:szCs w:val="28"/>
          <w:lang w:val="uk-UA"/>
        </w:rPr>
      </w:pPr>
      <w:r w:rsidRPr="006F5BD7">
        <w:rPr>
          <w:rFonts w:ascii="Times New Roman" w:hAnsi="Times New Roman"/>
          <w:b/>
          <w:sz w:val="28"/>
          <w:szCs w:val="28"/>
          <w:lang w:val="uk-UA"/>
        </w:rPr>
        <w:lastRenderedPageBreak/>
        <w:t>малого підприємництва (М -Тест)</w:t>
      </w:r>
    </w:p>
    <w:p w:rsidR="00A47C61" w:rsidRPr="006F5BD7" w:rsidRDefault="00A47C61" w:rsidP="00A47C61">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lang w:val="uk-UA"/>
        </w:rPr>
      </w:pPr>
      <w:r w:rsidRPr="006F5BD7">
        <w:rPr>
          <w:rFonts w:ascii="Times New Roman" w:hAnsi="Times New Roman"/>
          <w:sz w:val="28"/>
          <w:szCs w:val="28"/>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проводились розробником протягом жовтня 2017 року.</w:t>
      </w:r>
    </w:p>
    <w:p w:rsidR="00A47C61" w:rsidRPr="006F5BD7" w:rsidRDefault="00A47C61" w:rsidP="00A47C61">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lang w:val="uk-UA"/>
        </w:rPr>
      </w:pPr>
    </w:p>
    <w:tbl>
      <w:tblPr>
        <w:tblW w:w="9720" w:type="dxa"/>
        <w:tblInd w:w="40" w:type="dxa"/>
        <w:tblLayout w:type="fixed"/>
        <w:tblCellMar>
          <w:left w:w="40" w:type="dxa"/>
          <w:right w:w="40" w:type="dxa"/>
        </w:tblCellMar>
        <w:tblLook w:val="0000" w:firstRow="0" w:lastRow="0" w:firstColumn="0" w:lastColumn="0" w:noHBand="0" w:noVBand="0"/>
      </w:tblPr>
      <w:tblGrid>
        <w:gridCol w:w="422"/>
        <w:gridCol w:w="4018"/>
        <w:gridCol w:w="1200"/>
        <w:gridCol w:w="4080"/>
      </w:tblGrid>
      <w:tr w:rsidR="00A47C61" w:rsidRPr="006F5BD7" w:rsidTr="001461FE">
        <w:tblPrEx>
          <w:tblCellMar>
            <w:top w:w="0" w:type="dxa"/>
            <w:bottom w:w="0" w:type="dxa"/>
          </w:tblCellMar>
        </w:tblPrEx>
        <w:trPr>
          <w:trHeight w:hRule="exact" w:val="2042"/>
        </w:trPr>
        <w:tc>
          <w:tcPr>
            <w:tcW w:w="422"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
                <w:bCs/>
                <w:sz w:val="24"/>
                <w:szCs w:val="24"/>
                <w:lang w:val="uk-UA"/>
              </w:rPr>
              <w:t>№</w:t>
            </w: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i/>
                <w:iCs/>
                <w:sz w:val="24"/>
                <w:szCs w:val="24"/>
                <w:lang w:val="uk-UA"/>
              </w:rPr>
            </w:pPr>
            <w:r w:rsidRPr="006F5BD7">
              <w:rPr>
                <w:rFonts w:ascii="Times New Roman" w:hAnsi="Times New Roman"/>
                <w:bCs/>
                <w:sz w:val="24"/>
                <w:szCs w:val="24"/>
                <w:lang w:val="uk-UA"/>
              </w:rPr>
              <w:t>Вид консультації (</w:t>
            </w:r>
            <w:r w:rsidRPr="006F5BD7">
              <w:rPr>
                <w:rFonts w:ascii="Times New Roman" w:hAnsi="Times New Roman"/>
                <w:bCs/>
                <w:i/>
                <w:iCs/>
                <w:sz w:val="24"/>
                <w:szCs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експертів,науковців тощо)</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pacing w:val="-1"/>
                <w:sz w:val="24"/>
                <w:szCs w:val="24"/>
                <w:lang w:val="uk-UA"/>
              </w:rPr>
              <w:t>Кількість</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pacing w:val="-1"/>
                <w:sz w:val="24"/>
                <w:szCs w:val="24"/>
                <w:lang w:val="uk-UA"/>
              </w:rPr>
              <w:t>учасників</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pacing w:val="-2"/>
                <w:sz w:val="24"/>
                <w:szCs w:val="24"/>
                <w:lang w:val="uk-UA"/>
              </w:rPr>
              <w:t>консультацій</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z w:val="24"/>
                <w:szCs w:val="24"/>
                <w:lang w:val="uk-UA"/>
              </w:rPr>
              <w:t>осіб</w:t>
            </w:r>
          </w:p>
        </w:tc>
        <w:tc>
          <w:tcPr>
            <w:tcW w:w="408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pacing w:val="-1"/>
                <w:sz w:val="24"/>
                <w:szCs w:val="24"/>
                <w:lang w:val="uk-UA"/>
              </w:rPr>
              <w:t xml:space="preserve">Основні результати </w:t>
            </w:r>
            <w:r w:rsidRPr="006F5BD7">
              <w:rPr>
                <w:rFonts w:ascii="Times New Roman" w:hAnsi="Times New Roman"/>
                <w:bCs/>
                <w:sz w:val="24"/>
                <w:szCs w:val="24"/>
                <w:lang w:val="uk-UA"/>
              </w:rPr>
              <w:t>консультацій, опис</w:t>
            </w:r>
          </w:p>
        </w:tc>
      </w:tr>
      <w:tr w:rsidR="00A47C61" w:rsidRPr="006F5BD7" w:rsidTr="001461FE">
        <w:tblPrEx>
          <w:tblCellMar>
            <w:top w:w="0" w:type="dxa"/>
            <w:bottom w:w="0" w:type="dxa"/>
          </w:tblCellMar>
        </w:tblPrEx>
        <w:trPr>
          <w:trHeight w:hRule="exact" w:val="1246"/>
        </w:trPr>
        <w:tc>
          <w:tcPr>
            <w:tcW w:w="422"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
                <w:bCs/>
                <w:sz w:val="24"/>
                <w:szCs w:val="24"/>
                <w:lang w:val="uk-UA"/>
              </w:rPr>
              <w:t>1.</w:t>
            </w: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z w:val="24"/>
                <w:szCs w:val="24"/>
                <w:lang w:val="uk-UA"/>
              </w:rPr>
              <w:t>Консультації  з  керівництвом Херсонського обласного управління лісового і мисливського господарства (тел. 42 -36 - 59)</w:t>
            </w: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center"/>
              <w:rPr>
                <w:rFonts w:ascii="Times New Roman" w:hAnsi="Times New Roman"/>
                <w:sz w:val="24"/>
                <w:szCs w:val="24"/>
                <w:lang w:val="uk-UA"/>
              </w:rPr>
            </w:pPr>
            <w:r w:rsidRPr="006F5BD7">
              <w:rPr>
                <w:rFonts w:ascii="Times New Roman" w:hAnsi="Times New Roman"/>
                <w:bCs/>
                <w:sz w:val="24"/>
                <w:szCs w:val="24"/>
                <w:lang w:val="uk-UA"/>
              </w:rPr>
              <w:t>2</w:t>
            </w:r>
          </w:p>
        </w:tc>
        <w:tc>
          <w:tcPr>
            <w:tcW w:w="408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pacing w:val="-2"/>
                <w:sz w:val="24"/>
                <w:szCs w:val="24"/>
                <w:lang w:val="uk-UA"/>
              </w:rPr>
              <w:t xml:space="preserve">Запропоновані    зміни </w:t>
            </w:r>
            <w:r w:rsidRPr="006F5BD7">
              <w:rPr>
                <w:rFonts w:ascii="Times New Roman" w:hAnsi="Times New Roman"/>
                <w:bCs/>
                <w:sz w:val="24"/>
                <w:szCs w:val="24"/>
                <w:lang w:val="uk-UA"/>
              </w:rPr>
              <w:t>підтримуються.</w:t>
            </w:r>
          </w:p>
        </w:tc>
      </w:tr>
      <w:tr w:rsidR="00A47C61" w:rsidRPr="006F5BD7" w:rsidTr="001461FE">
        <w:tblPrEx>
          <w:tblCellMar>
            <w:top w:w="0" w:type="dxa"/>
            <w:bottom w:w="0" w:type="dxa"/>
          </w:tblCellMar>
        </w:tblPrEx>
        <w:trPr>
          <w:trHeight w:hRule="exact" w:val="2517"/>
        </w:trPr>
        <w:tc>
          <w:tcPr>
            <w:tcW w:w="422"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
                <w:bCs/>
                <w:sz w:val="24"/>
                <w:szCs w:val="24"/>
                <w:lang w:val="uk-UA"/>
              </w:rPr>
              <w:t>2.</w:t>
            </w: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sz w:val="24"/>
                <w:szCs w:val="24"/>
                <w:lang w:val="uk-UA"/>
              </w:rPr>
            </w:pP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sz w:val="24"/>
                <w:szCs w:val="24"/>
                <w:lang w:val="uk-UA"/>
              </w:rPr>
              <w:t>Робочі     зустріч     та  консультації  керівництвом облдержадміністрації та членами постійно діючої комісії з перегляду нормативно – правових актів обласної державної адміністрації</w:t>
            </w: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center"/>
              <w:rPr>
                <w:rFonts w:ascii="Times New Roman" w:hAnsi="Times New Roman"/>
                <w:sz w:val="24"/>
                <w:szCs w:val="24"/>
                <w:lang w:val="uk-UA"/>
              </w:rPr>
            </w:pPr>
            <w:r w:rsidRPr="006F5BD7">
              <w:rPr>
                <w:rFonts w:ascii="Times New Roman" w:hAnsi="Times New Roman"/>
                <w:bCs/>
                <w:sz w:val="24"/>
                <w:szCs w:val="24"/>
                <w:lang w:val="uk-UA"/>
              </w:rPr>
              <w:t>6</w:t>
            </w:r>
          </w:p>
        </w:tc>
        <w:tc>
          <w:tcPr>
            <w:tcW w:w="408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iCs/>
                <w:spacing w:val="-3"/>
                <w:sz w:val="24"/>
                <w:szCs w:val="24"/>
                <w:lang w:val="uk-UA"/>
              </w:rPr>
            </w:pPr>
            <w:r w:rsidRPr="006F5BD7">
              <w:rPr>
                <w:rFonts w:ascii="Times New Roman" w:hAnsi="Times New Roman"/>
                <w:bCs/>
                <w:iCs/>
                <w:spacing w:val="-3"/>
                <w:sz w:val="24"/>
                <w:szCs w:val="24"/>
                <w:lang w:val="uk-UA"/>
              </w:rPr>
              <w:t>Уточнено пов’язаність норм регулювання зі спеціальним законодавством у сфері надання послуг населенню лісомисливськими господарствами області щодо реалізації дров населенню</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Cs/>
                <w:iCs/>
                <w:spacing w:val="-3"/>
                <w:sz w:val="24"/>
                <w:szCs w:val="24"/>
                <w:lang w:val="uk-UA"/>
              </w:rPr>
              <w:t>Необхідним є врахування витрат бізнесу на заготівлю дров.</w:t>
            </w:r>
          </w:p>
        </w:tc>
      </w:tr>
      <w:tr w:rsidR="00A47C61" w:rsidRPr="006F5BD7" w:rsidTr="001461FE">
        <w:tblPrEx>
          <w:tblCellMar>
            <w:top w:w="0" w:type="dxa"/>
            <w:bottom w:w="0" w:type="dxa"/>
          </w:tblCellMar>
        </w:tblPrEx>
        <w:trPr>
          <w:trHeight w:hRule="exact" w:val="1426"/>
        </w:trPr>
        <w:tc>
          <w:tcPr>
            <w:tcW w:w="422"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
                <w:bCs/>
                <w:sz w:val="24"/>
                <w:szCs w:val="24"/>
                <w:lang w:val="uk-UA"/>
              </w:rPr>
              <w:t>3.</w:t>
            </w: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p>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r w:rsidRPr="006F5BD7">
              <w:rPr>
                <w:rFonts w:ascii="Times New Roman" w:hAnsi="Times New Roman"/>
                <w:bCs/>
                <w:spacing w:val="-2"/>
                <w:sz w:val="24"/>
                <w:szCs w:val="24"/>
                <w:lang w:val="uk-UA"/>
              </w:rPr>
              <w:t xml:space="preserve">Консультації </w:t>
            </w:r>
            <w:r w:rsidRPr="006F5BD7">
              <w:rPr>
                <w:rFonts w:ascii="Times New Roman" w:hAnsi="Times New Roman"/>
                <w:spacing w:val="-2"/>
                <w:sz w:val="24"/>
                <w:szCs w:val="24"/>
                <w:lang w:val="uk-UA"/>
              </w:rPr>
              <w:t xml:space="preserve"> з </w:t>
            </w:r>
            <w:r w:rsidRPr="006F5BD7">
              <w:rPr>
                <w:rFonts w:ascii="Times New Roman" w:hAnsi="Times New Roman"/>
                <w:bCs/>
                <w:spacing w:val="-2"/>
                <w:sz w:val="24"/>
                <w:szCs w:val="24"/>
                <w:lang w:val="uk-UA"/>
              </w:rPr>
              <w:t>керівництвом  ДП «Новотроїцьке лісове господарство» шляхом надання запитів (0248) 5-01-41)</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center"/>
              <w:rPr>
                <w:rFonts w:ascii="Times New Roman" w:hAnsi="Times New Roman"/>
                <w:sz w:val="24"/>
                <w:szCs w:val="24"/>
                <w:lang w:val="uk-UA"/>
              </w:rPr>
            </w:pPr>
          </w:p>
        </w:tc>
        <w:tc>
          <w:tcPr>
            <w:tcW w:w="4080" w:type="dxa"/>
            <w:vMerge w:val="restart"/>
            <w:tcBorders>
              <w:top w:val="nil"/>
              <w:left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sz w:val="24"/>
                <w:szCs w:val="24"/>
                <w:lang w:val="uk-UA"/>
              </w:rPr>
              <w:t xml:space="preserve">В        </w:t>
            </w:r>
            <w:r w:rsidRPr="006F5BD7">
              <w:rPr>
                <w:rFonts w:ascii="Times New Roman" w:hAnsi="Times New Roman"/>
                <w:bCs/>
                <w:sz w:val="24"/>
                <w:szCs w:val="24"/>
                <w:lang w:val="uk-UA"/>
              </w:rPr>
              <w:t xml:space="preserve">результаті </w:t>
            </w:r>
            <w:r w:rsidRPr="006F5BD7">
              <w:rPr>
                <w:rFonts w:ascii="Times New Roman" w:hAnsi="Times New Roman"/>
                <w:sz w:val="24"/>
                <w:szCs w:val="24"/>
                <w:lang w:val="uk-UA"/>
              </w:rPr>
              <w:t>консультацій отримано інформацію            про фактичні дані підприємства щодо реалізації дров населенню для побутових потреб та інших робіт.</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iCs/>
                <w:sz w:val="24"/>
                <w:szCs w:val="24"/>
                <w:lang w:val="uk-UA"/>
              </w:rPr>
              <w:t xml:space="preserve">Регулювання сприймається, уточнено зміст бізнес-процесів та основні витрати бізнесу. </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r>
      <w:tr w:rsidR="00A47C61" w:rsidRPr="006F5BD7" w:rsidTr="001461FE">
        <w:tblPrEx>
          <w:tblCellMar>
            <w:top w:w="0" w:type="dxa"/>
            <w:bottom w:w="0" w:type="dxa"/>
          </w:tblCellMar>
        </w:tblPrEx>
        <w:trPr>
          <w:trHeight w:hRule="exact" w:val="1437"/>
        </w:trPr>
        <w:tc>
          <w:tcPr>
            <w:tcW w:w="422" w:type="dxa"/>
            <w:tcBorders>
              <w:top w:val="nil"/>
              <w:left w:val="nil"/>
              <w:bottom w:val="nil"/>
              <w:right w:val="nil"/>
            </w:tcBorders>
            <w:shd w:val="clear" w:color="auto" w:fill="FFFFFF"/>
          </w:tcPr>
          <w:p w:rsidR="00A47C61" w:rsidRPr="006F5BD7" w:rsidRDefault="00A47C61" w:rsidP="00A47C61">
            <w:pPr>
              <w:spacing w:after="0" w:line="240" w:lineRule="auto"/>
              <w:jc w:val="both"/>
              <w:rPr>
                <w:rFonts w:ascii="Times New Roman" w:hAnsi="Times New Roman"/>
                <w:sz w:val="24"/>
                <w:szCs w:val="24"/>
                <w:lang w:val="uk-UA"/>
              </w:rPr>
            </w:pPr>
            <w:r w:rsidRPr="006F5BD7">
              <w:rPr>
                <w:rFonts w:ascii="Times New Roman" w:hAnsi="Times New Roman"/>
                <w:sz w:val="24"/>
                <w:szCs w:val="24"/>
                <w:lang w:val="uk-UA"/>
              </w:rPr>
              <w:t>4</w:t>
            </w:r>
          </w:p>
          <w:p w:rsidR="00A47C61" w:rsidRPr="006F5BD7" w:rsidRDefault="00A47C61" w:rsidP="00A47C61">
            <w:pPr>
              <w:spacing w:after="0" w:line="240" w:lineRule="auto"/>
              <w:jc w:val="both"/>
              <w:rPr>
                <w:rFonts w:ascii="Times New Roman" w:hAnsi="Times New Roman"/>
                <w:sz w:val="24"/>
                <w:szCs w:val="24"/>
                <w:lang w:val="uk-UA"/>
              </w:rPr>
            </w:pP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p>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r w:rsidRPr="006F5BD7">
              <w:rPr>
                <w:rFonts w:ascii="Times New Roman" w:hAnsi="Times New Roman"/>
                <w:bCs/>
                <w:spacing w:val="-2"/>
                <w:sz w:val="24"/>
                <w:szCs w:val="24"/>
                <w:lang w:val="uk-UA"/>
              </w:rPr>
              <w:t xml:space="preserve">Консультації </w:t>
            </w:r>
            <w:r w:rsidRPr="006F5BD7">
              <w:rPr>
                <w:rFonts w:ascii="Times New Roman" w:hAnsi="Times New Roman"/>
                <w:spacing w:val="-2"/>
                <w:sz w:val="24"/>
                <w:szCs w:val="24"/>
                <w:lang w:val="uk-UA"/>
              </w:rPr>
              <w:t xml:space="preserve"> з </w:t>
            </w:r>
            <w:r w:rsidRPr="006F5BD7">
              <w:rPr>
                <w:rFonts w:ascii="Times New Roman" w:hAnsi="Times New Roman"/>
                <w:bCs/>
                <w:spacing w:val="-2"/>
                <w:sz w:val="24"/>
                <w:szCs w:val="24"/>
                <w:lang w:val="uk-UA"/>
              </w:rPr>
              <w:t>керівництвом  ДП «Цюрупинське  лісове господарство» шляхом надання запитів (0242) 2-11-50)</w:t>
            </w:r>
          </w:p>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p>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center"/>
              <w:rPr>
                <w:rFonts w:ascii="Times New Roman" w:hAnsi="Times New Roman"/>
                <w:sz w:val="24"/>
                <w:szCs w:val="24"/>
                <w:lang w:val="uk-UA"/>
              </w:rPr>
            </w:pPr>
          </w:p>
        </w:tc>
        <w:tc>
          <w:tcPr>
            <w:tcW w:w="4080" w:type="dxa"/>
            <w:vMerge/>
            <w:tcBorders>
              <w:left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r>
      <w:tr w:rsidR="00A47C61" w:rsidRPr="006F5BD7" w:rsidTr="001461FE">
        <w:tblPrEx>
          <w:tblCellMar>
            <w:top w:w="0" w:type="dxa"/>
            <w:bottom w:w="0" w:type="dxa"/>
          </w:tblCellMar>
        </w:tblPrEx>
        <w:trPr>
          <w:trHeight w:hRule="exact" w:val="1082"/>
        </w:trPr>
        <w:tc>
          <w:tcPr>
            <w:tcW w:w="422"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r w:rsidRPr="006F5BD7">
              <w:rPr>
                <w:rFonts w:ascii="Times New Roman" w:hAnsi="Times New Roman"/>
                <w:b/>
                <w:bCs/>
                <w:sz w:val="24"/>
                <w:szCs w:val="24"/>
                <w:lang w:val="uk-UA"/>
              </w:rPr>
              <w:t>5.</w:t>
            </w:r>
          </w:p>
        </w:tc>
        <w:tc>
          <w:tcPr>
            <w:tcW w:w="4018"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p>
          <w:p w:rsidR="00A47C61" w:rsidRPr="006F5BD7" w:rsidRDefault="00A47C61" w:rsidP="00A47C61">
            <w:pPr>
              <w:shd w:val="clear" w:color="auto" w:fill="FFFFFF"/>
              <w:spacing w:after="0" w:line="240" w:lineRule="auto"/>
              <w:jc w:val="both"/>
              <w:rPr>
                <w:rFonts w:ascii="Times New Roman" w:hAnsi="Times New Roman"/>
                <w:bCs/>
                <w:spacing w:val="-2"/>
                <w:sz w:val="24"/>
                <w:szCs w:val="24"/>
                <w:lang w:val="uk-UA"/>
              </w:rPr>
            </w:pPr>
            <w:r w:rsidRPr="006F5BD7">
              <w:rPr>
                <w:rFonts w:ascii="Times New Roman" w:hAnsi="Times New Roman"/>
                <w:bCs/>
                <w:spacing w:val="-2"/>
                <w:sz w:val="24"/>
                <w:szCs w:val="24"/>
                <w:lang w:val="uk-UA"/>
              </w:rPr>
              <w:t xml:space="preserve">Онлайн - консультації з </w:t>
            </w:r>
            <w:r w:rsidRPr="006F5BD7">
              <w:rPr>
                <w:rFonts w:ascii="Times New Roman" w:hAnsi="Times New Roman"/>
                <w:spacing w:val="-2"/>
                <w:sz w:val="24"/>
                <w:szCs w:val="24"/>
                <w:lang w:val="uk-UA"/>
              </w:rPr>
              <w:t xml:space="preserve"> </w:t>
            </w:r>
            <w:r w:rsidRPr="006F5BD7">
              <w:rPr>
                <w:rFonts w:ascii="Times New Roman" w:hAnsi="Times New Roman"/>
                <w:bCs/>
                <w:spacing w:val="-2"/>
                <w:sz w:val="24"/>
                <w:szCs w:val="24"/>
                <w:lang w:val="uk-UA"/>
              </w:rPr>
              <w:t>керівництвом  ДП «Голопристанське  лісове господарство»</w:t>
            </w:r>
          </w:p>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c>
          <w:tcPr>
            <w:tcW w:w="120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center"/>
              <w:rPr>
                <w:rFonts w:ascii="Times New Roman" w:hAnsi="Times New Roman"/>
                <w:sz w:val="24"/>
                <w:szCs w:val="24"/>
                <w:lang w:val="uk-UA"/>
              </w:rPr>
            </w:pPr>
            <w:r w:rsidRPr="006F5BD7">
              <w:rPr>
                <w:rFonts w:ascii="Times New Roman" w:hAnsi="Times New Roman"/>
                <w:sz w:val="24"/>
                <w:szCs w:val="24"/>
                <w:lang w:val="uk-UA"/>
              </w:rPr>
              <w:t>2</w:t>
            </w:r>
          </w:p>
        </w:tc>
        <w:tc>
          <w:tcPr>
            <w:tcW w:w="4080" w:type="dxa"/>
            <w:vMerge/>
            <w:tcBorders>
              <w:left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4"/>
                <w:szCs w:val="24"/>
                <w:lang w:val="uk-UA"/>
              </w:rPr>
            </w:pPr>
          </w:p>
        </w:tc>
      </w:tr>
    </w:tbl>
    <w:p w:rsidR="00A47C61" w:rsidRPr="006F5BD7" w:rsidRDefault="00A47C61" w:rsidP="00A47C61">
      <w:pPr>
        <w:shd w:val="clear" w:color="auto" w:fill="FFFFFF"/>
        <w:spacing w:after="0" w:line="240" w:lineRule="auto"/>
        <w:jc w:val="both"/>
        <w:rPr>
          <w:rFonts w:ascii="Times New Roman" w:hAnsi="Times New Roman"/>
          <w:b/>
          <w:bCs/>
          <w:spacing w:val="-4"/>
          <w:sz w:val="24"/>
          <w:szCs w:val="24"/>
          <w:lang w:val="uk-UA"/>
        </w:rPr>
      </w:pPr>
    </w:p>
    <w:p w:rsidR="00A47C61" w:rsidRPr="006F5BD7" w:rsidRDefault="00A47C61" w:rsidP="00A47C61">
      <w:pPr>
        <w:shd w:val="clear" w:color="auto" w:fill="FFFFFF"/>
        <w:spacing w:after="0" w:line="240" w:lineRule="auto"/>
        <w:jc w:val="both"/>
        <w:rPr>
          <w:rFonts w:ascii="Times New Roman" w:hAnsi="Times New Roman"/>
          <w:b/>
          <w:sz w:val="28"/>
          <w:szCs w:val="28"/>
          <w:lang w:val="uk-UA"/>
        </w:rPr>
      </w:pPr>
      <w:r w:rsidRPr="006F5BD7">
        <w:rPr>
          <w:rFonts w:ascii="Times New Roman" w:hAnsi="Times New Roman"/>
          <w:b/>
          <w:bCs/>
          <w:spacing w:val="-4"/>
          <w:sz w:val="28"/>
          <w:szCs w:val="28"/>
          <w:lang w:val="uk-UA"/>
        </w:rPr>
        <w:t>2. Вимірювання впливу регулювання на суб’єктів малого підприємництва (мікро</w:t>
      </w:r>
      <w:r w:rsidR="0016229F" w:rsidRPr="006F5BD7">
        <w:rPr>
          <w:rFonts w:ascii="Times New Roman" w:hAnsi="Times New Roman"/>
          <w:b/>
          <w:bCs/>
          <w:spacing w:val="-4"/>
          <w:sz w:val="28"/>
          <w:szCs w:val="28"/>
          <w:lang w:val="uk-UA"/>
        </w:rPr>
        <w:t xml:space="preserve"> </w:t>
      </w:r>
      <w:r w:rsidRPr="006F5BD7">
        <w:rPr>
          <w:rFonts w:ascii="Times New Roman" w:hAnsi="Times New Roman"/>
          <w:b/>
          <w:bCs/>
          <w:spacing w:val="-4"/>
          <w:sz w:val="28"/>
          <w:szCs w:val="28"/>
          <w:lang w:val="uk-UA"/>
        </w:rPr>
        <w:t>- та малі )</w:t>
      </w:r>
    </w:p>
    <w:p w:rsidR="00A47C61" w:rsidRPr="006F5BD7" w:rsidRDefault="00A47C61" w:rsidP="00A47C61">
      <w:pPr>
        <w:spacing w:after="0" w:line="240" w:lineRule="auto"/>
        <w:jc w:val="both"/>
        <w:rPr>
          <w:rFonts w:ascii="Times New Roman" w:hAnsi="Times New Roman"/>
          <w:lang w:val="uk-UA"/>
        </w:rPr>
      </w:pPr>
    </w:p>
    <w:p w:rsidR="00A47C61" w:rsidRPr="006F5BD7" w:rsidRDefault="00A47C61" w:rsidP="00A47C61">
      <w:pPr>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Кількість суб’єктів малого підприємництва,  на яких поширюється регулювання складає 14 одиниць, на яких проблема справляє вплив -100%</w:t>
      </w:r>
    </w:p>
    <w:p w:rsidR="00A47C61" w:rsidRPr="006F5BD7" w:rsidRDefault="00A47C61" w:rsidP="00A47C61">
      <w:pPr>
        <w:spacing w:after="0" w:line="240" w:lineRule="auto"/>
        <w:jc w:val="both"/>
        <w:rPr>
          <w:rFonts w:ascii="Times New Roman" w:hAnsi="Times New Roman"/>
          <w:lang w:val="uk-UA"/>
        </w:rPr>
      </w:pPr>
    </w:p>
    <w:tbl>
      <w:tblPr>
        <w:tblStyle w:val="a7"/>
        <w:tblW w:w="0" w:type="auto"/>
        <w:tblLayout w:type="fixed"/>
        <w:tblLook w:val="01E0" w:firstRow="1" w:lastRow="1" w:firstColumn="1" w:lastColumn="1" w:noHBand="0" w:noVBand="0"/>
      </w:tblPr>
      <w:tblGrid>
        <w:gridCol w:w="456"/>
        <w:gridCol w:w="3012"/>
        <w:gridCol w:w="2160"/>
        <w:gridCol w:w="2040"/>
        <w:gridCol w:w="1800"/>
      </w:tblGrid>
      <w:tr w:rsidR="00A47C61" w:rsidRPr="006F5BD7" w:rsidTr="00A47C61">
        <w:tc>
          <w:tcPr>
            <w:tcW w:w="456" w:type="dxa"/>
          </w:tcPr>
          <w:p w:rsidR="00A47C61" w:rsidRPr="006F5BD7" w:rsidRDefault="00A47C61" w:rsidP="00A47C61">
            <w:pPr>
              <w:spacing w:after="0" w:line="240" w:lineRule="auto"/>
              <w:jc w:val="both"/>
              <w:rPr>
                <w:b/>
                <w:bCs/>
                <w:spacing w:val="-4"/>
                <w:lang w:val="uk-UA"/>
              </w:rPr>
            </w:pPr>
            <w:r w:rsidRPr="006F5BD7">
              <w:rPr>
                <w:b/>
                <w:bCs/>
                <w:spacing w:val="-4"/>
                <w:lang w:val="uk-UA"/>
              </w:rPr>
              <w:t>№</w:t>
            </w:r>
          </w:p>
          <w:p w:rsidR="00A47C61" w:rsidRPr="006F5BD7" w:rsidRDefault="00A47C61" w:rsidP="00A47C61">
            <w:pPr>
              <w:spacing w:after="0" w:line="240" w:lineRule="auto"/>
              <w:jc w:val="both"/>
              <w:rPr>
                <w:b/>
                <w:bCs/>
                <w:spacing w:val="-4"/>
                <w:lang w:val="uk-UA"/>
              </w:rPr>
            </w:pPr>
            <w:r w:rsidRPr="006F5BD7">
              <w:rPr>
                <w:b/>
                <w:bCs/>
                <w:spacing w:val="-4"/>
                <w:lang w:val="uk-UA"/>
              </w:rPr>
              <w:t>з/п</w:t>
            </w:r>
          </w:p>
        </w:tc>
        <w:tc>
          <w:tcPr>
            <w:tcW w:w="3012" w:type="dxa"/>
          </w:tcPr>
          <w:p w:rsidR="00A47C61" w:rsidRPr="006F5BD7" w:rsidRDefault="00A47C61" w:rsidP="00A47C61">
            <w:pPr>
              <w:shd w:val="clear" w:color="auto" w:fill="FFFFFF"/>
              <w:spacing w:after="0" w:line="240" w:lineRule="auto"/>
              <w:jc w:val="both"/>
              <w:rPr>
                <w:lang w:val="uk-UA"/>
              </w:rPr>
            </w:pPr>
            <w:r w:rsidRPr="006F5BD7">
              <w:rPr>
                <w:b/>
                <w:bCs/>
                <w:spacing w:val="-16"/>
                <w:lang w:val="uk-UA"/>
              </w:rPr>
              <w:t>Найменування оцінки</w:t>
            </w:r>
          </w:p>
          <w:p w:rsidR="00A47C61" w:rsidRPr="006F5BD7" w:rsidRDefault="00A47C61" w:rsidP="00A47C61">
            <w:pPr>
              <w:spacing w:after="0" w:line="240" w:lineRule="auto"/>
              <w:jc w:val="both"/>
              <w:rPr>
                <w:b/>
                <w:bCs/>
                <w:spacing w:val="-4"/>
                <w:lang w:val="uk-UA"/>
              </w:rPr>
            </w:pPr>
          </w:p>
        </w:tc>
        <w:tc>
          <w:tcPr>
            <w:tcW w:w="2160" w:type="dxa"/>
          </w:tcPr>
          <w:p w:rsidR="00A47C61" w:rsidRPr="006F5BD7" w:rsidRDefault="00A47C61" w:rsidP="00A47C61">
            <w:pPr>
              <w:shd w:val="clear" w:color="auto" w:fill="FFFFFF"/>
              <w:spacing w:after="0" w:line="240" w:lineRule="auto"/>
              <w:jc w:val="both"/>
              <w:rPr>
                <w:b/>
                <w:bCs/>
                <w:spacing w:val="-11"/>
                <w:lang w:val="uk-UA"/>
              </w:rPr>
            </w:pPr>
            <w:r w:rsidRPr="006F5BD7">
              <w:rPr>
                <w:b/>
                <w:bCs/>
                <w:spacing w:val="-11"/>
                <w:lang w:val="uk-UA"/>
              </w:rPr>
              <w:t>У перший</w:t>
            </w:r>
          </w:p>
          <w:p w:rsidR="00A47C61" w:rsidRPr="006F5BD7" w:rsidRDefault="00A47C61" w:rsidP="00A47C61">
            <w:pPr>
              <w:shd w:val="clear" w:color="auto" w:fill="FFFFFF"/>
              <w:spacing w:after="0" w:line="240" w:lineRule="auto"/>
              <w:jc w:val="both"/>
              <w:rPr>
                <w:b/>
                <w:bCs/>
                <w:spacing w:val="-14"/>
                <w:lang w:val="uk-UA"/>
              </w:rPr>
            </w:pPr>
            <w:r w:rsidRPr="006F5BD7">
              <w:rPr>
                <w:b/>
                <w:bCs/>
                <w:spacing w:val="-11"/>
                <w:lang w:val="uk-UA"/>
              </w:rPr>
              <w:t xml:space="preserve">рік (стартовий рік </w:t>
            </w:r>
            <w:r w:rsidRPr="006F5BD7">
              <w:rPr>
                <w:b/>
                <w:bCs/>
                <w:spacing w:val="-14"/>
                <w:lang w:val="uk-UA"/>
              </w:rPr>
              <w:t>впровадження</w:t>
            </w:r>
          </w:p>
          <w:p w:rsidR="00A47C61" w:rsidRPr="006F5BD7" w:rsidRDefault="00A47C61" w:rsidP="00A47C61">
            <w:pPr>
              <w:shd w:val="clear" w:color="auto" w:fill="FFFFFF"/>
              <w:spacing w:after="0" w:line="240" w:lineRule="auto"/>
              <w:jc w:val="both"/>
              <w:rPr>
                <w:lang w:val="uk-UA"/>
              </w:rPr>
            </w:pPr>
            <w:r w:rsidRPr="006F5BD7">
              <w:rPr>
                <w:b/>
                <w:bCs/>
                <w:spacing w:val="-12"/>
                <w:lang w:val="uk-UA"/>
              </w:rPr>
              <w:t>регулювання)</w:t>
            </w:r>
          </w:p>
          <w:p w:rsidR="00A47C61" w:rsidRPr="006F5BD7" w:rsidRDefault="00A47C61" w:rsidP="00A47C61">
            <w:pPr>
              <w:spacing w:after="0" w:line="240" w:lineRule="auto"/>
              <w:jc w:val="both"/>
              <w:rPr>
                <w:b/>
                <w:bCs/>
                <w:spacing w:val="-4"/>
                <w:lang w:val="uk-UA"/>
              </w:rPr>
            </w:pPr>
          </w:p>
        </w:tc>
        <w:tc>
          <w:tcPr>
            <w:tcW w:w="2040" w:type="dxa"/>
          </w:tcPr>
          <w:p w:rsidR="00A47C61" w:rsidRPr="006F5BD7" w:rsidRDefault="00A47C61" w:rsidP="00A47C61">
            <w:pPr>
              <w:shd w:val="clear" w:color="auto" w:fill="FFFFFF"/>
              <w:spacing w:after="0" w:line="240" w:lineRule="auto"/>
              <w:jc w:val="both"/>
              <w:rPr>
                <w:lang w:val="uk-UA"/>
              </w:rPr>
            </w:pPr>
            <w:r w:rsidRPr="006F5BD7">
              <w:rPr>
                <w:b/>
                <w:bCs/>
                <w:spacing w:val="-11"/>
                <w:lang w:val="uk-UA"/>
              </w:rPr>
              <w:lastRenderedPageBreak/>
              <w:t xml:space="preserve">Періодичні </w:t>
            </w:r>
            <w:r w:rsidRPr="006F5BD7">
              <w:rPr>
                <w:b/>
                <w:bCs/>
                <w:lang w:val="uk-UA"/>
              </w:rPr>
              <w:t>(за</w:t>
            </w:r>
          </w:p>
          <w:p w:rsidR="00A47C61" w:rsidRPr="006F5BD7" w:rsidRDefault="00A47C61" w:rsidP="00A47C61">
            <w:pPr>
              <w:shd w:val="clear" w:color="auto" w:fill="FFFFFF"/>
              <w:spacing w:after="0" w:line="240" w:lineRule="auto"/>
              <w:jc w:val="both"/>
              <w:rPr>
                <w:lang w:val="uk-UA"/>
              </w:rPr>
            </w:pPr>
            <w:r w:rsidRPr="006F5BD7">
              <w:rPr>
                <w:b/>
                <w:bCs/>
                <w:spacing w:val="-15"/>
                <w:lang w:val="uk-UA"/>
              </w:rPr>
              <w:t xml:space="preserve">наступний </w:t>
            </w:r>
            <w:r w:rsidRPr="006F5BD7">
              <w:rPr>
                <w:b/>
                <w:bCs/>
                <w:lang w:val="uk-UA"/>
              </w:rPr>
              <w:t>рік)</w:t>
            </w:r>
          </w:p>
          <w:p w:rsidR="00A47C61" w:rsidRPr="006F5BD7" w:rsidRDefault="00A47C61" w:rsidP="00A47C61">
            <w:pPr>
              <w:spacing w:after="0" w:line="240" w:lineRule="auto"/>
              <w:jc w:val="both"/>
              <w:rPr>
                <w:b/>
                <w:bCs/>
                <w:spacing w:val="-4"/>
                <w:lang w:val="uk-UA"/>
              </w:rPr>
            </w:pPr>
          </w:p>
        </w:tc>
        <w:tc>
          <w:tcPr>
            <w:tcW w:w="1800" w:type="dxa"/>
          </w:tcPr>
          <w:p w:rsidR="00A47C61" w:rsidRPr="006F5BD7" w:rsidRDefault="00A47C61" w:rsidP="00A47C61">
            <w:pPr>
              <w:spacing w:after="0" w:line="240" w:lineRule="auto"/>
              <w:jc w:val="both"/>
              <w:rPr>
                <w:b/>
                <w:bCs/>
                <w:spacing w:val="-4"/>
                <w:lang w:val="uk-UA"/>
              </w:rPr>
            </w:pPr>
            <w:r w:rsidRPr="006F5BD7">
              <w:rPr>
                <w:b/>
                <w:bCs/>
                <w:spacing w:val="-4"/>
                <w:lang w:val="uk-UA"/>
              </w:rPr>
              <w:t>Витрати за п’ять років</w:t>
            </w:r>
          </w:p>
        </w:tc>
      </w:tr>
      <w:tr w:rsidR="00A47C61" w:rsidRPr="006F5BD7" w:rsidTr="00A47C61">
        <w:tc>
          <w:tcPr>
            <w:tcW w:w="456" w:type="dxa"/>
          </w:tcPr>
          <w:p w:rsidR="00A47C61" w:rsidRPr="006F5BD7" w:rsidRDefault="00A47C61" w:rsidP="00A47C61">
            <w:pPr>
              <w:spacing w:after="0" w:line="240" w:lineRule="auto"/>
              <w:jc w:val="both"/>
              <w:rPr>
                <w:b/>
                <w:bCs/>
                <w:spacing w:val="-4"/>
                <w:lang w:val="uk-UA"/>
              </w:rPr>
            </w:pPr>
          </w:p>
        </w:tc>
        <w:tc>
          <w:tcPr>
            <w:tcW w:w="9012" w:type="dxa"/>
            <w:gridSpan w:val="4"/>
          </w:tcPr>
          <w:p w:rsidR="00A47C61" w:rsidRPr="006F5BD7" w:rsidRDefault="00A47C61" w:rsidP="00A47C61">
            <w:pPr>
              <w:shd w:val="clear" w:color="auto" w:fill="FFFFFF"/>
              <w:spacing w:after="0" w:line="240" w:lineRule="auto"/>
              <w:jc w:val="both"/>
              <w:rPr>
                <w:lang w:val="uk-UA"/>
              </w:rPr>
            </w:pPr>
            <w:r w:rsidRPr="006F5BD7">
              <w:rPr>
                <w:b/>
                <w:bCs/>
                <w:spacing w:val="-3"/>
                <w:lang w:val="uk-UA"/>
              </w:rPr>
              <w:t xml:space="preserve">Оцінка «прямих» витрат суб'єктів </w:t>
            </w:r>
            <w:r w:rsidRPr="006F5BD7">
              <w:rPr>
                <w:spacing w:val="-3"/>
                <w:lang w:val="uk-UA"/>
              </w:rPr>
              <w:t xml:space="preserve">малого підприємництва на виконання </w:t>
            </w:r>
            <w:r w:rsidRPr="006F5BD7">
              <w:rPr>
                <w:b/>
                <w:bCs/>
                <w:u w:val="single"/>
                <w:lang w:val="uk-UA"/>
              </w:rPr>
              <w:t>регулювання</w:t>
            </w:r>
          </w:p>
          <w:p w:rsidR="00A47C61" w:rsidRPr="006F5BD7" w:rsidRDefault="00A47C61" w:rsidP="00A47C61">
            <w:pPr>
              <w:spacing w:after="0" w:line="240" w:lineRule="auto"/>
              <w:jc w:val="both"/>
              <w:rPr>
                <w:b/>
                <w:bCs/>
                <w:spacing w:val="-4"/>
                <w:lang w:val="uk-UA"/>
              </w:rPr>
            </w:pPr>
          </w:p>
        </w:tc>
      </w:tr>
      <w:tr w:rsidR="00A47C61" w:rsidRPr="006F5BD7" w:rsidTr="00A47C61">
        <w:tc>
          <w:tcPr>
            <w:tcW w:w="456" w:type="dxa"/>
          </w:tcPr>
          <w:p w:rsidR="00A47C61" w:rsidRPr="006F5BD7" w:rsidRDefault="00A47C61" w:rsidP="00A47C61">
            <w:pPr>
              <w:spacing w:after="0" w:line="240" w:lineRule="auto"/>
              <w:jc w:val="both"/>
              <w:rPr>
                <w:b/>
                <w:bCs/>
                <w:spacing w:val="-4"/>
                <w:lang w:val="uk-UA"/>
              </w:rPr>
            </w:pPr>
            <w:r w:rsidRPr="006F5BD7">
              <w:rPr>
                <w:b/>
                <w:bCs/>
                <w:spacing w:val="-4"/>
                <w:lang w:val="uk-UA"/>
              </w:rPr>
              <w:t>1.</w:t>
            </w:r>
          </w:p>
        </w:tc>
        <w:tc>
          <w:tcPr>
            <w:tcW w:w="3012" w:type="dxa"/>
          </w:tcPr>
          <w:p w:rsidR="00A47C61" w:rsidRPr="006F5BD7" w:rsidRDefault="00A47C61" w:rsidP="00A47C61">
            <w:pPr>
              <w:shd w:val="clear" w:color="auto" w:fill="FFFFFF"/>
              <w:spacing w:after="0" w:line="240" w:lineRule="auto"/>
              <w:jc w:val="both"/>
              <w:rPr>
                <w:lang w:val="uk-UA"/>
              </w:rPr>
            </w:pPr>
            <w:r w:rsidRPr="006F5BD7">
              <w:rPr>
                <w:spacing w:val="-5"/>
                <w:lang w:val="uk-UA"/>
              </w:rPr>
              <w:t>Придбання      необхідного</w:t>
            </w:r>
          </w:p>
          <w:p w:rsidR="00A47C61" w:rsidRPr="006F5BD7" w:rsidRDefault="00A47C61" w:rsidP="00A47C61">
            <w:pPr>
              <w:shd w:val="clear" w:color="auto" w:fill="FFFFFF"/>
              <w:spacing w:after="0" w:line="240" w:lineRule="auto"/>
              <w:jc w:val="both"/>
              <w:rPr>
                <w:lang w:val="uk-UA"/>
              </w:rPr>
            </w:pPr>
            <w:r w:rsidRPr="006F5BD7">
              <w:rPr>
                <w:spacing w:val="-5"/>
                <w:lang w:val="uk-UA"/>
              </w:rPr>
              <w:t>обладнання       (пристроїв,</w:t>
            </w:r>
          </w:p>
          <w:p w:rsidR="00A47C61" w:rsidRPr="006F5BD7" w:rsidRDefault="00A47C61" w:rsidP="00A47C61">
            <w:pPr>
              <w:shd w:val="clear" w:color="auto" w:fill="FFFFFF"/>
              <w:spacing w:after="0" w:line="240" w:lineRule="auto"/>
              <w:jc w:val="both"/>
              <w:rPr>
                <w:spacing w:val="-7"/>
                <w:lang w:val="uk-UA"/>
              </w:rPr>
            </w:pPr>
            <w:r w:rsidRPr="006F5BD7">
              <w:rPr>
                <w:spacing w:val="-7"/>
                <w:lang w:val="uk-UA"/>
              </w:rPr>
              <w:t>машин, механізмів)</w:t>
            </w:r>
          </w:p>
          <w:p w:rsidR="00A47C61" w:rsidRPr="006F5BD7" w:rsidRDefault="00A47C61" w:rsidP="00A47C61">
            <w:pPr>
              <w:shd w:val="clear" w:color="auto" w:fill="FFFFFF"/>
              <w:tabs>
                <w:tab w:val="left" w:pos="1723"/>
              </w:tabs>
              <w:spacing w:after="0" w:line="240" w:lineRule="auto"/>
              <w:jc w:val="both"/>
              <w:rPr>
                <w:lang w:val="uk-UA"/>
              </w:rPr>
            </w:pPr>
            <w:r w:rsidRPr="006F5BD7">
              <w:rPr>
                <w:i/>
                <w:iCs/>
                <w:spacing w:val="-8"/>
                <w:lang w:val="uk-UA"/>
              </w:rPr>
              <w:t xml:space="preserve">Формула: кількість </w:t>
            </w:r>
            <w:r w:rsidRPr="006F5BD7">
              <w:rPr>
                <w:i/>
                <w:iCs/>
                <w:spacing w:val="-7"/>
                <w:lang w:val="uk-UA"/>
              </w:rPr>
              <w:t>необхідних</w:t>
            </w:r>
          </w:p>
          <w:p w:rsidR="00A47C61" w:rsidRPr="006F5BD7" w:rsidRDefault="00A47C61" w:rsidP="00A47C61">
            <w:pPr>
              <w:shd w:val="clear" w:color="auto" w:fill="FFFFFF"/>
              <w:spacing w:after="0" w:line="240" w:lineRule="auto"/>
              <w:jc w:val="both"/>
              <w:rPr>
                <w:lang w:val="uk-UA"/>
              </w:rPr>
            </w:pPr>
            <w:r w:rsidRPr="006F5BD7">
              <w:rPr>
                <w:i/>
                <w:iCs/>
                <w:spacing w:val="-4"/>
                <w:lang w:val="uk-UA"/>
              </w:rPr>
              <w:t>одиниць     обладнання     X</w:t>
            </w:r>
          </w:p>
          <w:p w:rsidR="00A47C61" w:rsidRPr="006F5BD7" w:rsidRDefault="00A47C61" w:rsidP="00A47C61">
            <w:pPr>
              <w:shd w:val="clear" w:color="auto" w:fill="FFFFFF"/>
              <w:spacing w:after="0" w:line="240" w:lineRule="auto"/>
              <w:jc w:val="both"/>
              <w:rPr>
                <w:lang w:val="uk-UA"/>
              </w:rPr>
            </w:pPr>
            <w:r w:rsidRPr="006F5BD7">
              <w:rPr>
                <w:i/>
                <w:iCs/>
                <w:spacing w:val="-8"/>
                <w:lang w:val="uk-UA"/>
              </w:rPr>
              <w:t>вартість одиниці</w:t>
            </w:r>
          </w:p>
          <w:p w:rsidR="00A47C61" w:rsidRPr="006F5BD7" w:rsidRDefault="00A47C61" w:rsidP="00A47C61">
            <w:pPr>
              <w:shd w:val="clear" w:color="auto" w:fill="FFFFFF"/>
              <w:spacing w:after="0" w:line="240" w:lineRule="auto"/>
              <w:jc w:val="both"/>
              <w:rPr>
                <w:lang w:val="uk-UA"/>
              </w:rPr>
            </w:pPr>
          </w:p>
          <w:p w:rsidR="00A47C61" w:rsidRPr="006F5BD7" w:rsidRDefault="00A47C61" w:rsidP="00A47C61">
            <w:pPr>
              <w:spacing w:after="0" w:line="240" w:lineRule="auto"/>
              <w:jc w:val="both"/>
              <w:rPr>
                <w:b/>
                <w:bCs/>
                <w:spacing w:val="-4"/>
                <w:lang w:val="uk-UA"/>
              </w:rPr>
            </w:pPr>
          </w:p>
        </w:tc>
        <w:tc>
          <w:tcPr>
            <w:tcW w:w="216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hd w:val="clear" w:color="auto" w:fill="FFFFFF"/>
              <w:spacing w:after="0" w:line="240" w:lineRule="auto"/>
              <w:jc w:val="center"/>
              <w:rPr>
                <w:lang w:val="uk-UA"/>
              </w:rPr>
            </w:pPr>
            <w:r w:rsidRPr="006F5BD7">
              <w:rPr>
                <w:spacing w:val="-7"/>
                <w:lang w:val="uk-UA"/>
              </w:rPr>
              <w:t>відсутні)</w:t>
            </w:r>
          </w:p>
          <w:p w:rsidR="00A47C61" w:rsidRPr="006F5BD7" w:rsidRDefault="00A47C61" w:rsidP="0016229F">
            <w:pPr>
              <w:spacing w:after="0" w:line="240" w:lineRule="auto"/>
              <w:jc w:val="center"/>
              <w:rPr>
                <w:b/>
                <w:bCs/>
                <w:spacing w:val="-4"/>
                <w:lang w:val="uk-UA"/>
              </w:rPr>
            </w:pPr>
          </w:p>
        </w:tc>
        <w:tc>
          <w:tcPr>
            <w:tcW w:w="204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c>
          <w:tcPr>
            <w:tcW w:w="180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r>
      <w:tr w:rsidR="00A47C61" w:rsidRPr="006F5BD7" w:rsidTr="00A47C61">
        <w:tc>
          <w:tcPr>
            <w:tcW w:w="456" w:type="dxa"/>
          </w:tcPr>
          <w:p w:rsidR="00A47C61" w:rsidRPr="006F5BD7" w:rsidRDefault="00A47C61" w:rsidP="00A47C61">
            <w:pPr>
              <w:spacing w:after="0" w:line="240" w:lineRule="auto"/>
              <w:jc w:val="both"/>
              <w:rPr>
                <w:b/>
                <w:bCs/>
                <w:spacing w:val="-4"/>
                <w:lang w:val="uk-UA"/>
              </w:rPr>
            </w:pPr>
            <w:r w:rsidRPr="006F5BD7">
              <w:rPr>
                <w:b/>
                <w:bCs/>
                <w:spacing w:val="-4"/>
                <w:lang w:val="uk-UA"/>
              </w:rPr>
              <w:t>2.</w:t>
            </w:r>
          </w:p>
        </w:tc>
        <w:tc>
          <w:tcPr>
            <w:tcW w:w="3012" w:type="dxa"/>
          </w:tcPr>
          <w:p w:rsidR="00A47C61" w:rsidRPr="006F5BD7" w:rsidRDefault="00A47C61" w:rsidP="00A47C61">
            <w:pPr>
              <w:spacing w:after="0" w:line="240" w:lineRule="auto"/>
              <w:jc w:val="both"/>
              <w:rPr>
                <w:b/>
                <w:bCs/>
                <w:sz w:val="24"/>
                <w:szCs w:val="24"/>
                <w:lang w:val="uk-UA"/>
              </w:rPr>
            </w:pPr>
            <w:r w:rsidRPr="006F5BD7">
              <w:rPr>
                <w:b/>
                <w:bCs/>
                <w:sz w:val="24"/>
                <w:szCs w:val="24"/>
                <w:lang w:val="uk-UA"/>
              </w:rPr>
              <w:t>Процедури    повірки та/або поставки на відповідний облік у визначеному органі державної влади чи місцевого самоврядування</w:t>
            </w:r>
          </w:p>
          <w:p w:rsidR="00A47C61" w:rsidRPr="006F5BD7" w:rsidRDefault="00A47C61" w:rsidP="00A47C61">
            <w:pPr>
              <w:shd w:val="clear" w:color="auto" w:fill="FFFFFF"/>
              <w:spacing w:after="0" w:line="240" w:lineRule="auto"/>
              <w:jc w:val="both"/>
              <w:rPr>
                <w:lang w:val="uk-UA"/>
              </w:rPr>
            </w:pPr>
            <w:r w:rsidRPr="006F5BD7">
              <w:rPr>
                <w:i/>
                <w:iCs/>
                <w:lang w:val="uk-UA"/>
              </w:rPr>
              <w:t>Формула:</w:t>
            </w:r>
          </w:p>
          <w:p w:rsidR="00A47C61" w:rsidRPr="006F5BD7" w:rsidRDefault="00A47C61" w:rsidP="00A47C61">
            <w:pPr>
              <w:shd w:val="clear" w:color="auto" w:fill="FFFFFF"/>
              <w:tabs>
                <w:tab w:val="left" w:pos="1944"/>
              </w:tabs>
              <w:spacing w:after="0" w:line="240" w:lineRule="auto"/>
              <w:jc w:val="both"/>
              <w:rPr>
                <w:lang w:val="uk-UA"/>
              </w:rPr>
            </w:pPr>
            <w:r w:rsidRPr="006F5BD7">
              <w:rPr>
                <w:i/>
                <w:iCs/>
                <w:lang w:val="uk-UA"/>
              </w:rPr>
              <w:t>прямі       витрати        на</w:t>
            </w:r>
            <w:r w:rsidRPr="006F5BD7">
              <w:rPr>
                <w:i/>
                <w:iCs/>
                <w:lang w:val="uk-UA"/>
              </w:rPr>
              <w:br/>
            </w:r>
            <w:r w:rsidRPr="006F5BD7">
              <w:rPr>
                <w:i/>
                <w:iCs/>
                <w:spacing w:val="-7"/>
                <w:lang w:val="uk-UA"/>
              </w:rPr>
              <w:t>процедури повірки</w:t>
            </w:r>
            <w:r w:rsidRPr="006F5BD7">
              <w:rPr>
                <w:i/>
                <w:iCs/>
                <w:lang w:val="uk-UA"/>
              </w:rPr>
              <w:tab/>
            </w:r>
            <w:r w:rsidRPr="006F5BD7">
              <w:rPr>
                <w:i/>
                <w:iCs/>
                <w:spacing w:val="-6"/>
                <w:lang w:val="uk-UA"/>
              </w:rPr>
              <w:t>повірки</w:t>
            </w:r>
          </w:p>
          <w:p w:rsidR="00A47C61" w:rsidRPr="006F5BD7" w:rsidRDefault="00A47C61" w:rsidP="00A47C61">
            <w:pPr>
              <w:shd w:val="clear" w:color="auto" w:fill="FFFFFF"/>
              <w:tabs>
                <w:tab w:val="left" w:pos="1766"/>
              </w:tabs>
              <w:spacing w:after="0" w:line="240" w:lineRule="auto"/>
              <w:jc w:val="both"/>
              <w:rPr>
                <w:lang w:val="uk-UA"/>
              </w:rPr>
            </w:pPr>
            <w:r w:rsidRPr="006F5BD7">
              <w:rPr>
                <w:i/>
                <w:iCs/>
                <w:spacing w:val="-6"/>
                <w:lang w:val="uk-UA"/>
              </w:rPr>
              <w:t>(проведення первинного</w:t>
            </w:r>
            <w:r w:rsidRPr="006F5BD7">
              <w:rPr>
                <w:i/>
                <w:iCs/>
                <w:spacing w:val="-6"/>
                <w:lang w:val="uk-UA"/>
              </w:rPr>
              <w:br/>
            </w:r>
            <w:r w:rsidRPr="006F5BD7">
              <w:rPr>
                <w:i/>
                <w:iCs/>
                <w:spacing w:val="-5"/>
                <w:lang w:val="uk-UA"/>
              </w:rPr>
              <w:t>обстеження) в органі</w:t>
            </w:r>
            <w:r w:rsidRPr="006F5BD7">
              <w:rPr>
                <w:i/>
                <w:iCs/>
                <w:spacing w:val="-5"/>
                <w:lang w:val="uk-UA"/>
              </w:rPr>
              <w:br/>
            </w:r>
            <w:r w:rsidRPr="006F5BD7">
              <w:rPr>
                <w:i/>
                <w:iCs/>
                <w:lang w:val="uk-UA"/>
              </w:rPr>
              <w:t>державної влади +</w:t>
            </w:r>
            <w:r w:rsidRPr="006F5BD7">
              <w:rPr>
                <w:i/>
                <w:iCs/>
                <w:lang w:val="uk-UA"/>
              </w:rPr>
              <w:br/>
            </w:r>
            <w:r w:rsidRPr="006F5BD7">
              <w:rPr>
                <w:i/>
                <w:iCs/>
                <w:spacing w:val="-8"/>
                <w:lang w:val="uk-UA"/>
              </w:rPr>
              <w:t>витрати часу на процедуру</w:t>
            </w:r>
            <w:r w:rsidRPr="006F5BD7">
              <w:rPr>
                <w:i/>
                <w:iCs/>
                <w:spacing w:val="-8"/>
                <w:lang w:val="uk-UA"/>
              </w:rPr>
              <w:br/>
            </w:r>
            <w:r w:rsidRPr="006F5BD7">
              <w:rPr>
                <w:i/>
                <w:iCs/>
                <w:lang w:val="uk-UA"/>
              </w:rPr>
              <w:t>обліку (на одиницю</w:t>
            </w:r>
            <w:r w:rsidRPr="006F5BD7">
              <w:rPr>
                <w:i/>
                <w:iCs/>
                <w:lang w:val="uk-UA"/>
              </w:rPr>
              <w:br/>
            </w:r>
            <w:r w:rsidRPr="006F5BD7">
              <w:rPr>
                <w:i/>
                <w:iCs/>
                <w:spacing w:val="-3"/>
                <w:lang w:val="uk-UA"/>
              </w:rPr>
              <w:t xml:space="preserve">обладнання) X вартість </w:t>
            </w:r>
            <w:r w:rsidRPr="006F5BD7">
              <w:rPr>
                <w:i/>
                <w:iCs/>
                <w:spacing w:val="-5"/>
                <w:lang w:val="uk-UA"/>
              </w:rPr>
              <w:t>часу суб'єкта малого</w:t>
            </w:r>
            <w:r w:rsidRPr="006F5BD7">
              <w:rPr>
                <w:i/>
                <w:iCs/>
                <w:spacing w:val="-5"/>
                <w:lang w:val="uk-UA"/>
              </w:rPr>
              <w:br/>
            </w:r>
            <w:r w:rsidRPr="006F5BD7">
              <w:rPr>
                <w:i/>
                <w:iCs/>
                <w:lang w:val="uk-UA"/>
              </w:rPr>
              <w:t>підприємництва</w:t>
            </w:r>
            <w:r w:rsidRPr="006F5BD7">
              <w:rPr>
                <w:i/>
                <w:iCs/>
                <w:lang w:val="uk-UA"/>
              </w:rPr>
              <w:br/>
              <w:t>(заробітна плата) X</w:t>
            </w:r>
            <w:r w:rsidRPr="006F5BD7">
              <w:rPr>
                <w:i/>
                <w:iCs/>
                <w:lang w:val="uk-UA"/>
              </w:rPr>
              <w:br/>
            </w:r>
            <w:r w:rsidRPr="006F5BD7">
              <w:rPr>
                <w:i/>
                <w:iCs/>
                <w:spacing w:val="-10"/>
                <w:lang w:val="uk-UA"/>
              </w:rPr>
              <w:t>оціночна кількість</w:t>
            </w:r>
            <w:r w:rsidRPr="006F5BD7">
              <w:rPr>
                <w:i/>
                <w:iCs/>
                <w:lang w:val="uk-UA"/>
              </w:rPr>
              <w:tab/>
            </w:r>
            <w:r w:rsidRPr="006F5BD7">
              <w:rPr>
                <w:i/>
                <w:iCs/>
                <w:spacing w:val="-6"/>
                <w:lang w:val="uk-UA"/>
              </w:rPr>
              <w:t>кількість</w:t>
            </w:r>
          </w:p>
          <w:p w:rsidR="00A47C61" w:rsidRPr="006F5BD7" w:rsidRDefault="00A47C61" w:rsidP="00A47C61">
            <w:pPr>
              <w:shd w:val="clear" w:color="auto" w:fill="FFFFFF"/>
              <w:tabs>
                <w:tab w:val="left" w:pos="1651"/>
              </w:tabs>
              <w:spacing w:after="0" w:line="240" w:lineRule="auto"/>
              <w:jc w:val="both"/>
              <w:rPr>
                <w:lang w:val="uk-UA"/>
              </w:rPr>
            </w:pPr>
            <w:r w:rsidRPr="006F5BD7">
              <w:rPr>
                <w:i/>
                <w:iCs/>
                <w:lang w:val="uk-UA"/>
              </w:rPr>
              <w:t>процедур обліку за рік) X</w:t>
            </w:r>
            <w:r w:rsidRPr="006F5BD7">
              <w:rPr>
                <w:i/>
                <w:iCs/>
                <w:lang w:val="uk-UA"/>
              </w:rPr>
              <w:br/>
              <w:t xml:space="preserve">на </w:t>
            </w:r>
            <w:r w:rsidRPr="006F5BD7">
              <w:rPr>
                <w:i/>
                <w:iCs/>
                <w:spacing w:val="-7"/>
                <w:lang w:val="uk-UA"/>
              </w:rPr>
              <w:t xml:space="preserve">кількість </w:t>
            </w:r>
            <w:r w:rsidRPr="006F5BD7">
              <w:rPr>
                <w:i/>
                <w:iCs/>
                <w:spacing w:val="-6"/>
                <w:lang w:val="uk-UA"/>
              </w:rPr>
              <w:t xml:space="preserve">необхідних </w:t>
            </w:r>
            <w:r w:rsidRPr="006F5BD7">
              <w:rPr>
                <w:i/>
                <w:iCs/>
                <w:spacing w:val="-9"/>
                <w:lang w:val="uk-UA"/>
              </w:rPr>
              <w:t xml:space="preserve">одиниць </w:t>
            </w:r>
            <w:r w:rsidRPr="006F5BD7">
              <w:rPr>
                <w:i/>
                <w:iCs/>
                <w:spacing w:val="-7"/>
                <w:lang w:val="uk-UA"/>
              </w:rPr>
              <w:t>обладнання по одному  суб’єкту малого підприємництва</w:t>
            </w:r>
          </w:p>
          <w:p w:rsidR="00A47C61" w:rsidRPr="006F5BD7" w:rsidRDefault="00A47C61" w:rsidP="00A47C61">
            <w:pPr>
              <w:spacing w:after="0" w:line="240" w:lineRule="auto"/>
              <w:jc w:val="both"/>
              <w:rPr>
                <w:b/>
                <w:bCs/>
                <w:spacing w:val="-4"/>
                <w:lang w:val="uk-UA"/>
              </w:rPr>
            </w:pPr>
          </w:p>
        </w:tc>
        <w:tc>
          <w:tcPr>
            <w:tcW w:w="216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hd w:val="clear" w:color="auto" w:fill="FFFFFF"/>
              <w:spacing w:after="0" w:line="240" w:lineRule="auto"/>
              <w:jc w:val="center"/>
              <w:rPr>
                <w:lang w:val="uk-UA"/>
              </w:rPr>
            </w:pPr>
            <w:r w:rsidRPr="006F5BD7">
              <w:rPr>
                <w:spacing w:val="-7"/>
                <w:lang w:val="uk-UA"/>
              </w:rPr>
              <w:t>відсутні)</w:t>
            </w:r>
          </w:p>
          <w:p w:rsidR="00A47C61" w:rsidRPr="006F5BD7" w:rsidRDefault="00A47C61" w:rsidP="0016229F">
            <w:pPr>
              <w:spacing w:after="0" w:line="240" w:lineRule="auto"/>
              <w:jc w:val="center"/>
              <w:rPr>
                <w:b/>
                <w:bCs/>
                <w:spacing w:val="-4"/>
                <w:lang w:val="uk-UA"/>
              </w:rPr>
            </w:pPr>
          </w:p>
        </w:tc>
        <w:tc>
          <w:tcPr>
            <w:tcW w:w="204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hd w:val="clear" w:color="auto" w:fill="FFFFFF"/>
              <w:spacing w:after="0" w:line="240" w:lineRule="auto"/>
              <w:jc w:val="center"/>
              <w:rPr>
                <w:lang w:val="uk-UA"/>
              </w:rPr>
            </w:pPr>
            <w:r w:rsidRPr="006F5BD7">
              <w:rPr>
                <w:spacing w:val="-7"/>
                <w:lang w:val="uk-UA"/>
              </w:rPr>
              <w:t>відсутні)</w:t>
            </w:r>
          </w:p>
          <w:p w:rsidR="00A47C61" w:rsidRPr="006F5BD7" w:rsidRDefault="00A47C61" w:rsidP="0016229F">
            <w:pPr>
              <w:spacing w:after="0" w:line="240" w:lineRule="auto"/>
              <w:jc w:val="center"/>
              <w:rPr>
                <w:b/>
                <w:bCs/>
                <w:spacing w:val="-4"/>
                <w:lang w:val="uk-UA"/>
              </w:rPr>
            </w:pPr>
          </w:p>
        </w:tc>
        <w:tc>
          <w:tcPr>
            <w:tcW w:w="180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hd w:val="clear" w:color="auto" w:fill="FFFFFF"/>
              <w:spacing w:after="0" w:line="240" w:lineRule="auto"/>
              <w:jc w:val="center"/>
              <w:rPr>
                <w:lang w:val="uk-UA"/>
              </w:rPr>
            </w:pPr>
            <w:r w:rsidRPr="006F5BD7">
              <w:rPr>
                <w:spacing w:val="-7"/>
                <w:lang w:val="uk-UA"/>
              </w:rPr>
              <w:t>відсутні)</w:t>
            </w:r>
          </w:p>
          <w:p w:rsidR="00A47C61" w:rsidRPr="006F5BD7" w:rsidRDefault="00A47C61" w:rsidP="0016229F">
            <w:pPr>
              <w:spacing w:after="0" w:line="240" w:lineRule="auto"/>
              <w:jc w:val="center"/>
              <w:rPr>
                <w:b/>
                <w:bCs/>
                <w:spacing w:val="-4"/>
                <w:lang w:val="uk-UA"/>
              </w:rPr>
            </w:pPr>
          </w:p>
        </w:tc>
      </w:tr>
      <w:tr w:rsidR="00A47C61" w:rsidRPr="006F5BD7" w:rsidTr="0016229F">
        <w:trPr>
          <w:trHeight w:val="1178"/>
        </w:trPr>
        <w:tc>
          <w:tcPr>
            <w:tcW w:w="456" w:type="dxa"/>
          </w:tcPr>
          <w:p w:rsidR="00A47C61" w:rsidRPr="006F5BD7" w:rsidRDefault="00A47C61" w:rsidP="00A47C61">
            <w:pPr>
              <w:spacing w:after="0" w:line="240" w:lineRule="auto"/>
              <w:jc w:val="both"/>
              <w:rPr>
                <w:b/>
                <w:bCs/>
                <w:spacing w:val="-4"/>
                <w:lang w:val="uk-UA"/>
              </w:rPr>
            </w:pPr>
            <w:r w:rsidRPr="006F5BD7">
              <w:rPr>
                <w:b/>
                <w:bCs/>
                <w:spacing w:val="-4"/>
                <w:lang w:val="uk-UA"/>
              </w:rPr>
              <w:t>3.</w:t>
            </w:r>
          </w:p>
        </w:tc>
        <w:tc>
          <w:tcPr>
            <w:tcW w:w="3012" w:type="dxa"/>
          </w:tcPr>
          <w:p w:rsidR="00A47C61" w:rsidRPr="006F5BD7" w:rsidRDefault="00A47C61" w:rsidP="00A47C61">
            <w:pPr>
              <w:shd w:val="clear" w:color="auto" w:fill="FFFFFF"/>
              <w:spacing w:after="0" w:line="240" w:lineRule="auto"/>
              <w:jc w:val="both"/>
              <w:rPr>
                <w:lang w:val="uk-UA"/>
              </w:rPr>
            </w:pPr>
            <w:r w:rsidRPr="006F5BD7">
              <w:rPr>
                <w:spacing w:val="-2"/>
                <w:lang w:val="uk-UA"/>
              </w:rPr>
              <w:t>Процедури      експлуатації</w:t>
            </w:r>
          </w:p>
          <w:p w:rsidR="00A47C61" w:rsidRPr="006F5BD7" w:rsidRDefault="00A47C61" w:rsidP="00A47C61">
            <w:pPr>
              <w:shd w:val="clear" w:color="auto" w:fill="FFFFFF"/>
              <w:spacing w:after="0" w:line="240" w:lineRule="auto"/>
              <w:jc w:val="both"/>
              <w:rPr>
                <w:lang w:val="uk-UA"/>
              </w:rPr>
            </w:pPr>
            <w:r w:rsidRPr="006F5BD7">
              <w:rPr>
                <w:lang w:val="uk-UA"/>
              </w:rPr>
              <w:t>обладнання</w:t>
            </w:r>
          </w:p>
          <w:p w:rsidR="00A47C61" w:rsidRPr="006F5BD7" w:rsidRDefault="00A47C61" w:rsidP="00A47C61">
            <w:pPr>
              <w:spacing w:after="0" w:line="240" w:lineRule="auto"/>
              <w:jc w:val="both"/>
              <w:rPr>
                <w:b/>
                <w:bCs/>
                <w:spacing w:val="-4"/>
                <w:lang w:val="uk-UA"/>
              </w:rPr>
            </w:pPr>
            <w:r w:rsidRPr="006F5BD7">
              <w:rPr>
                <w:lang w:val="uk-UA"/>
              </w:rPr>
              <w:t>(експлуатаційні витрати  - витратні матеріали)</w:t>
            </w:r>
          </w:p>
        </w:tc>
        <w:tc>
          <w:tcPr>
            <w:tcW w:w="216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c>
          <w:tcPr>
            <w:tcW w:w="204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c>
          <w:tcPr>
            <w:tcW w:w="180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r>
      <w:tr w:rsidR="00A47C61" w:rsidRPr="006F5BD7" w:rsidTr="0016229F">
        <w:trPr>
          <w:trHeight w:val="2573"/>
        </w:trPr>
        <w:tc>
          <w:tcPr>
            <w:tcW w:w="456" w:type="dxa"/>
          </w:tcPr>
          <w:p w:rsidR="00A47C61" w:rsidRPr="006F5BD7" w:rsidRDefault="00A47C61" w:rsidP="00A47C61">
            <w:pPr>
              <w:spacing w:after="0" w:line="240" w:lineRule="auto"/>
              <w:jc w:val="both"/>
              <w:rPr>
                <w:b/>
                <w:bCs/>
                <w:spacing w:val="-4"/>
                <w:lang w:val="uk-UA"/>
              </w:rPr>
            </w:pPr>
            <w:r w:rsidRPr="006F5BD7">
              <w:rPr>
                <w:b/>
                <w:bCs/>
                <w:spacing w:val="-4"/>
                <w:lang w:val="uk-UA"/>
              </w:rPr>
              <w:t>4.</w:t>
            </w:r>
          </w:p>
        </w:tc>
        <w:tc>
          <w:tcPr>
            <w:tcW w:w="3012" w:type="dxa"/>
          </w:tcPr>
          <w:p w:rsidR="00A47C61" w:rsidRPr="006F5BD7" w:rsidRDefault="00A47C61" w:rsidP="00A47C61">
            <w:pPr>
              <w:shd w:val="clear" w:color="auto" w:fill="FFFFFF"/>
              <w:spacing w:after="0" w:line="240" w:lineRule="auto"/>
              <w:jc w:val="both"/>
              <w:rPr>
                <w:lang w:val="uk-UA"/>
              </w:rPr>
            </w:pPr>
            <w:r w:rsidRPr="006F5BD7">
              <w:rPr>
                <w:spacing w:val="-4"/>
                <w:lang w:val="uk-UA"/>
              </w:rPr>
              <w:t>Процедури обслуговування</w:t>
            </w:r>
          </w:p>
          <w:p w:rsidR="00A47C61" w:rsidRPr="006F5BD7" w:rsidRDefault="00A47C61" w:rsidP="00A47C61">
            <w:pPr>
              <w:shd w:val="clear" w:color="auto" w:fill="FFFFFF"/>
              <w:spacing w:after="0" w:line="240" w:lineRule="auto"/>
              <w:jc w:val="both"/>
              <w:rPr>
                <w:spacing w:val="-2"/>
                <w:lang w:val="uk-UA"/>
              </w:rPr>
            </w:pPr>
            <w:r w:rsidRPr="006F5BD7">
              <w:rPr>
                <w:spacing w:val="-2"/>
                <w:lang w:val="uk-UA"/>
              </w:rPr>
              <w:t>обладнання          (технічне обладнання</w:t>
            </w:r>
          </w:p>
          <w:p w:rsidR="00A47C61" w:rsidRPr="006F5BD7" w:rsidRDefault="00A47C61" w:rsidP="00A47C61">
            <w:pPr>
              <w:shd w:val="clear" w:color="auto" w:fill="FFFFFF"/>
              <w:spacing w:after="0" w:line="240" w:lineRule="auto"/>
              <w:jc w:val="both"/>
              <w:rPr>
                <w:lang w:val="uk-UA"/>
              </w:rPr>
            </w:pPr>
            <w:r w:rsidRPr="006F5BD7">
              <w:rPr>
                <w:bCs/>
                <w:i/>
                <w:iCs/>
                <w:lang w:val="uk-UA"/>
              </w:rPr>
              <w:t>Формула:</w:t>
            </w:r>
          </w:p>
          <w:p w:rsidR="00A47C61" w:rsidRPr="006F5BD7" w:rsidRDefault="00A47C61" w:rsidP="00A47C61">
            <w:pPr>
              <w:shd w:val="clear" w:color="auto" w:fill="FFFFFF"/>
              <w:spacing w:after="0" w:line="240" w:lineRule="auto"/>
              <w:jc w:val="both"/>
              <w:rPr>
                <w:spacing w:val="-2"/>
                <w:lang w:val="uk-UA"/>
              </w:rPr>
            </w:pPr>
            <w:r w:rsidRPr="006F5BD7">
              <w:rPr>
                <w:bCs/>
                <w:i/>
                <w:iCs/>
                <w:spacing w:val="-8"/>
                <w:lang w:val="uk-UA"/>
              </w:rPr>
              <w:t xml:space="preserve">оцінка вартості процедури обслуговування обладнання (на одиницю обладнання) X </w:t>
            </w:r>
            <w:r w:rsidRPr="006F5BD7">
              <w:rPr>
                <w:bCs/>
                <w:i/>
                <w:iCs/>
                <w:spacing w:val="-5"/>
                <w:lang w:val="uk-UA"/>
              </w:rPr>
              <w:t xml:space="preserve">кількість               процедур </w:t>
            </w:r>
            <w:r w:rsidRPr="006F5BD7">
              <w:rPr>
                <w:bCs/>
                <w:i/>
                <w:iCs/>
                <w:spacing w:val="-6"/>
                <w:lang w:val="uk-UA"/>
              </w:rPr>
              <w:t xml:space="preserve">технічного обслуговування </w:t>
            </w:r>
            <w:r w:rsidRPr="006F5BD7">
              <w:rPr>
                <w:bCs/>
                <w:i/>
                <w:iCs/>
                <w:lang w:val="uk-UA"/>
              </w:rPr>
              <w:t xml:space="preserve">на     рік     на     одиницю </w:t>
            </w:r>
            <w:r w:rsidRPr="006F5BD7">
              <w:rPr>
                <w:i/>
                <w:iCs/>
                <w:lang w:val="uk-UA"/>
              </w:rPr>
              <w:t xml:space="preserve">обладнання   </w:t>
            </w:r>
            <w:r w:rsidRPr="006F5BD7">
              <w:rPr>
                <w:bCs/>
                <w:i/>
                <w:iCs/>
                <w:lang w:val="uk-UA"/>
              </w:rPr>
              <w:t>X</w:t>
            </w:r>
            <w:r w:rsidRPr="006F5BD7">
              <w:rPr>
                <w:b/>
                <w:bCs/>
                <w:i/>
                <w:iCs/>
                <w:lang w:val="uk-UA"/>
              </w:rPr>
              <w:t xml:space="preserve">   </w:t>
            </w:r>
            <w:r w:rsidRPr="006F5BD7">
              <w:rPr>
                <w:i/>
                <w:iCs/>
                <w:lang w:val="uk-UA"/>
              </w:rPr>
              <w:t xml:space="preserve">кількість </w:t>
            </w:r>
            <w:r w:rsidRPr="006F5BD7">
              <w:rPr>
                <w:i/>
                <w:iCs/>
                <w:spacing w:val="-2"/>
                <w:lang w:val="uk-UA"/>
              </w:rPr>
              <w:t xml:space="preserve">необхідних              одиниць обладнання              одному суб'єкту                   малого </w:t>
            </w:r>
            <w:r w:rsidRPr="006F5BD7">
              <w:rPr>
                <w:i/>
                <w:iCs/>
                <w:lang w:val="uk-UA"/>
              </w:rPr>
              <w:t>підприємництва</w:t>
            </w:r>
          </w:p>
        </w:tc>
        <w:tc>
          <w:tcPr>
            <w:tcW w:w="216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c>
          <w:tcPr>
            <w:tcW w:w="204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c>
          <w:tcPr>
            <w:tcW w:w="1800" w:type="dxa"/>
          </w:tcPr>
          <w:p w:rsidR="00A47C61" w:rsidRPr="006F5BD7" w:rsidRDefault="00A47C61" w:rsidP="0016229F">
            <w:pPr>
              <w:shd w:val="clear" w:color="auto" w:fill="FFFFFF"/>
              <w:spacing w:after="0" w:line="240" w:lineRule="auto"/>
              <w:jc w:val="center"/>
              <w:rPr>
                <w:lang w:val="uk-UA"/>
              </w:rPr>
            </w:pPr>
            <w:r w:rsidRPr="006F5BD7">
              <w:rPr>
                <w:spacing w:val="-8"/>
                <w:lang w:val="uk-UA"/>
              </w:rPr>
              <w:t>0,00</w:t>
            </w:r>
          </w:p>
          <w:p w:rsidR="00A47C61" w:rsidRPr="006F5BD7" w:rsidRDefault="00A47C61" w:rsidP="0016229F">
            <w:pPr>
              <w:shd w:val="clear" w:color="auto" w:fill="FFFFFF"/>
              <w:spacing w:after="0" w:line="240" w:lineRule="auto"/>
              <w:jc w:val="center"/>
              <w:rPr>
                <w:lang w:val="uk-UA"/>
              </w:rPr>
            </w:pPr>
            <w:r w:rsidRPr="006F5BD7">
              <w:rPr>
                <w:spacing w:val="-7"/>
                <w:lang w:val="uk-UA"/>
              </w:rPr>
              <w:t>(витрати</w:t>
            </w:r>
          </w:p>
          <w:p w:rsidR="00A47C61" w:rsidRPr="006F5BD7" w:rsidRDefault="00A47C61" w:rsidP="0016229F">
            <w:pPr>
              <w:spacing w:after="0" w:line="240" w:lineRule="auto"/>
              <w:jc w:val="center"/>
              <w:rPr>
                <w:b/>
                <w:bCs/>
                <w:spacing w:val="-4"/>
                <w:lang w:val="uk-UA"/>
              </w:rPr>
            </w:pPr>
            <w:r w:rsidRPr="006F5BD7">
              <w:rPr>
                <w:spacing w:val="-7"/>
                <w:lang w:val="uk-UA"/>
              </w:rPr>
              <w:t>відсутні)</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5.</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Інші процедури:</w:t>
            </w:r>
          </w:p>
        </w:tc>
        <w:tc>
          <w:tcPr>
            <w:tcW w:w="2160" w:type="dxa"/>
          </w:tcPr>
          <w:p w:rsidR="00A47C61" w:rsidRPr="006F5BD7" w:rsidRDefault="00A47C61" w:rsidP="00A47C61">
            <w:pPr>
              <w:shd w:val="clear" w:color="auto" w:fill="FFFFFF"/>
              <w:spacing w:after="0" w:line="240" w:lineRule="auto"/>
              <w:jc w:val="both"/>
              <w:rPr>
                <w:lang w:val="uk-UA"/>
              </w:rPr>
            </w:pPr>
          </w:p>
        </w:tc>
        <w:tc>
          <w:tcPr>
            <w:tcW w:w="2040" w:type="dxa"/>
          </w:tcPr>
          <w:p w:rsidR="00A47C61" w:rsidRPr="006F5BD7" w:rsidRDefault="00A47C61" w:rsidP="00A47C61">
            <w:pPr>
              <w:shd w:val="clear" w:color="auto" w:fill="FFFFFF"/>
              <w:spacing w:after="0" w:line="240" w:lineRule="auto"/>
              <w:jc w:val="both"/>
              <w:rPr>
                <w:lang w:val="uk-UA"/>
              </w:rPr>
            </w:pPr>
          </w:p>
        </w:tc>
        <w:tc>
          <w:tcPr>
            <w:tcW w:w="1800" w:type="dxa"/>
          </w:tcPr>
          <w:p w:rsidR="00A47C61" w:rsidRPr="006F5BD7" w:rsidRDefault="00A47C61" w:rsidP="00A47C61">
            <w:pPr>
              <w:shd w:val="clear" w:color="auto" w:fill="FFFFFF"/>
              <w:spacing w:after="0" w:line="240" w:lineRule="auto"/>
              <w:jc w:val="both"/>
              <w:rPr>
                <w:lang w:val="uk-UA"/>
              </w:rPr>
            </w:pP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lastRenderedPageBreak/>
              <w:t>6.</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Разом, гривень</w:t>
            </w:r>
          </w:p>
          <w:p w:rsidR="00A47C61" w:rsidRPr="006F5BD7" w:rsidRDefault="00A47C61" w:rsidP="00A47C61">
            <w:pPr>
              <w:shd w:val="clear" w:color="auto" w:fill="FFFFFF"/>
              <w:spacing w:after="0" w:line="240" w:lineRule="auto"/>
              <w:jc w:val="both"/>
              <w:rPr>
                <w:lang w:val="uk-UA"/>
              </w:rPr>
            </w:pPr>
            <w:r w:rsidRPr="006F5BD7">
              <w:rPr>
                <w:i/>
                <w:iCs/>
                <w:lang w:val="uk-UA"/>
              </w:rPr>
              <w:t>Форму</w:t>
            </w:r>
            <w:r w:rsidR="0016229F" w:rsidRPr="006F5BD7">
              <w:rPr>
                <w:i/>
                <w:iCs/>
                <w:lang w:val="uk-UA"/>
              </w:rPr>
              <w:t>л</w:t>
            </w:r>
            <w:r w:rsidRPr="006F5BD7">
              <w:rPr>
                <w:i/>
                <w:iCs/>
                <w:lang w:val="uk-UA"/>
              </w:rPr>
              <w:t>а:</w:t>
            </w:r>
          </w:p>
          <w:p w:rsidR="00A47C61" w:rsidRPr="006F5BD7" w:rsidRDefault="00A47C61" w:rsidP="00A47C61">
            <w:pPr>
              <w:shd w:val="clear" w:color="auto" w:fill="FFFFFF"/>
              <w:spacing w:after="0" w:line="240" w:lineRule="auto"/>
              <w:jc w:val="both"/>
              <w:rPr>
                <w:lang w:val="uk-UA"/>
              </w:rPr>
            </w:pPr>
            <w:r w:rsidRPr="006F5BD7">
              <w:rPr>
                <w:i/>
                <w:iCs/>
                <w:spacing w:val="-8"/>
                <w:lang w:val="uk-UA"/>
              </w:rPr>
              <w:t>Сума рядків 1+2+3+4+5)</w:t>
            </w:r>
          </w:p>
          <w:p w:rsidR="00A47C61" w:rsidRPr="006F5BD7" w:rsidRDefault="00A47C61" w:rsidP="00A47C61">
            <w:pPr>
              <w:shd w:val="clear" w:color="auto" w:fill="FFFFFF"/>
              <w:spacing w:after="0" w:line="240" w:lineRule="auto"/>
              <w:jc w:val="both"/>
              <w:rPr>
                <w:lang w:val="uk-UA"/>
              </w:rPr>
            </w:pPr>
          </w:p>
        </w:tc>
        <w:tc>
          <w:tcPr>
            <w:tcW w:w="2160" w:type="dxa"/>
          </w:tcPr>
          <w:p w:rsidR="00A47C61" w:rsidRPr="006F5BD7" w:rsidRDefault="00A47C61" w:rsidP="0016229F">
            <w:pPr>
              <w:shd w:val="clear" w:color="auto" w:fill="FFFFFF"/>
              <w:spacing w:after="0" w:line="240" w:lineRule="auto"/>
              <w:jc w:val="center"/>
              <w:rPr>
                <w:lang w:val="uk-UA"/>
              </w:rPr>
            </w:pPr>
            <w:r w:rsidRPr="006F5BD7">
              <w:rPr>
                <w:lang w:val="uk-UA"/>
              </w:rPr>
              <w:t>0,00 грн.</w:t>
            </w:r>
          </w:p>
        </w:tc>
        <w:tc>
          <w:tcPr>
            <w:tcW w:w="2040" w:type="dxa"/>
          </w:tcPr>
          <w:p w:rsidR="00A47C61" w:rsidRPr="006F5BD7" w:rsidRDefault="00A47C61" w:rsidP="0016229F">
            <w:pPr>
              <w:shd w:val="clear" w:color="auto" w:fill="FFFFFF"/>
              <w:spacing w:after="0" w:line="240" w:lineRule="auto"/>
              <w:jc w:val="center"/>
              <w:rPr>
                <w:lang w:val="uk-UA"/>
              </w:rPr>
            </w:pPr>
            <w:r w:rsidRPr="006F5BD7">
              <w:rPr>
                <w:lang w:val="uk-UA"/>
              </w:rPr>
              <w:t>X</w:t>
            </w:r>
          </w:p>
        </w:tc>
        <w:tc>
          <w:tcPr>
            <w:tcW w:w="1800" w:type="dxa"/>
          </w:tcPr>
          <w:p w:rsidR="00A47C61" w:rsidRPr="006F5BD7" w:rsidRDefault="00A47C61" w:rsidP="0016229F">
            <w:pPr>
              <w:shd w:val="clear" w:color="auto" w:fill="FFFFFF"/>
              <w:spacing w:after="0" w:line="240" w:lineRule="auto"/>
              <w:jc w:val="center"/>
              <w:rPr>
                <w:lang w:val="uk-UA"/>
              </w:rPr>
            </w:pPr>
            <w:r w:rsidRPr="006F5BD7">
              <w:rPr>
                <w:lang w:val="uk-UA"/>
              </w:rPr>
              <w:t>0,00 грн.</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7.</w:t>
            </w:r>
          </w:p>
        </w:tc>
        <w:tc>
          <w:tcPr>
            <w:tcW w:w="3012" w:type="dxa"/>
          </w:tcPr>
          <w:p w:rsidR="00A47C61" w:rsidRPr="006F5BD7" w:rsidRDefault="00A47C61" w:rsidP="00A47C61">
            <w:pPr>
              <w:shd w:val="clear" w:color="auto" w:fill="FFFFFF"/>
              <w:spacing w:after="0" w:line="240" w:lineRule="auto"/>
              <w:jc w:val="both"/>
              <w:rPr>
                <w:lang w:val="uk-UA"/>
              </w:rPr>
            </w:pPr>
            <w:r w:rsidRPr="006F5BD7">
              <w:rPr>
                <w:spacing w:val="-3"/>
                <w:lang w:val="uk-UA"/>
              </w:rPr>
              <w:t xml:space="preserve">Кількість              суб'єктів </w:t>
            </w:r>
            <w:r w:rsidRPr="006F5BD7">
              <w:rPr>
                <w:spacing w:val="-5"/>
                <w:lang w:val="uk-UA"/>
              </w:rPr>
              <w:t xml:space="preserve">господарювання,            що </w:t>
            </w:r>
            <w:r w:rsidRPr="006F5BD7">
              <w:rPr>
                <w:lang w:val="uk-UA"/>
              </w:rPr>
              <w:t xml:space="preserve">повинні виконати вимоги </w:t>
            </w:r>
            <w:r w:rsidRPr="006F5BD7">
              <w:rPr>
                <w:spacing w:val="-6"/>
                <w:lang w:val="uk-UA"/>
              </w:rPr>
              <w:t>регулювання, одиниць.</w:t>
            </w:r>
          </w:p>
        </w:tc>
        <w:tc>
          <w:tcPr>
            <w:tcW w:w="2160" w:type="dxa"/>
          </w:tcPr>
          <w:p w:rsidR="00A47C61" w:rsidRPr="006F5BD7" w:rsidRDefault="00A47C61" w:rsidP="0016229F">
            <w:pPr>
              <w:shd w:val="clear" w:color="auto" w:fill="FFFFFF"/>
              <w:spacing w:after="0" w:line="240" w:lineRule="auto"/>
              <w:jc w:val="center"/>
              <w:rPr>
                <w:lang w:val="uk-UA"/>
              </w:rPr>
            </w:pPr>
            <w:r w:rsidRPr="006F5BD7">
              <w:rPr>
                <w:lang w:val="uk-UA"/>
              </w:rPr>
              <w:t>10</w:t>
            </w:r>
          </w:p>
        </w:tc>
        <w:tc>
          <w:tcPr>
            <w:tcW w:w="2040" w:type="dxa"/>
          </w:tcPr>
          <w:p w:rsidR="00A47C61" w:rsidRPr="006F5BD7" w:rsidRDefault="00A47C61" w:rsidP="0016229F">
            <w:pPr>
              <w:shd w:val="clear" w:color="auto" w:fill="FFFFFF"/>
              <w:spacing w:after="0" w:line="240" w:lineRule="auto"/>
              <w:jc w:val="center"/>
              <w:rPr>
                <w:lang w:val="uk-UA"/>
              </w:rPr>
            </w:pPr>
            <w:r w:rsidRPr="006F5BD7">
              <w:rPr>
                <w:lang w:val="uk-UA"/>
              </w:rPr>
              <w:t>10</w:t>
            </w:r>
          </w:p>
        </w:tc>
        <w:tc>
          <w:tcPr>
            <w:tcW w:w="1800" w:type="dxa"/>
          </w:tcPr>
          <w:p w:rsidR="00A47C61" w:rsidRPr="006F5BD7" w:rsidRDefault="00A47C61" w:rsidP="0016229F">
            <w:pPr>
              <w:shd w:val="clear" w:color="auto" w:fill="FFFFFF"/>
              <w:spacing w:after="0" w:line="240" w:lineRule="auto"/>
              <w:jc w:val="center"/>
              <w:rPr>
                <w:lang w:val="uk-UA"/>
              </w:rPr>
            </w:pPr>
            <w:r w:rsidRPr="006F5BD7">
              <w:rPr>
                <w:lang w:val="uk-UA"/>
              </w:rPr>
              <w:t>10</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8.</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 xml:space="preserve">Сумарно, гривень </w:t>
            </w:r>
            <w:r w:rsidRPr="006F5BD7">
              <w:rPr>
                <w:bCs/>
                <w:i/>
                <w:iCs/>
                <w:lang w:val="uk-UA"/>
              </w:rPr>
              <w:t>Формула:</w:t>
            </w:r>
          </w:p>
          <w:p w:rsidR="00A47C61" w:rsidRPr="006F5BD7" w:rsidRDefault="00A47C61" w:rsidP="00A47C61">
            <w:pPr>
              <w:shd w:val="clear" w:color="auto" w:fill="FFFFFF"/>
              <w:spacing w:after="0" w:line="240" w:lineRule="auto"/>
              <w:jc w:val="both"/>
              <w:rPr>
                <w:lang w:val="uk-UA"/>
              </w:rPr>
            </w:pPr>
            <w:r w:rsidRPr="006F5BD7">
              <w:rPr>
                <w:bCs/>
                <w:i/>
                <w:iCs/>
                <w:spacing w:val="-9"/>
                <w:lang w:val="uk-UA"/>
              </w:rPr>
              <w:t xml:space="preserve">відповідний           стовпчик </w:t>
            </w:r>
            <w:r w:rsidRPr="006F5BD7">
              <w:rPr>
                <w:bCs/>
                <w:i/>
                <w:iCs/>
                <w:spacing w:val="-6"/>
                <w:lang w:val="uk-UA"/>
              </w:rPr>
              <w:t xml:space="preserve">"разом"    X        кількість </w:t>
            </w:r>
            <w:r w:rsidRPr="006F5BD7">
              <w:rPr>
                <w:bCs/>
                <w:i/>
                <w:iCs/>
                <w:spacing w:val="-4"/>
                <w:lang w:val="uk-UA"/>
              </w:rPr>
              <w:t xml:space="preserve">суб'єктів                 малого </w:t>
            </w:r>
            <w:r w:rsidRPr="006F5BD7">
              <w:rPr>
                <w:bCs/>
                <w:i/>
                <w:iCs/>
                <w:spacing w:val="-9"/>
                <w:lang w:val="uk-UA"/>
              </w:rPr>
              <w:t xml:space="preserve">підприємництва,            що </w:t>
            </w:r>
            <w:r w:rsidRPr="006F5BD7">
              <w:rPr>
                <w:bCs/>
                <w:i/>
                <w:iCs/>
                <w:spacing w:val="-11"/>
                <w:lang w:val="uk-UA"/>
              </w:rPr>
              <w:t xml:space="preserve">повинні  виконати   вимоги </w:t>
            </w:r>
            <w:r w:rsidRPr="006F5BD7">
              <w:rPr>
                <w:bCs/>
                <w:i/>
                <w:iCs/>
                <w:spacing w:val="-5"/>
                <w:lang w:val="uk-UA"/>
              </w:rPr>
              <w:t xml:space="preserve">регулювання   (рядок   6  X </w:t>
            </w:r>
            <w:r w:rsidRPr="006F5BD7">
              <w:rPr>
                <w:bCs/>
                <w:i/>
                <w:iCs/>
                <w:lang w:val="uk-UA"/>
              </w:rPr>
              <w:t>рядок 7)</w:t>
            </w:r>
          </w:p>
        </w:tc>
        <w:tc>
          <w:tcPr>
            <w:tcW w:w="2160" w:type="dxa"/>
          </w:tcPr>
          <w:p w:rsidR="00A47C61" w:rsidRPr="006F5BD7" w:rsidRDefault="00A47C61" w:rsidP="0016229F">
            <w:pPr>
              <w:shd w:val="clear" w:color="auto" w:fill="FFFFFF"/>
              <w:spacing w:after="0" w:line="240" w:lineRule="auto"/>
              <w:jc w:val="center"/>
              <w:rPr>
                <w:lang w:val="uk-UA"/>
              </w:rPr>
            </w:pPr>
            <w:r w:rsidRPr="006F5BD7">
              <w:rPr>
                <w:lang w:val="uk-UA"/>
              </w:rPr>
              <w:t>0,00 грн.</w:t>
            </w:r>
          </w:p>
        </w:tc>
        <w:tc>
          <w:tcPr>
            <w:tcW w:w="2040" w:type="dxa"/>
          </w:tcPr>
          <w:p w:rsidR="00A47C61" w:rsidRPr="006F5BD7" w:rsidRDefault="00A47C61" w:rsidP="0016229F">
            <w:pPr>
              <w:shd w:val="clear" w:color="auto" w:fill="FFFFFF"/>
              <w:spacing w:after="0" w:line="240" w:lineRule="auto"/>
              <w:jc w:val="center"/>
              <w:rPr>
                <w:lang w:val="uk-UA"/>
              </w:rPr>
            </w:pPr>
            <w:r w:rsidRPr="006F5BD7">
              <w:rPr>
                <w:lang w:val="uk-UA"/>
              </w:rPr>
              <w:t>X</w:t>
            </w:r>
          </w:p>
        </w:tc>
        <w:tc>
          <w:tcPr>
            <w:tcW w:w="1800" w:type="dxa"/>
          </w:tcPr>
          <w:p w:rsidR="00A47C61" w:rsidRPr="006F5BD7" w:rsidRDefault="00A47C61" w:rsidP="0016229F">
            <w:pPr>
              <w:shd w:val="clear" w:color="auto" w:fill="FFFFFF"/>
              <w:spacing w:after="0" w:line="240" w:lineRule="auto"/>
              <w:jc w:val="center"/>
              <w:rPr>
                <w:lang w:val="uk-UA"/>
              </w:rPr>
            </w:pPr>
            <w:r w:rsidRPr="006F5BD7">
              <w:rPr>
                <w:lang w:val="uk-UA"/>
              </w:rPr>
              <w:t>0,00 грн.</w:t>
            </w:r>
          </w:p>
        </w:tc>
      </w:tr>
      <w:tr w:rsidR="00A47C61" w:rsidRPr="006F5BD7" w:rsidTr="00A47C61">
        <w:tc>
          <w:tcPr>
            <w:tcW w:w="9468" w:type="dxa"/>
            <w:gridSpan w:val="5"/>
          </w:tcPr>
          <w:p w:rsidR="00A47C61" w:rsidRPr="006F5BD7" w:rsidRDefault="00A47C61" w:rsidP="00A47C61">
            <w:pPr>
              <w:shd w:val="clear" w:color="auto" w:fill="FFFFFF"/>
              <w:spacing w:after="0" w:line="240" w:lineRule="auto"/>
              <w:jc w:val="both"/>
              <w:rPr>
                <w:b/>
                <w:lang w:val="uk-UA"/>
              </w:rPr>
            </w:pPr>
            <w:r w:rsidRPr="006F5BD7">
              <w:rPr>
                <w:b/>
                <w:lang w:val="uk-UA"/>
              </w:rPr>
              <w:t xml:space="preserve">Оцінка    вартості    адміністративних процедур суб’єктів малого підприємництва щодо виконання регулювання та звітування </w:t>
            </w:r>
          </w:p>
          <w:p w:rsidR="00A47C61" w:rsidRPr="006F5BD7" w:rsidRDefault="00A47C61" w:rsidP="00A47C61">
            <w:pPr>
              <w:shd w:val="clear" w:color="auto" w:fill="FFFFFF"/>
              <w:spacing w:after="0" w:line="240" w:lineRule="auto"/>
              <w:jc w:val="both"/>
              <w:rPr>
                <w:lang w:val="uk-UA"/>
              </w:rPr>
            </w:pPr>
          </w:p>
        </w:tc>
      </w:tr>
      <w:tr w:rsidR="00A47C61" w:rsidRPr="006F5BD7" w:rsidTr="00A47C61">
        <w:trPr>
          <w:trHeight w:val="2627"/>
        </w:trPr>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9</w:t>
            </w:r>
          </w:p>
        </w:tc>
        <w:tc>
          <w:tcPr>
            <w:tcW w:w="3012" w:type="dxa"/>
          </w:tcPr>
          <w:p w:rsidR="00A47C61" w:rsidRPr="006F5BD7" w:rsidRDefault="00A47C61" w:rsidP="00B5419F">
            <w:pPr>
              <w:shd w:val="clear" w:color="auto" w:fill="FFFFFF"/>
              <w:spacing w:after="0" w:line="240" w:lineRule="auto"/>
              <w:jc w:val="both"/>
              <w:rPr>
                <w:sz w:val="24"/>
                <w:szCs w:val="24"/>
                <w:lang w:val="uk-UA"/>
              </w:rPr>
            </w:pPr>
            <w:r w:rsidRPr="006F5BD7">
              <w:rPr>
                <w:sz w:val="24"/>
                <w:szCs w:val="24"/>
                <w:lang w:val="uk-UA"/>
              </w:rPr>
              <w:t xml:space="preserve">Процедури отримання первинної інформації </w:t>
            </w:r>
            <w:r w:rsidRPr="006F5BD7">
              <w:rPr>
                <w:spacing w:val="-7"/>
                <w:sz w:val="24"/>
                <w:szCs w:val="24"/>
                <w:lang w:val="uk-UA"/>
              </w:rPr>
              <w:t xml:space="preserve">про вимоги регулювання </w:t>
            </w:r>
            <w:r w:rsidRPr="006F5BD7">
              <w:rPr>
                <w:bCs/>
                <w:i/>
                <w:iCs/>
                <w:sz w:val="24"/>
                <w:szCs w:val="24"/>
                <w:lang w:val="uk-UA"/>
              </w:rPr>
              <w:t>Формула:</w:t>
            </w:r>
          </w:p>
          <w:p w:rsidR="00A47C61" w:rsidRPr="006F5BD7" w:rsidRDefault="00A47C61" w:rsidP="00B5419F">
            <w:pPr>
              <w:shd w:val="clear" w:color="auto" w:fill="FFFFFF"/>
              <w:spacing w:after="0" w:line="240" w:lineRule="auto"/>
              <w:jc w:val="both"/>
              <w:rPr>
                <w:sz w:val="24"/>
                <w:szCs w:val="24"/>
                <w:lang w:val="uk-UA"/>
              </w:rPr>
            </w:pPr>
            <w:r w:rsidRPr="006F5BD7">
              <w:rPr>
                <w:bCs/>
                <w:i/>
                <w:iCs/>
                <w:sz w:val="24"/>
                <w:szCs w:val="24"/>
                <w:lang w:val="uk-UA"/>
              </w:rPr>
              <w:t xml:space="preserve">витрати часу на </w:t>
            </w:r>
            <w:r w:rsidRPr="006F5BD7">
              <w:rPr>
                <w:bCs/>
                <w:i/>
                <w:iCs/>
                <w:spacing w:val="-8"/>
                <w:sz w:val="24"/>
                <w:szCs w:val="24"/>
                <w:lang w:val="uk-UA"/>
              </w:rPr>
              <w:t xml:space="preserve">отримання інформації </w:t>
            </w:r>
            <w:r w:rsidRPr="006F5BD7">
              <w:rPr>
                <w:bCs/>
                <w:i/>
                <w:iCs/>
                <w:sz w:val="24"/>
                <w:szCs w:val="24"/>
                <w:lang w:val="uk-UA"/>
              </w:rPr>
              <w:t xml:space="preserve">про регулювання X </w:t>
            </w:r>
            <w:r w:rsidRPr="006F5BD7">
              <w:rPr>
                <w:bCs/>
                <w:i/>
                <w:iCs/>
                <w:spacing w:val="-7"/>
                <w:sz w:val="24"/>
                <w:szCs w:val="24"/>
                <w:lang w:val="uk-UA"/>
              </w:rPr>
              <w:t xml:space="preserve">вартість часу суб'єкта </w:t>
            </w:r>
            <w:r w:rsidRPr="006F5BD7">
              <w:rPr>
                <w:bCs/>
                <w:i/>
                <w:iCs/>
                <w:spacing w:val="-12"/>
                <w:sz w:val="24"/>
                <w:szCs w:val="24"/>
                <w:lang w:val="uk-UA"/>
              </w:rPr>
              <w:t xml:space="preserve">малого підприємництва </w:t>
            </w:r>
            <w:r w:rsidRPr="006F5BD7">
              <w:rPr>
                <w:bCs/>
                <w:i/>
                <w:iCs/>
                <w:spacing w:val="-8"/>
                <w:sz w:val="24"/>
                <w:szCs w:val="24"/>
                <w:lang w:val="uk-UA"/>
              </w:rPr>
              <w:t xml:space="preserve">(заробітна плата) X </w:t>
            </w:r>
            <w:r w:rsidRPr="006F5BD7">
              <w:rPr>
                <w:bCs/>
                <w:i/>
                <w:iCs/>
                <w:spacing w:val="-11"/>
                <w:sz w:val="24"/>
                <w:szCs w:val="24"/>
                <w:lang w:val="uk-UA"/>
              </w:rPr>
              <w:t>оціночна кількість форм</w:t>
            </w:r>
          </w:p>
          <w:p w:rsidR="00A47C61" w:rsidRPr="006F5BD7" w:rsidRDefault="00A47C61" w:rsidP="00B5419F">
            <w:pPr>
              <w:shd w:val="clear" w:color="auto" w:fill="FFFFFF"/>
              <w:spacing w:after="0" w:line="240" w:lineRule="auto"/>
              <w:jc w:val="both"/>
              <w:rPr>
                <w:sz w:val="24"/>
                <w:szCs w:val="24"/>
                <w:lang w:val="uk-UA"/>
              </w:rPr>
            </w:pPr>
          </w:p>
        </w:tc>
        <w:tc>
          <w:tcPr>
            <w:tcW w:w="2160" w:type="dxa"/>
          </w:tcPr>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2 год.   (час,</w:t>
            </w:r>
            <w:r w:rsidRPr="006F5BD7">
              <w:rPr>
                <w:spacing w:val="-4"/>
                <w:sz w:val="24"/>
                <w:szCs w:val="24"/>
                <w:lang w:val="uk-UA"/>
              </w:rPr>
              <w:t xml:space="preserve"> який</w:t>
            </w:r>
          </w:p>
          <w:p w:rsidR="00A47C61" w:rsidRPr="006F5BD7" w:rsidRDefault="00A47C61" w:rsidP="00B5419F">
            <w:pPr>
              <w:shd w:val="clear" w:color="auto" w:fill="FFFFFF"/>
              <w:tabs>
                <w:tab w:val="left" w:pos="1008"/>
              </w:tabs>
              <w:spacing w:after="0" w:line="240" w:lineRule="auto"/>
              <w:jc w:val="center"/>
              <w:rPr>
                <w:sz w:val="24"/>
                <w:szCs w:val="24"/>
                <w:lang w:val="uk-UA"/>
              </w:rPr>
            </w:pPr>
            <w:r w:rsidRPr="006F5BD7">
              <w:rPr>
                <w:spacing w:val="-6"/>
                <w:sz w:val="24"/>
                <w:szCs w:val="24"/>
                <w:lang w:val="uk-UA"/>
              </w:rPr>
              <w:t>витрачається</w:t>
            </w:r>
            <w:r w:rsidRPr="006F5BD7">
              <w:rPr>
                <w:spacing w:val="-6"/>
                <w:sz w:val="24"/>
                <w:szCs w:val="24"/>
                <w:lang w:val="uk-UA"/>
              </w:rPr>
              <w:br/>
            </w:r>
            <w:r w:rsidRPr="006F5BD7">
              <w:rPr>
                <w:spacing w:val="-1"/>
                <w:sz w:val="24"/>
                <w:szCs w:val="24"/>
                <w:lang w:val="uk-UA"/>
              </w:rPr>
              <w:t>с/г на пошук</w:t>
            </w:r>
            <w:r w:rsidRPr="006F5BD7">
              <w:rPr>
                <w:spacing w:val="-1"/>
                <w:sz w:val="24"/>
                <w:szCs w:val="24"/>
                <w:lang w:val="uk-UA"/>
              </w:rPr>
              <w:br/>
            </w:r>
            <w:r w:rsidRPr="006F5BD7">
              <w:rPr>
                <w:spacing w:val="-7"/>
                <w:sz w:val="24"/>
                <w:szCs w:val="24"/>
                <w:lang w:val="uk-UA"/>
              </w:rPr>
              <w:t>нормативно -</w:t>
            </w:r>
            <w:r w:rsidRPr="006F5BD7">
              <w:rPr>
                <w:spacing w:val="-7"/>
                <w:sz w:val="24"/>
                <w:szCs w:val="24"/>
                <w:lang w:val="uk-UA"/>
              </w:rPr>
              <w:br/>
              <w:t>правового</w:t>
            </w:r>
            <w:r w:rsidRPr="006F5BD7">
              <w:rPr>
                <w:spacing w:val="-7"/>
                <w:sz w:val="24"/>
                <w:szCs w:val="24"/>
                <w:lang w:val="uk-UA"/>
              </w:rPr>
              <w:br/>
            </w:r>
            <w:r w:rsidRPr="006F5BD7">
              <w:rPr>
                <w:spacing w:val="-8"/>
                <w:sz w:val="24"/>
                <w:szCs w:val="24"/>
                <w:lang w:val="uk-UA"/>
              </w:rPr>
              <w:t>акту</w:t>
            </w:r>
            <w:r w:rsidRPr="006F5BD7">
              <w:rPr>
                <w:sz w:val="24"/>
                <w:szCs w:val="24"/>
                <w:lang w:val="uk-UA"/>
              </w:rPr>
              <w:tab/>
              <w:t>в</w:t>
            </w:r>
          </w:p>
          <w:p w:rsidR="00A47C61" w:rsidRPr="006F5BD7" w:rsidRDefault="00A47C61" w:rsidP="00B5419F">
            <w:pPr>
              <w:shd w:val="clear" w:color="auto" w:fill="FFFFFF"/>
              <w:spacing w:after="0" w:line="240" w:lineRule="auto"/>
              <w:jc w:val="center"/>
              <w:rPr>
                <w:sz w:val="24"/>
                <w:szCs w:val="24"/>
                <w:lang w:val="uk-UA"/>
              </w:rPr>
            </w:pPr>
            <w:r w:rsidRPr="006F5BD7">
              <w:rPr>
                <w:sz w:val="24"/>
                <w:szCs w:val="24"/>
                <w:lang w:val="uk-UA"/>
              </w:rPr>
              <w:t xml:space="preserve">мережі </w:t>
            </w:r>
            <w:r w:rsidRPr="006F5BD7">
              <w:rPr>
                <w:spacing w:val="-4"/>
                <w:sz w:val="24"/>
                <w:szCs w:val="24"/>
                <w:lang w:val="uk-UA"/>
              </w:rPr>
              <w:t xml:space="preserve">Інтернет та </w:t>
            </w:r>
            <w:r w:rsidRPr="006F5BD7">
              <w:rPr>
                <w:spacing w:val="-8"/>
                <w:sz w:val="24"/>
                <w:szCs w:val="24"/>
                <w:lang w:val="uk-UA"/>
              </w:rPr>
              <w:t>ознайомленн</w:t>
            </w:r>
            <w:r w:rsidRPr="006F5BD7">
              <w:rPr>
                <w:spacing w:val="-3"/>
                <w:sz w:val="24"/>
                <w:szCs w:val="24"/>
                <w:lang w:val="uk-UA"/>
              </w:rPr>
              <w:t xml:space="preserve">я з ним; за </w:t>
            </w:r>
            <w:r w:rsidRPr="006F5BD7">
              <w:rPr>
                <w:spacing w:val="-7"/>
                <w:sz w:val="24"/>
                <w:szCs w:val="24"/>
                <w:lang w:val="uk-UA"/>
              </w:rPr>
              <w:t xml:space="preserve">результатами консультацій </w:t>
            </w:r>
            <w:r w:rsidRPr="006F5BD7">
              <w:rPr>
                <w:sz w:val="24"/>
                <w:szCs w:val="24"/>
                <w:lang w:val="uk-UA"/>
              </w:rPr>
              <w:t>X 27 грн. = 54грн.</w:t>
            </w:r>
          </w:p>
          <w:p w:rsidR="00A47C61" w:rsidRPr="006F5BD7" w:rsidRDefault="00A47C61" w:rsidP="00B5419F">
            <w:pPr>
              <w:shd w:val="clear" w:color="auto" w:fill="FFFFFF"/>
              <w:spacing w:after="0" w:line="240" w:lineRule="auto"/>
              <w:jc w:val="center"/>
              <w:rPr>
                <w:sz w:val="24"/>
                <w:szCs w:val="24"/>
                <w:lang w:val="uk-UA"/>
              </w:rPr>
            </w:pPr>
          </w:p>
        </w:tc>
        <w:tc>
          <w:tcPr>
            <w:tcW w:w="2040" w:type="dxa"/>
          </w:tcPr>
          <w:p w:rsidR="00A47C61" w:rsidRPr="006F5BD7" w:rsidRDefault="00A47C61" w:rsidP="00B5419F">
            <w:pPr>
              <w:shd w:val="clear" w:color="auto" w:fill="FFFFFF"/>
              <w:spacing w:after="0" w:line="240" w:lineRule="auto"/>
              <w:jc w:val="center"/>
              <w:rPr>
                <w:spacing w:val="-4"/>
                <w:sz w:val="24"/>
                <w:szCs w:val="24"/>
                <w:lang w:val="uk-UA"/>
              </w:rPr>
            </w:pPr>
            <w:r w:rsidRPr="006F5BD7">
              <w:rPr>
                <w:spacing w:val="-4"/>
                <w:sz w:val="24"/>
                <w:szCs w:val="24"/>
                <w:lang w:val="uk-UA"/>
              </w:rPr>
              <w:t>0,00</w:t>
            </w:r>
          </w:p>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(припущено,</w:t>
            </w:r>
          </w:p>
          <w:p w:rsidR="00A47C61" w:rsidRPr="006F5BD7" w:rsidRDefault="00A47C61" w:rsidP="00B5419F">
            <w:pPr>
              <w:shd w:val="clear" w:color="auto" w:fill="FFFFFF"/>
              <w:spacing w:after="0" w:line="240" w:lineRule="auto"/>
              <w:jc w:val="center"/>
              <w:rPr>
                <w:sz w:val="24"/>
                <w:szCs w:val="24"/>
                <w:lang w:val="uk-UA"/>
              </w:rPr>
            </w:pPr>
            <w:r w:rsidRPr="006F5BD7">
              <w:rPr>
                <w:sz w:val="24"/>
                <w:szCs w:val="24"/>
                <w:lang w:val="uk-UA"/>
              </w:rPr>
              <w:t>що    суб'єкт</w:t>
            </w:r>
          </w:p>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повинен</w:t>
            </w:r>
          </w:p>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виконувати</w:t>
            </w:r>
          </w:p>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вимоги</w:t>
            </w:r>
          </w:p>
          <w:p w:rsidR="00A47C61" w:rsidRPr="006F5BD7" w:rsidRDefault="00A47C61" w:rsidP="00B5419F">
            <w:pPr>
              <w:shd w:val="clear" w:color="auto" w:fill="FFFFFF"/>
              <w:spacing w:after="0" w:line="240" w:lineRule="auto"/>
              <w:jc w:val="center"/>
              <w:rPr>
                <w:sz w:val="24"/>
                <w:szCs w:val="24"/>
                <w:lang w:val="uk-UA"/>
              </w:rPr>
            </w:pPr>
            <w:r w:rsidRPr="006F5BD7">
              <w:rPr>
                <w:spacing w:val="-6"/>
                <w:sz w:val="24"/>
                <w:szCs w:val="24"/>
                <w:lang w:val="uk-UA"/>
              </w:rPr>
              <w:t>регулювання</w:t>
            </w:r>
          </w:p>
          <w:p w:rsidR="00A47C61" w:rsidRPr="006F5BD7" w:rsidRDefault="00A47C61" w:rsidP="00B5419F">
            <w:pPr>
              <w:shd w:val="clear" w:color="auto" w:fill="FFFFFF"/>
              <w:tabs>
                <w:tab w:val="left" w:pos="1018"/>
              </w:tabs>
              <w:spacing w:after="0" w:line="240" w:lineRule="auto"/>
              <w:jc w:val="center"/>
              <w:rPr>
                <w:sz w:val="24"/>
                <w:szCs w:val="24"/>
                <w:lang w:val="uk-UA"/>
              </w:rPr>
            </w:pPr>
            <w:r w:rsidRPr="006F5BD7">
              <w:rPr>
                <w:spacing w:val="-9"/>
                <w:sz w:val="24"/>
                <w:szCs w:val="24"/>
                <w:lang w:val="uk-UA"/>
              </w:rPr>
              <w:t>лише</w:t>
            </w:r>
            <w:r w:rsidRPr="006F5BD7">
              <w:rPr>
                <w:sz w:val="24"/>
                <w:szCs w:val="24"/>
                <w:lang w:val="uk-UA"/>
              </w:rPr>
              <w:tab/>
              <w:t>в</w:t>
            </w:r>
          </w:p>
          <w:p w:rsidR="00A47C61" w:rsidRPr="006F5BD7" w:rsidRDefault="00A47C61" w:rsidP="00B5419F">
            <w:pPr>
              <w:shd w:val="clear" w:color="auto" w:fill="FFFFFF"/>
              <w:spacing w:after="0" w:line="240" w:lineRule="auto"/>
              <w:jc w:val="center"/>
              <w:rPr>
                <w:sz w:val="24"/>
                <w:szCs w:val="24"/>
                <w:lang w:val="uk-UA"/>
              </w:rPr>
            </w:pPr>
            <w:r w:rsidRPr="006F5BD7">
              <w:rPr>
                <w:spacing w:val="-3"/>
                <w:sz w:val="24"/>
                <w:szCs w:val="24"/>
                <w:lang w:val="uk-UA"/>
              </w:rPr>
              <w:t>перший   рік;</w:t>
            </w:r>
          </w:p>
          <w:p w:rsidR="00A47C61" w:rsidRPr="006F5BD7" w:rsidRDefault="00A47C61" w:rsidP="00B5419F">
            <w:pPr>
              <w:shd w:val="clear" w:color="auto" w:fill="FFFFFF"/>
              <w:spacing w:after="0" w:line="240" w:lineRule="auto"/>
              <w:jc w:val="center"/>
              <w:rPr>
                <w:sz w:val="24"/>
                <w:szCs w:val="24"/>
                <w:lang w:val="uk-UA"/>
              </w:rPr>
            </w:pPr>
            <w:r w:rsidRPr="006F5BD7">
              <w:rPr>
                <w:spacing w:val="-2"/>
                <w:sz w:val="24"/>
                <w:szCs w:val="24"/>
                <w:lang w:val="uk-UA"/>
              </w:rPr>
              <w:t>за</w:t>
            </w:r>
          </w:p>
          <w:p w:rsidR="00A47C61" w:rsidRPr="006F5BD7" w:rsidRDefault="00A47C61" w:rsidP="00B5419F">
            <w:pPr>
              <w:shd w:val="clear" w:color="auto" w:fill="FFFFFF"/>
              <w:spacing w:after="0" w:line="240" w:lineRule="auto"/>
              <w:jc w:val="center"/>
              <w:rPr>
                <w:sz w:val="24"/>
                <w:szCs w:val="24"/>
                <w:lang w:val="uk-UA"/>
              </w:rPr>
            </w:pPr>
            <w:r w:rsidRPr="006F5BD7">
              <w:rPr>
                <w:spacing w:val="-5"/>
                <w:sz w:val="24"/>
                <w:szCs w:val="24"/>
                <w:lang w:val="uk-UA"/>
              </w:rPr>
              <w:t>результатами</w:t>
            </w:r>
          </w:p>
          <w:p w:rsidR="00A47C61" w:rsidRPr="006F5BD7" w:rsidRDefault="00A47C61" w:rsidP="00B5419F">
            <w:pPr>
              <w:shd w:val="clear" w:color="auto" w:fill="FFFFFF"/>
              <w:spacing w:after="0" w:line="240" w:lineRule="auto"/>
              <w:jc w:val="center"/>
              <w:rPr>
                <w:sz w:val="24"/>
                <w:szCs w:val="24"/>
                <w:lang w:val="uk-UA"/>
              </w:rPr>
            </w:pPr>
            <w:r w:rsidRPr="006F5BD7">
              <w:rPr>
                <w:spacing w:val="-5"/>
                <w:sz w:val="24"/>
                <w:szCs w:val="24"/>
                <w:lang w:val="uk-UA"/>
              </w:rPr>
              <w:t>консультацій</w:t>
            </w:r>
            <w:r w:rsidRPr="006F5BD7">
              <w:rPr>
                <w:sz w:val="24"/>
                <w:szCs w:val="24"/>
                <w:lang w:val="uk-UA"/>
              </w:rPr>
              <w:t>)</w:t>
            </w:r>
          </w:p>
          <w:p w:rsidR="00A47C61" w:rsidRPr="006F5BD7" w:rsidRDefault="00A47C61" w:rsidP="00B5419F">
            <w:pPr>
              <w:shd w:val="clear" w:color="auto" w:fill="FFFFFF"/>
              <w:spacing w:after="0" w:line="240" w:lineRule="auto"/>
              <w:jc w:val="center"/>
              <w:rPr>
                <w:sz w:val="24"/>
                <w:szCs w:val="24"/>
                <w:lang w:val="uk-UA"/>
              </w:rPr>
            </w:pPr>
            <w:r w:rsidRPr="006F5BD7">
              <w:rPr>
                <w:spacing w:val="-4"/>
                <w:sz w:val="24"/>
                <w:szCs w:val="24"/>
                <w:lang w:val="uk-UA"/>
              </w:rPr>
              <w:t>І</w:t>
            </w:r>
          </w:p>
        </w:tc>
        <w:tc>
          <w:tcPr>
            <w:tcW w:w="1800" w:type="dxa"/>
          </w:tcPr>
          <w:p w:rsidR="00A47C61" w:rsidRPr="006F5BD7" w:rsidRDefault="00A47C61" w:rsidP="00B5419F">
            <w:pPr>
              <w:spacing w:after="0" w:line="240" w:lineRule="auto"/>
              <w:rPr>
                <w:sz w:val="24"/>
                <w:szCs w:val="24"/>
                <w:lang w:val="uk-UA"/>
              </w:rPr>
            </w:pPr>
            <w:r w:rsidRPr="006F5BD7">
              <w:rPr>
                <w:sz w:val="24"/>
                <w:szCs w:val="24"/>
                <w:lang w:val="uk-UA"/>
              </w:rPr>
              <w:t>54     грн.</w:t>
            </w:r>
          </w:p>
          <w:p w:rsidR="00A47C61" w:rsidRPr="006F5BD7" w:rsidRDefault="00A47C61" w:rsidP="00B5419F">
            <w:pPr>
              <w:spacing w:after="0" w:line="240" w:lineRule="auto"/>
              <w:rPr>
                <w:sz w:val="24"/>
                <w:szCs w:val="24"/>
                <w:lang w:val="uk-UA"/>
              </w:rPr>
            </w:pPr>
            <w:r w:rsidRPr="006F5BD7">
              <w:rPr>
                <w:sz w:val="24"/>
                <w:szCs w:val="24"/>
                <w:lang w:val="uk-UA"/>
              </w:rPr>
              <w:t>(витрати на пошук нормативно-правового акту    в мережі Інтернет  у перший рік) + 0,00 грн. (витрати на пошук нормативно-правового акту    в мережі Інтернет  у наступний рік) X 4 роки</w:t>
            </w:r>
          </w:p>
          <w:p w:rsidR="00A47C61" w:rsidRPr="006F5BD7" w:rsidRDefault="00A47C61" w:rsidP="00B5419F">
            <w:pPr>
              <w:shd w:val="clear" w:color="auto" w:fill="FFFFFF"/>
              <w:spacing w:after="0" w:line="240" w:lineRule="auto"/>
              <w:jc w:val="center"/>
              <w:rPr>
                <w:sz w:val="24"/>
                <w:szCs w:val="24"/>
                <w:lang w:val="uk-UA"/>
              </w:rPr>
            </w:pPr>
          </w:p>
        </w:tc>
      </w:tr>
      <w:tr w:rsidR="00A47C61" w:rsidRPr="006F5BD7" w:rsidTr="00A1473D">
        <w:trPr>
          <w:trHeight w:val="3830"/>
        </w:trPr>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 xml:space="preserve">   10</w:t>
            </w:r>
          </w:p>
        </w:tc>
        <w:tc>
          <w:tcPr>
            <w:tcW w:w="3012" w:type="dxa"/>
          </w:tcPr>
          <w:p w:rsidR="00A47C61" w:rsidRPr="006F5BD7" w:rsidRDefault="00A47C61" w:rsidP="00A47C61">
            <w:pPr>
              <w:shd w:val="clear" w:color="auto" w:fill="FFFFFF"/>
              <w:tabs>
                <w:tab w:val="left" w:pos="2078"/>
              </w:tabs>
              <w:spacing w:after="0" w:line="240" w:lineRule="auto"/>
              <w:jc w:val="both"/>
              <w:rPr>
                <w:lang w:val="uk-UA"/>
              </w:rPr>
            </w:pPr>
            <w:r w:rsidRPr="006F5BD7">
              <w:rPr>
                <w:spacing w:val="-4"/>
                <w:lang w:val="uk-UA"/>
              </w:rPr>
              <w:t xml:space="preserve">   Процедури    організації ви</w:t>
            </w:r>
            <w:r w:rsidRPr="006F5BD7">
              <w:rPr>
                <w:spacing w:val="-9"/>
                <w:lang w:val="uk-UA"/>
              </w:rPr>
              <w:t>конання</w:t>
            </w:r>
            <w:r w:rsidRPr="006F5BD7">
              <w:rPr>
                <w:lang w:val="uk-UA"/>
              </w:rPr>
              <w:tab/>
            </w:r>
            <w:r w:rsidRPr="006F5BD7">
              <w:rPr>
                <w:spacing w:val="-9"/>
                <w:lang w:val="uk-UA"/>
              </w:rPr>
              <w:t>вимог</w:t>
            </w:r>
          </w:p>
          <w:p w:rsidR="00A47C61" w:rsidRPr="006F5BD7" w:rsidRDefault="00A47C61" w:rsidP="00A47C61">
            <w:pPr>
              <w:shd w:val="clear" w:color="auto" w:fill="FFFFFF"/>
              <w:spacing w:after="0" w:line="240" w:lineRule="auto"/>
              <w:jc w:val="both"/>
              <w:rPr>
                <w:lang w:val="uk-UA"/>
              </w:rPr>
            </w:pPr>
            <w:r w:rsidRPr="006F5BD7">
              <w:rPr>
                <w:spacing w:val="-8"/>
                <w:lang w:val="uk-UA"/>
              </w:rPr>
              <w:t xml:space="preserve">регулювання </w:t>
            </w:r>
            <w:r w:rsidRPr="006F5BD7">
              <w:rPr>
                <w:i/>
                <w:iCs/>
                <w:spacing w:val="-10"/>
                <w:lang w:val="uk-UA"/>
              </w:rPr>
              <w:t>Формула:</w:t>
            </w:r>
          </w:p>
          <w:p w:rsidR="00A47C61" w:rsidRPr="006F5BD7" w:rsidRDefault="00A47C61" w:rsidP="00A47C61">
            <w:pPr>
              <w:shd w:val="clear" w:color="auto" w:fill="FFFFFF"/>
              <w:tabs>
                <w:tab w:val="left" w:pos="2304"/>
              </w:tabs>
              <w:spacing w:after="0" w:line="240" w:lineRule="auto"/>
              <w:jc w:val="both"/>
              <w:rPr>
                <w:lang w:val="uk-UA"/>
              </w:rPr>
            </w:pPr>
            <w:r w:rsidRPr="006F5BD7">
              <w:rPr>
                <w:i/>
                <w:iCs/>
                <w:spacing w:val="-3"/>
                <w:lang w:val="uk-UA"/>
              </w:rPr>
              <w:t>витрати       часу       на</w:t>
            </w:r>
            <w:r w:rsidRPr="006F5BD7">
              <w:rPr>
                <w:i/>
                <w:iCs/>
                <w:spacing w:val="-3"/>
                <w:lang w:val="uk-UA"/>
              </w:rPr>
              <w:br/>
            </w:r>
            <w:r w:rsidRPr="006F5BD7">
              <w:rPr>
                <w:i/>
                <w:iCs/>
                <w:spacing w:val="-7"/>
                <w:lang w:val="uk-UA"/>
              </w:rPr>
              <w:t>розроблення</w:t>
            </w:r>
            <w:r w:rsidRPr="006F5BD7">
              <w:rPr>
                <w:i/>
                <w:iCs/>
                <w:lang w:val="uk-UA"/>
              </w:rPr>
              <w:tab/>
            </w:r>
            <w:r w:rsidRPr="006F5BD7">
              <w:rPr>
                <w:i/>
                <w:iCs/>
                <w:spacing w:val="-16"/>
                <w:lang w:val="uk-UA"/>
              </w:rPr>
              <w:t>та</w:t>
            </w:r>
          </w:p>
          <w:p w:rsidR="00A47C61" w:rsidRPr="006F5BD7" w:rsidRDefault="00A47C61" w:rsidP="00A47C61">
            <w:pPr>
              <w:shd w:val="clear" w:color="auto" w:fill="FFFFFF"/>
              <w:tabs>
                <w:tab w:val="left" w:pos="2328"/>
              </w:tabs>
              <w:spacing w:after="0" w:line="240" w:lineRule="auto"/>
              <w:jc w:val="both"/>
              <w:rPr>
                <w:lang w:val="uk-UA"/>
              </w:rPr>
            </w:pPr>
            <w:r w:rsidRPr="006F5BD7">
              <w:rPr>
                <w:i/>
                <w:iCs/>
                <w:lang w:val="uk-UA"/>
              </w:rPr>
              <w:t>впровадження</w:t>
            </w:r>
            <w:r w:rsidRPr="006F5BD7">
              <w:rPr>
                <w:i/>
                <w:iCs/>
                <w:lang w:val="uk-UA"/>
              </w:rPr>
              <w:br/>
            </w:r>
            <w:r w:rsidRPr="006F5BD7">
              <w:rPr>
                <w:i/>
                <w:iCs/>
                <w:spacing w:val="-14"/>
                <w:lang w:val="uk-UA"/>
              </w:rPr>
              <w:t>внутрішніх для суб’єкта малого</w:t>
            </w:r>
            <w:r w:rsidRPr="006F5BD7">
              <w:rPr>
                <w:i/>
                <w:iCs/>
                <w:spacing w:val="-7"/>
                <w:lang w:val="uk-UA"/>
              </w:rPr>
              <w:t xml:space="preserve">  підприємництва</w:t>
            </w:r>
            <w:r w:rsidRPr="006F5BD7">
              <w:rPr>
                <w:i/>
                <w:iCs/>
                <w:spacing w:val="-7"/>
                <w:lang w:val="uk-UA"/>
              </w:rPr>
              <w:br/>
            </w:r>
            <w:r w:rsidRPr="006F5BD7">
              <w:rPr>
                <w:i/>
                <w:iCs/>
                <w:spacing w:val="-10"/>
                <w:lang w:val="uk-UA"/>
              </w:rPr>
              <w:t>процедур</w:t>
            </w:r>
            <w:r w:rsidRPr="006F5BD7">
              <w:rPr>
                <w:i/>
                <w:iCs/>
                <w:lang w:val="uk-UA"/>
              </w:rPr>
              <w:tab/>
            </w:r>
            <w:r w:rsidRPr="006F5BD7">
              <w:rPr>
                <w:i/>
                <w:iCs/>
                <w:spacing w:val="-9"/>
                <w:lang w:val="uk-UA"/>
              </w:rPr>
              <w:t>на</w:t>
            </w:r>
          </w:p>
          <w:p w:rsidR="00A47C61" w:rsidRPr="006F5BD7" w:rsidRDefault="00A47C61" w:rsidP="00A47C61">
            <w:pPr>
              <w:shd w:val="clear" w:color="auto" w:fill="FFFFFF"/>
              <w:spacing w:after="0" w:line="240" w:lineRule="auto"/>
              <w:jc w:val="both"/>
              <w:rPr>
                <w:lang w:val="uk-UA"/>
              </w:rPr>
            </w:pPr>
            <w:r w:rsidRPr="006F5BD7">
              <w:rPr>
                <w:i/>
                <w:iCs/>
                <w:spacing w:val="-7"/>
                <w:lang w:val="uk-UA"/>
              </w:rPr>
              <w:t>впровадження вимог</w:t>
            </w:r>
            <w:r w:rsidRPr="006F5BD7">
              <w:rPr>
                <w:i/>
                <w:iCs/>
                <w:spacing w:val="-7"/>
                <w:lang w:val="uk-UA"/>
              </w:rPr>
              <w:br/>
            </w:r>
            <w:r w:rsidRPr="006F5BD7">
              <w:rPr>
                <w:i/>
                <w:iCs/>
                <w:spacing w:val="-8"/>
                <w:lang w:val="uk-UA"/>
              </w:rPr>
              <w:t xml:space="preserve">регулювання X </w:t>
            </w:r>
            <w:r w:rsidRPr="006F5BD7">
              <w:rPr>
                <w:bCs/>
                <w:i/>
                <w:iCs/>
                <w:spacing w:val="-8"/>
                <w:lang w:val="uk-UA"/>
              </w:rPr>
              <w:t>вартість</w:t>
            </w:r>
            <w:r w:rsidRPr="006F5BD7">
              <w:rPr>
                <w:bCs/>
                <w:i/>
                <w:iCs/>
                <w:spacing w:val="-8"/>
                <w:lang w:val="uk-UA"/>
              </w:rPr>
              <w:br/>
            </w:r>
            <w:r w:rsidRPr="006F5BD7">
              <w:rPr>
                <w:bCs/>
                <w:i/>
                <w:iCs/>
                <w:spacing w:val="-7"/>
                <w:lang w:val="uk-UA"/>
              </w:rPr>
              <w:t>часу суб'єкта малого</w:t>
            </w:r>
            <w:r w:rsidRPr="006F5BD7">
              <w:rPr>
                <w:bCs/>
                <w:i/>
                <w:iCs/>
                <w:spacing w:val="-7"/>
                <w:lang w:val="uk-UA"/>
              </w:rPr>
              <w:br/>
            </w:r>
            <w:r w:rsidRPr="006F5BD7">
              <w:rPr>
                <w:bCs/>
                <w:i/>
                <w:iCs/>
                <w:lang w:val="uk-UA"/>
              </w:rPr>
              <w:t>підприємництва</w:t>
            </w:r>
            <w:r w:rsidRPr="006F5BD7">
              <w:rPr>
                <w:bCs/>
                <w:i/>
                <w:iCs/>
                <w:lang w:val="uk-UA"/>
              </w:rPr>
              <w:br/>
            </w:r>
            <w:r w:rsidRPr="006F5BD7">
              <w:rPr>
                <w:bCs/>
                <w:i/>
                <w:iCs/>
                <w:spacing w:val="-9"/>
                <w:lang w:val="uk-UA"/>
              </w:rPr>
              <w:t>(заробітна плата) X</w:t>
            </w:r>
            <w:r w:rsidRPr="006F5BD7">
              <w:rPr>
                <w:bCs/>
                <w:i/>
                <w:iCs/>
                <w:spacing w:val="-9"/>
                <w:lang w:val="uk-UA"/>
              </w:rPr>
              <w:br/>
            </w:r>
            <w:r w:rsidRPr="006F5BD7">
              <w:rPr>
                <w:bCs/>
                <w:i/>
                <w:iCs/>
                <w:spacing w:val="-14"/>
                <w:lang w:val="uk-UA"/>
              </w:rPr>
              <w:t>оціночна</w:t>
            </w:r>
            <w:r w:rsidRPr="006F5BD7">
              <w:rPr>
                <w:bCs/>
                <w:i/>
                <w:iCs/>
                <w:lang w:val="uk-UA"/>
              </w:rPr>
              <w:tab/>
            </w:r>
            <w:r w:rsidRPr="006F5BD7">
              <w:rPr>
                <w:bCs/>
                <w:i/>
                <w:iCs/>
                <w:spacing w:val="-12"/>
                <w:lang w:val="uk-UA"/>
              </w:rPr>
              <w:t>кількість</w:t>
            </w:r>
          </w:p>
        </w:tc>
        <w:tc>
          <w:tcPr>
            <w:tcW w:w="2160" w:type="dxa"/>
          </w:tcPr>
          <w:p w:rsidR="00A47C61" w:rsidRPr="006F5BD7" w:rsidRDefault="00A47C61" w:rsidP="00B5419F">
            <w:pPr>
              <w:shd w:val="clear" w:color="auto" w:fill="FFFFFF"/>
              <w:spacing w:after="0" w:line="240" w:lineRule="auto"/>
              <w:jc w:val="center"/>
              <w:rPr>
                <w:lang w:val="uk-UA"/>
              </w:rPr>
            </w:pPr>
            <w:r w:rsidRPr="006F5BD7">
              <w:rPr>
                <w:lang w:val="uk-UA"/>
              </w:rPr>
              <w:t>0,00 грн.</w:t>
            </w:r>
          </w:p>
        </w:tc>
        <w:tc>
          <w:tcPr>
            <w:tcW w:w="2040" w:type="dxa"/>
          </w:tcPr>
          <w:p w:rsidR="00A47C61" w:rsidRPr="006F5BD7" w:rsidRDefault="00A47C61" w:rsidP="00B5419F">
            <w:pPr>
              <w:shd w:val="clear" w:color="auto" w:fill="FFFFFF"/>
              <w:spacing w:after="0" w:line="240" w:lineRule="auto"/>
              <w:jc w:val="center"/>
              <w:rPr>
                <w:lang w:val="uk-UA"/>
              </w:rPr>
            </w:pPr>
            <w:r w:rsidRPr="006F5BD7">
              <w:rPr>
                <w:lang w:val="uk-UA"/>
              </w:rPr>
              <w:t>0,00 грн.</w:t>
            </w:r>
          </w:p>
        </w:tc>
        <w:tc>
          <w:tcPr>
            <w:tcW w:w="1800" w:type="dxa"/>
          </w:tcPr>
          <w:p w:rsidR="00A47C61" w:rsidRPr="006F5BD7" w:rsidRDefault="00A47C61" w:rsidP="00B5419F">
            <w:pPr>
              <w:shd w:val="clear" w:color="auto" w:fill="FFFFFF"/>
              <w:spacing w:after="0" w:line="240" w:lineRule="auto"/>
              <w:jc w:val="center"/>
              <w:rPr>
                <w:lang w:val="uk-UA"/>
              </w:rPr>
            </w:pPr>
            <w:r w:rsidRPr="006F5BD7">
              <w:rPr>
                <w:lang w:val="uk-UA"/>
              </w:rPr>
              <w:t>0,00 грн.</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11</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Процедура офіційного звітування</w:t>
            </w:r>
          </w:p>
        </w:tc>
        <w:tc>
          <w:tcPr>
            <w:tcW w:w="2160" w:type="dxa"/>
          </w:tcPr>
          <w:p w:rsidR="00A47C61" w:rsidRPr="006F5BD7" w:rsidRDefault="00A47C61" w:rsidP="00A1473D">
            <w:pPr>
              <w:shd w:val="clear" w:color="auto" w:fill="FFFFFF"/>
              <w:spacing w:after="0" w:line="240" w:lineRule="auto"/>
              <w:jc w:val="center"/>
              <w:rPr>
                <w:lang w:val="uk-UA"/>
              </w:rPr>
            </w:pPr>
            <w:r w:rsidRPr="006F5BD7">
              <w:rPr>
                <w:lang w:val="uk-UA"/>
              </w:rPr>
              <w:t>0,00 грн.</w:t>
            </w:r>
          </w:p>
          <w:p w:rsidR="00A47C61" w:rsidRPr="006F5BD7" w:rsidRDefault="00A47C61" w:rsidP="00A1473D">
            <w:pPr>
              <w:shd w:val="clear" w:color="auto" w:fill="FFFFFF"/>
              <w:spacing w:after="0" w:line="240" w:lineRule="auto"/>
              <w:jc w:val="center"/>
              <w:rPr>
                <w:lang w:val="uk-UA"/>
              </w:rPr>
            </w:pPr>
            <w:r w:rsidRPr="006F5BD7">
              <w:rPr>
                <w:lang w:val="uk-UA"/>
              </w:rPr>
              <w:t>(витрати відсутні)</w:t>
            </w:r>
          </w:p>
        </w:tc>
        <w:tc>
          <w:tcPr>
            <w:tcW w:w="2040" w:type="dxa"/>
          </w:tcPr>
          <w:p w:rsidR="00A47C61" w:rsidRPr="006F5BD7" w:rsidRDefault="00A47C61" w:rsidP="00A1473D">
            <w:pPr>
              <w:shd w:val="clear" w:color="auto" w:fill="FFFFFF"/>
              <w:spacing w:after="0" w:line="240" w:lineRule="auto"/>
              <w:jc w:val="center"/>
              <w:rPr>
                <w:lang w:val="uk-UA"/>
              </w:rPr>
            </w:pPr>
            <w:r w:rsidRPr="006F5BD7">
              <w:rPr>
                <w:lang w:val="uk-UA"/>
              </w:rPr>
              <w:t>0,00 грн.</w:t>
            </w:r>
          </w:p>
          <w:p w:rsidR="00A47C61" w:rsidRPr="006F5BD7" w:rsidRDefault="00A47C61" w:rsidP="00A1473D">
            <w:pPr>
              <w:shd w:val="clear" w:color="auto" w:fill="FFFFFF"/>
              <w:spacing w:after="0" w:line="240" w:lineRule="auto"/>
              <w:jc w:val="center"/>
              <w:rPr>
                <w:lang w:val="uk-UA"/>
              </w:rPr>
            </w:pPr>
            <w:r w:rsidRPr="006F5BD7">
              <w:rPr>
                <w:lang w:val="uk-UA"/>
              </w:rPr>
              <w:t>(витрати відсутні)</w:t>
            </w:r>
          </w:p>
        </w:tc>
        <w:tc>
          <w:tcPr>
            <w:tcW w:w="1800" w:type="dxa"/>
          </w:tcPr>
          <w:p w:rsidR="00A47C61" w:rsidRPr="006F5BD7" w:rsidRDefault="00A47C61" w:rsidP="00A1473D">
            <w:pPr>
              <w:shd w:val="clear" w:color="auto" w:fill="FFFFFF"/>
              <w:spacing w:after="0" w:line="240" w:lineRule="auto"/>
              <w:jc w:val="center"/>
              <w:rPr>
                <w:lang w:val="uk-UA"/>
              </w:rPr>
            </w:pPr>
            <w:r w:rsidRPr="006F5BD7">
              <w:rPr>
                <w:lang w:val="uk-UA"/>
              </w:rPr>
              <w:t>0,00 грн.</w:t>
            </w:r>
          </w:p>
          <w:p w:rsidR="00A47C61" w:rsidRPr="006F5BD7" w:rsidRDefault="00A47C61" w:rsidP="00A1473D">
            <w:pPr>
              <w:shd w:val="clear" w:color="auto" w:fill="FFFFFF"/>
              <w:spacing w:after="0" w:line="240" w:lineRule="auto"/>
              <w:jc w:val="center"/>
              <w:rPr>
                <w:lang w:val="uk-UA"/>
              </w:rPr>
            </w:pPr>
            <w:r w:rsidRPr="006F5BD7">
              <w:rPr>
                <w:lang w:val="uk-UA"/>
              </w:rPr>
              <w:t>(витрати відсутні)</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 xml:space="preserve">12 </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 xml:space="preserve">Процедура щодо забезпечення процесу </w:t>
            </w:r>
            <w:r w:rsidRPr="006F5BD7">
              <w:rPr>
                <w:lang w:val="uk-UA"/>
              </w:rPr>
              <w:lastRenderedPageBreak/>
              <w:t>перевірок</w:t>
            </w:r>
          </w:p>
        </w:tc>
        <w:tc>
          <w:tcPr>
            <w:tcW w:w="2160" w:type="dxa"/>
          </w:tcPr>
          <w:p w:rsidR="00A47C61" w:rsidRPr="006F5BD7" w:rsidRDefault="00A47C61" w:rsidP="00A1473D">
            <w:pPr>
              <w:shd w:val="clear" w:color="auto" w:fill="FFFFFF"/>
              <w:spacing w:after="0" w:line="240" w:lineRule="auto"/>
              <w:jc w:val="center"/>
              <w:rPr>
                <w:lang w:val="uk-UA"/>
              </w:rPr>
            </w:pPr>
            <w:r w:rsidRPr="006F5BD7">
              <w:rPr>
                <w:lang w:val="uk-UA"/>
              </w:rPr>
              <w:lastRenderedPageBreak/>
              <w:t>0,00 грн.</w:t>
            </w:r>
          </w:p>
          <w:p w:rsidR="00A47C61" w:rsidRPr="006F5BD7" w:rsidRDefault="00A47C61" w:rsidP="00A1473D">
            <w:pPr>
              <w:shd w:val="clear" w:color="auto" w:fill="FFFFFF"/>
              <w:spacing w:after="0" w:line="240" w:lineRule="auto"/>
              <w:jc w:val="center"/>
              <w:rPr>
                <w:lang w:val="uk-UA"/>
              </w:rPr>
            </w:pPr>
            <w:r w:rsidRPr="006F5BD7">
              <w:rPr>
                <w:lang w:val="uk-UA"/>
              </w:rPr>
              <w:t>(витрати відсутні)</w:t>
            </w:r>
          </w:p>
        </w:tc>
        <w:tc>
          <w:tcPr>
            <w:tcW w:w="2040" w:type="dxa"/>
          </w:tcPr>
          <w:p w:rsidR="00A47C61" w:rsidRPr="006F5BD7" w:rsidRDefault="00A47C61" w:rsidP="00A1473D">
            <w:pPr>
              <w:shd w:val="clear" w:color="auto" w:fill="FFFFFF"/>
              <w:spacing w:after="0" w:line="240" w:lineRule="auto"/>
              <w:jc w:val="center"/>
              <w:rPr>
                <w:lang w:val="uk-UA"/>
              </w:rPr>
            </w:pPr>
            <w:r w:rsidRPr="006F5BD7">
              <w:rPr>
                <w:lang w:val="uk-UA"/>
              </w:rPr>
              <w:t>0,00 грн.</w:t>
            </w:r>
          </w:p>
          <w:p w:rsidR="00A47C61" w:rsidRPr="006F5BD7" w:rsidRDefault="00A47C61" w:rsidP="00A1473D">
            <w:pPr>
              <w:shd w:val="clear" w:color="auto" w:fill="FFFFFF"/>
              <w:spacing w:after="0" w:line="240" w:lineRule="auto"/>
              <w:jc w:val="center"/>
              <w:rPr>
                <w:lang w:val="uk-UA"/>
              </w:rPr>
            </w:pPr>
            <w:r w:rsidRPr="006F5BD7">
              <w:rPr>
                <w:lang w:val="uk-UA"/>
              </w:rPr>
              <w:t>(витрати відсутні)</w:t>
            </w:r>
          </w:p>
        </w:tc>
        <w:tc>
          <w:tcPr>
            <w:tcW w:w="1800" w:type="dxa"/>
          </w:tcPr>
          <w:p w:rsidR="00A47C61" w:rsidRPr="006F5BD7" w:rsidRDefault="00A47C61" w:rsidP="00A1473D">
            <w:pPr>
              <w:shd w:val="clear" w:color="auto" w:fill="FFFFFF"/>
              <w:spacing w:after="0" w:line="240" w:lineRule="auto"/>
              <w:jc w:val="center"/>
              <w:rPr>
                <w:lang w:val="uk-UA"/>
              </w:rPr>
            </w:pPr>
            <w:r w:rsidRPr="006F5BD7">
              <w:rPr>
                <w:lang w:val="uk-UA"/>
              </w:rPr>
              <w:t>0,00 грн.</w:t>
            </w:r>
          </w:p>
          <w:p w:rsidR="00A47C61" w:rsidRPr="006F5BD7" w:rsidRDefault="00A47C61" w:rsidP="00A1473D">
            <w:pPr>
              <w:shd w:val="clear" w:color="auto" w:fill="FFFFFF"/>
              <w:spacing w:after="0" w:line="240" w:lineRule="auto"/>
              <w:jc w:val="center"/>
              <w:rPr>
                <w:lang w:val="uk-UA"/>
              </w:rPr>
            </w:pPr>
            <w:r w:rsidRPr="006F5BD7">
              <w:rPr>
                <w:lang w:val="uk-UA"/>
              </w:rPr>
              <w:t xml:space="preserve">(витрати </w:t>
            </w:r>
            <w:r w:rsidRPr="006F5BD7">
              <w:rPr>
                <w:lang w:val="uk-UA"/>
              </w:rPr>
              <w:lastRenderedPageBreak/>
              <w:t>відсутні)</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lastRenderedPageBreak/>
              <w:t>13</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Інші процедури:</w:t>
            </w:r>
          </w:p>
        </w:tc>
        <w:tc>
          <w:tcPr>
            <w:tcW w:w="2160" w:type="dxa"/>
          </w:tcPr>
          <w:p w:rsidR="00A47C61" w:rsidRPr="006F5BD7" w:rsidRDefault="00A47C61" w:rsidP="00A1473D">
            <w:pPr>
              <w:shd w:val="clear" w:color="auto" w:fill="FFFFFF"/>
              <w:spacing w:after="0" w:line="240" w:lineRule="auto"/>
              <w:jc w:val="center"/>
              <w:rPr>
                <w:lang w:val="uk-UA"/>
              </w:rPr>
            </w:pPr>
          </w:p>
        </w:tc>
        <w:tc>
          <w:tcPr>
            <w:tcW w:w="2040" w:type="dxa"/>
          </w:tcPr>
          <w:p w:rsidR="00A47C61" w:rsidRPr="006F5BD7" w:rsidRDefault="00A47C61" w:rsidP="00A1473D">
            <w:pPr>
              <w:shd w:val="clear" w:color="auto" w:fill="FFFFFF"/>
              <w:spacing w:after="0" w:line="240" w:lineRule="auto"/>
              <w:jc w:val="center"/>
              <w:rPr>
                <w:lang w:val="uk-UA"/>
              </w:rPr>
            </w:pPr>
          </w:p>
        </w:tc>
        <w:tc>
          <w:tcPr>
            <w:tcW w:w="1800" w:type="dxa"/>
          </w:tcPr>
          <w:p w:rsidR="00A47C61" w:rsidRPr="006F5BD7" w:rsidRDefault="00A47C61" w:rsidP="00A1473D">
            <w:pPr>
              <w:shd w:val="clear" w:color="auto" w:fill="FFFFFF"/>
              <w:spacing w:after="0" w:line="240" w:lineRule="auto"/>
              <w:jc w:val="center"/>
              <w:rPr>
                <w:lang w:val="uk-UA"/>
              </w:rPr>
            </w:pP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 xml:space="preserve">14 </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Разом, грн.</w:t>
            </w:r>
          </w:p>
          <w:p w:rsidR="00A47C61" w:rsidRPr="006F5BD7" w:rsidRDefault="00A47C61" w:rsidP="00A47C61">
            <w:pPr>
              <w:shd w:val="clear" w:color="auto" w:fill="FFFFFF"/>
              <w:spacing w:after="0" w:line="240" w:lineRule="auto"/>
              <w:jc w:val="both"/>
              <w:rPr>
                <w:lang w:val="uk-UA"/>
              </w:rPr>
            </w:pPr>
            <w:r w:rsidRPr="006F5BD7">
              <w:rPr>
                <w:lang w:val="uk-UA"/>
              </w:rPr>
              <w:t xml:space="preserve">(9+10+11+12+13) </w:t>
            </w:r>
          </w:p>
        </w:tc>
        <w:tc>
          <w:tcPr>
            <w:tcW w:w="2160" w:type="dxa"/>
          </w:tcPr>
          <w:p w:rsidR="00A47C61" w:rsidRPr="006F5BD7" w:rsidRDefault="00A47C61" w:rsidP="00A1473D">
            <w:pPr>
              <w:shd w:val="clear" w:color="auto" w:fill="FFFFFF"/>
              <w:spacing w:after="0" w:line="240" w:lineRule="auto"/>
              <w:jc w:val="center"/>
              <w:rPr>
                <w:lang w:val="uk-UA"/>
              </w:rPr>
            </w:pPr>
            <w:r w:rsidRPr="006F5BD7">
              <w:rPr>
                <w:lang w:val="uk-UA"/>
              </w:rPr>
              <w:t>54</w:t>
            </w:r>
          </w:p>
        </w:tc>
        <w:tc>
          <w:tcPr>
            <w:tcW w:w="2040" w:type="dxa"/>
          </w:tcPr>
          <w:p w:rsidR="00A47C61" w:rsidRPr="006F5BD7" w:rsidRDefault="00A47C61" w:rsidP="00A1473D">
            <w:pPr>
              <w:shd w:val="clear" w:color="auto" w:fill="FFFFFF"/>
              <w:spacing w:after="0" w:line="240" w:lineRule="auto"/>
              <w:jc w:val="center"/>
              <w:rPr>
                <w:lang w:val="uk-UA"/>
              </w:rPr>
            </w:pPr>
            <w:r w:rsidRPr="006F5BD7">
              <w:rPr>
                <w:lang w:val="uk-UA"/>
              </w:rPr>
              <w:t>Х</w:t>
            </w:r>
          </w:p>
        </w:tc>
        <w:tc>
          <w:tcPr>
            <w:tcW w:w="1800" w:type="dxa"/>
          </w:tcPr>
          <w:p w:rsidR="00A47C61" w:rsidRPr="006F5BD7" w:rsidRDefault="00A47C61" w:rsidP="00A1473D">
            <w:pPr>
              <w:shd w:val="clear" w:color="auto" w:fill="FFFFFF"/>
              <w:spacing w:after="0" w:line="240" w:lineRule="auto"/>
              <w:jc w:val="center"/>
              <w:rPr>
                <w:lang w:val="uk-UA"/>
              </w:rPr>
            </w:pPr>
            <w:r w:rsidRPr="006F5BD7">
              <w:rPr>
                <w:lang w:val="uk-UA"/>
              </w:rPr>
              <w:t>54</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15</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 xml:space="preserve">Кількість суб’єктів малого підприємництва, що повинні виконати вимоги регулювання,од </w:t>
            </w:r>
          </w:p>
        </w:tc>
        <w:tc>
          <w:tcPr>
            <w:tcW w:w="2160" w:type="dxa"/>
          </w:tcPr>
          <w:p w:rsidR="00A47C61" w:rsidRPr="006F5BD7" w:rsidRDefault="00A47C61" w:rsidP="00A1473D">
            <w:pPr>
              <w:shd w:val="clear" w:color="auto" w:fill="FFFFFF"/>
              <w:spacing w:after="0" w:line="240" w:lineRule="auto"/>
              <w:jc w:val="center"/>
              <w:rPr>
                <w:lang w:val="uk-UA"/>
              </w:rPr>
            </w:pPr>
            <w:r w:rsidRPr="006F5BD7">
              <w:rPr>
                <w:lang w:val="uk-UA"/>
              </w:rPr>
              <w:t>10</w:t>
            </w:r>
          </w:p>
        </w:tc>
        <w:tc>
          <w:tcPr>
            <w:tcW w:w="2040" w:type="dxa"/>
          </w:tcPr>
          <w:p w:rsidR="00A47C61" w:rsidRPr="006F5BD7" w:rsidRDefault="00A47C61" w:rsidP="00A1473D">
            <w:pPr>
              <w:shd w:val="clear" w:color="auto" w:fill="FFFFFF"/>
              <w:spacing w:after="0" w:line="240" w:lineRule="auto"/>
              <w:jc w:val="center"/>
              <w:rPr>
                <w:lang w:val="uk-UA"/>
              </w:rPr>
            </w:pPr>
          </w:p>
        </w:tc>
        <w:tc>
          <w:tcPr>
            <w:tcW w:w="1800" w:type="dxa"/>
          </w:tcPr>
          <w:p w:rsidR="00A47C61" w:rsidRPr="006F5BD7" w:rsidRDefault="00A47C61" w:rsidP="00A1473D">
            <w:pPr>
              <w:shd w:val="clear" w:color="auto" w:fill="FFFFFF"/>
              <w:spacing w:after="0" w:line="240" w:lineRule="auto"/>
              <w:jc w:val="center"/>
              <w:rPr>
                <w:lang w:val="uk-UA"/>
              </w:rPr>
            </w:pPr>
            <w:r w:rsidRPr="006F5BD7">
              <w:rPr>
                <w:lang w:val="uk-UA"/>
              </w:rPr>
              <w:t>10</w:t>
            </w:r>
          </w:p>
        </w:tc>
      </w:tr>
      <w:tr w:rsidR="00A47C61" w:rsidRPr="006F5BD7" w:rsidTr="00A47C61">
        <w:tc>
          <w:tcPr>
            <w:tcW w:w="456" w:type="dxa"/>
          </w:tcPr>
          <w:p w:rsidR="00A47C61" w:rsidRPr="006F5BD7" w:rsidRDefault="00A47C61" w:rsidP="00A47C61">
            <w:pPr>
              <w:shd w:val="clear" w:color="auto" w:fill="FFFFFF"/>
              <w:spacing w:after="0" w:line="240" w:lineRule="auto"/>
              <w:jc w:val="both"/>
              <w:rPr>
                <w:lang w:val="uk-UA"/>
              </w:rPr>
            </w:pPr>
            <w:r w:rsidRPr="006F5BD7">
              <w:rPr>
                <w:lang w:val="uk-UA"/>
              </w:rPr>
              <w:t>16</w:t>
            </w:r>
          </w:p>
        </w:tc>
        <w:tc>
          <w:tcPr>
            <w:tcW w:w="3012" w:type="dxa"/>
          </w:tcPr>
          <w:p w:rsidR="00A47C61" w:rsidRPr="006F5BD7" w:rsidRDefault="00A47C61" w:rsidP="00A47C61">
            <w:pPr>
              <w:shd w:val="clear" w:color="auto" w:fill="FFFFFF"/>
              <w:spacing w:after="0" w:line="240" w:lineRule="auto"/>
              <w:jc w:val="both"/>
              <w:rPr>
                <w:lang w:val="uk-UA"/>
              </w:rPr>
            </w:pPr>
            <w:r w:rsidRPr="006F5BD7">
              <w:rPr>
                <w:lang w:val="uk-UA"/>
              </w:rPr>
              <w:t>Сумарно, грн.</w:t>
            </w:r>
          </w:p>
          <w:p w:rsidR="00A47C61" w:rsidRPr="006F5BD7" w:rsidRDefault="00A47C61" w:rsidP="00A47C61">
            <w:pPr>
              <w:shd w:val="clear" w:color="auto" w:fill="FFFFFF"/>
              <w:spacing w:after="0" w:line="240" w:lineRule="auto"/>
              <w:jc w:val="both"/>
              <w:rPr>
                <w:lang w:val="uk-UA"/>
              </w:rPr>
            </w:pPr>
            <w:r w:rsidRPr="006F5BD7">
              <w:rPr>
                <w:lang w:val="uk-UA"/>
              </w:rPr>
              <w:t>(рядок 14Х15)</w:t>
            </w:r>
          </w:p>
        </w:tc>
        <w:tc>
          <w:tcPr>
            <w:tcW w:w="2160" w:type="dxa"/>
          </w:tcPr>
          <w:p w:rsidR="00A47C61" w:rsidRPr="006F5BD7" w:rsidRDefault="00A47C61" w:rsidP="00A1473D">
            <w:pPr>
              <w:shd w:val="clear" w:color="auto" w:fill="FFFFFF"/>
              <w:spacing w:after="0" w:line="240" w:lineRule="auto"/>
              <w:jc w:val="center"/>
              <w:rPr>
                <w:lang w:val="uk-UA"/>
              </w:rPr>
            </w:pPr>
            <w:r w:rsidRPr="006F5BD7">
              <w:rPr>
                <w:lang w:val="uk-UA"/>
              </w:rPr>
              <w:t>540</w:t>
            </w:r>
          </w:p>
        </w:tc>
        <w:tc>
          <w:tcPr>
            <w:tcW w:w="2040" w:type="dxa"/>
          </w:tcPr>
          <w:p w:rsidR="00A47C61" w:rsidRPr="006F5BD7" w:rsidRDefault="00A47C61" w:rsidP="00A1473D">
            <w:pPr>
              <w:shd w:val="clear" w:color="auto" w:fill="FFFFFF"/>
              <w:spacing w:after="0" w:line="240" w:lineRule="auto"/>
              <w:jc w:val="center"/>
              <w:rPr>
                <w:lang w:val="uk-UA"/>
              </w:rPr>
            </w:pPr>
            <w:r w:rsidRPr="006F5BD7">
              <w:rPr>
                <w:lang w:val="uk-UA"/>
              </w:rPr>
              <w:t>Х</w:t>
            </w:r>
          </w:p>
        </w:tc>
        <w:tc>
          <w:tcPr>
            <w:tcW w:w="1800" w:type="dxa"/>
          </w:tcPr>
          <w:p w:rsidR="00A47C61" w:rsidRPr="006F5BD7" w:rsidRDefault="00A47C61" w:rsidP="00A1473D">
            <w:pPr>
              <w:shd w:val="clear" w:color="auto" w:fill="FFFFFF"/>
              <w:spacing w:after="0" w:line="240" w:lineRule="auto"/>
              <w:jc w:val="center"/>
              <w:rPr>
                <w:lang w:val="uk-UA"/>
              </w:rPr>
            </w:pPr>
            <w:r w:rsidRPr="006F5BD7">
              <w:rPr>
                <w:lang w:val="uk-UA"/>
              </w:rPr>
              <w:t>540</w:t>
            </w:r>
          </w:p>
        </w:tc>
      </w:tr>
    </w:tbl>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w w:val="88"/>
          <w:sz w:val="28"/>
          <w:szCs w:val="28"/>
          <w:lang w:val="uk-UA"/>
        </w:rPr>
        <w:t>Примітки:</w:t>
      </w:r>
    </w:p>
    <w:p w:rsidR="00EE72A9" w:rsidRPr="006F5BD7" w:rsidRDefault="00A47C61" w:rsidP="00F40C1A">
      <w:pPr>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 xml:space="preserve">          1.У розрахунку вартості 1 часу роботи використано вартість 1 часу роботи, яка відповідно до розрахунків норм виробництва часу та витрат,  які витрачаються на вирубку дерев затверджених  2007 році Держлісагенством  становить 27 грн/час.</w:t>
      </w:r>
      <w:r w:rsidR="00EE72A9" w:rsidRPr="006F5BD7">
        <w:rPr>
          <w:rFonts w:ascii="Times New Roman" w:hAnsi="Times New Roman"/>
          <w:sz w:val="28"/>
          <w:szCs w:val="28"/>
          <w:lang w:val="uk-UA"/>
        </w:rPr>
        <w:t xml:space="preserve"> </w:t>
      </w:r>
    </w:p>
    <w:p w:rsidR="00A47C61" w:rsidRPr="006F5BD7" w:rsidRDefault="00EE72A9" w:rsidP="00EE72A9">
      <w:pPr>
        <w:spacing w:after="0" w:line="240" w:lineRule="auto"/>
        <w:ind w:firstLine="709"/>
        <w:jc w:val="both"/>
        <w:rPr>
          <w:rFonts w:ascii="Times New Roman" w:hAnsi="Times New Roman"/>
          <w:sz w:val="28"/>
          <w:szCs w:val="28"/>
          <w:lang w:val="uk-UA"/>
        </w:rPr>
      </w:pPr>
      <w:r w:rsidRPr="006F5BD7">
        <w:rPr>
          <w:rFonts w:ascii="Times New Roman" w:hAnsi="Times New Roman"/>
          <w:sz w:val="28"/>
          <w:szCs w:val="28"/>
          <w:lang w:val="uk-UA"/>
        </w:rPr>
        <w:t>Д</w:t>
      </w:r>
      <w:r w:rsidR="00A47C61" w:rsidRPr="006F5BD7">
        <w:rPr>
          <w:rFonts w:ascii="Times New Roman" w:hAnsi="Times New Roman"/>
          <w:sz w:val="28"/>
          <w:szCs w:val="28"/>
          <w:lang w:val="uk-UA"/>
        </w:rPr>
        <w:t>жерело отримання інформації - Херсонське обласне управління лісового та мисливського господарства</w:t>
      </w:r>
      <w:r w:rsidR="00D84ECB" w:rsidRPr="006F5BD7">
        <w:rPr>
          <w:rFonts w:ascii="Times New Roman" w:hAnsi="Times New Roman"/>
          <w:sz w:val="28"/>
          <w:szCs w:val="28"/>
          <w:lang w:val="uk-UA"/>
        </w:rPr>
        <w:t>.</w:t>
      </w:r>
    </w:p>
    <w:p w:rsidR="00F40C1A" w:rsidRPr="006F5BD7" w:rsidRDefault="00A47C61" w:rsidP="00F40C1A">
      <w:pPr>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 xml:space="preserve">     </w:t>
      </w:r>
    </w:p>
    <w:p w:rsidR="00A47C61" w:rsidRPr="006F5BD7" w:rsidRDefault="00A47C61" w:rsidP="00F40C1A">
      <w:pPr>
        <w:spacing w:after="0" w:line="240" w:lineRule="auto"/>
        <w:ind w:firstLine="709"/>
        <w:jc w:val="both"/>
        <w:rPr>
          <w:rFonts w:ascii="Times New Roman" w:hAnsi="Times New Roman"/>
          <w:sz w:val="28"/>
          <w:szCs w:val="28"/>
          <w:lang w:val="uk-UA"/>
        </w:rPr>
      </w:pPr>
      <w:r w:rsidRPr="006F5BD7">
        <w:rPr>
          <w:rFonts w:ascii="Times New Roman" w:hAnsi="Times New Roman"/>
          <w:sz w:val="28"/>
          <w:szCs w:val="28"/>
          <w:lang w:val="uk-UA"/>
        </w:rPr>
        <w:t xml:space="preserve">  2. Джерело отримання інформації: Херсонське обласне управління лісового та  мисливського господарства та Єдиний державний реєстр юридичних осіб, фізичних осіб – підприємців та громадських формувань.</w:t>
      </w:r>
    </w:p>
    <w:p w:rsidR="00A47C61" w:rsidRPr="006F5BD7" w:rsidRDefault="00A47C61" w:rsidP="00EE72A9">
      <w:pPr>
        <w:spacing w:after="0" w:line="240" w:lineRule="auto"/>
        <w:ind w:firstLine="709"/>
        <w:jc w:val="both"/>
        <w:rPr>
          <w:rFonts w:ascii="Times New Roman" w:hAnsi="Times New Roman"/>
          <w:sz w:val="28"/>
          <w:szCs w:val="28"/>
          <w:lang w:val="uk-UA"/>
        </w:rPr>
      </w:pPr>
      <w:r w:rsidRPr="006F5BD7">
        <w:rPr>
          <w:rFonts w:ascii="Times New Roman" w:hAnsi="Times New Roman"/>
          <w:sz w:val="28"/>
          <w:szCs w:val="28"/>
          <w:lang w:val="uk-UA"/>
        </w:rPr>
        <w:t>Припущено, що кількість суб'єктів господарювання, що повинні виконати  вимог</w:t>
      </w:r>
      <w:r w:rsidR="00EE72A9" w:rsidRPr="006F5BD7">
        <w:rPr>
          <w:rFonts w:ascii="Times New Roman" w:hAnsi="Times New Roman"/>
          <w:sz w:val="28"/>
          <w:szCs w:val="28"/>
          <w:lang w:val="uk-UA"/>
        </w:rPr>
        <w:t>и</w:t>
      </w:r>
      <w:r w:rsidRPr="006F5BD7">
        <w:rPr>
          <w:rFonts w:ascii="Times New Roman" w:hAnsi="Times New Roman"/>
          <w:sz w:val="28"/>
          <w:szCs w:val="28"/>
          <w:lang w:val="uk-UA"/>
        </w:rPr>
        <w:t xml:space="preserve"> регулювання у перший рік (стартовий рік впровадження регулювання), та   наступний   рік   дорівнює   кількості   суб'єктів   господарювання,   які зареєстровані в Єдиному державному реєстрі юридичних осіб, фізичних осіб - підприємців та громадських формувань та є суб'єктами малого (у тому числі мікро</w:t>
      </w:r>
      <w:r w:rsidR="00EE72A9" w:rsidRPr="006F5BD7">
        <w:rPr>
          <w:rFonts w:ascii="Times New Roman" w:hAnsi="Times New Roman"/>
          <w:sz w:val="28"/>
          <w:szCs w:val="28"/>
          <w:lang w:val="uk-UA"/>
        </w:rPr>
        <w:t xml:space="preserve"> </w:t>
      </w:r>
      <w:r w:rsidRPr="006F5BD7">
        <w:rPr>
          <w:rFonts w:ascii="Times New Roman" w:hAnsi="Times New Roman"/>
          <w:sz w:val="28"/>
          <w:szCs w:val="28"/>
          <w:lang w:val="uk-UA"/>
        </w:rPr>
        <w:t>-) підприємництва станом на 01.02.2018року.</w:t>
      </w:r>
    </w:p>
    <w:p w:rsidR="00EE72A9" w:rsidRPr="006F5BD7" w:rsidRDefault="00A47C61" w:rsidP="00F40C1A">
      <w:pPr>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 xml:space="preserve">       </w:t>
      </w:r>
    </w:p>
    <w:p w:rsidR="00A47C61" w:rsidRPr="006F5BD7" w:rsidRDefault="00A47C61" w:rsidP="00EE72A9">
      <w:pPr>
        <w:spacing w:after="0" w:line="240" w:lineRule="auto"/>
        <w:ind w:firstLine="709"/>
        <w:jc w:val="both"/>
        <w:rPr>
          <w:rFonts w:ascii="Times New Roman" w:hAnsi="Times New Roman"/>
          <w:sz w:val="28"/>
          <w:szCs w:val="28"/>
          <w:lang w:val="uk-UA"/>
        </w:rPr>
      </w:pPr>
      <w:r w:rsidRPr="006F5BD7">
        <w:rPr>
          <w:rFonts w:ascii="Times New Roman" w:hAnsi="Times New Roman"/>
          <w:sz w:val="28"/>
          <w:szCs w:val="28"/>
          <w:lang w:val="uk-UA"/>
        </w:rPr>
        <w:t xml:space="preserve"> 3.Первинна інформація про вимоги регулювання може бути отримана за</w:t>
      </w:r>
      <w:r w:rsidRPr="006F5BD7">
        <w:rPr>
          <w:rFonts w:ascii="Times New Roman" w:hAnsi="Times New Roman"/>
          <w:sz w:val="28"/>
          <w:szCs w:val="28"/>
          <w:lang w:val="uk-UA"/>
        </w:rPr>
        <w:br/>
        <w:t>результати пошуку Закону України «Про ціни і ціноутворення» на офіційному сайті Урядового порталу.</w:t>
      </w:r>
    </w:p>
    <w:p w:rsidR="00A47C61" w:rsidRPr="006F5BD7" w:rsidRDefault="00A47C61" w:rsidP="00EE72A9">
      <w:pPr>
        <w:spacing w:after="0" w:line="240" w:lineRule="auto"/>
        <w:ind w:firstLine="709"/>
        <w:jc w:val="both"/>
        <w:rPr>
          <w:rFonts w:ascii="Times New Roman" w:hAnsi="Times New Roman"/>
          <w:sz w:val="28"/>
          <w:szCs w:val="28"/>
          <w:lang w:val="uk-UA"/>
        </w:rPr>
      </w:pPr>
      <w:r w:rsidRPr="006F5BD7">
        <w:rPr>
          <w:rFonts w:ascii="Times New Roman" w:hAnsi="Times New Roman"/>
          <w:sz w:val="28"/>
          <w:szCs w:val="28"/>
          <w:lang w:val="uk-UA"/>
        </w:rPr>
        <w:t xml:space="preserve">     4. Інформація про розмір часу, який витрачається суб’єктами господарювання на отримання зазначеної інформації є оціночною, та отримана за результатами проведених консультації (наведено в таблиці розділу 1).</w:t>
      </w:r>
    </w:p>
    <w:p w:rsidR="00A47C61" w:rsidRPr="006F5BD7" w:rsidRDefault="00A47C61" w:rsidP="00F40C1A">
      <w:pPr>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Бюджетні  витрати на адміністрування регулювання суб'єктів малого підприємництва  відсутні.</w:t>
      </w:r>
    </w:p>
    <w:p w:rsidR="00EE72A9" w:rsidRPr="006F5BD7" w:rsidRDefault="00EE72A9" w:rsidP="00EE72A9">
      <w:pPr>
        <w:shd w:val="clear" w:color="auto" w:fill="FFFFFF"/>
        <w:spacing w:after="0" w:line="240" w:lineRule="auto"/>
        <w:jc w:val="center"/>
        <w:rPr>
          <w:rFonts w:ascii="Times New Roman" w:hAnsi="Times New Roman"/>
          <w:b/>
          <w:bCs/>
          <w:w w:val="88"/>
          <w:sz w:val="28"/>
          <w:szCs w:val="28"/>
          <w:lang w:val="uk-UA"/>
        </w:rPr>
      </w:pPr>
    </w:p>
    <w:p w:rsidR="00A47C61" w:rsidRPr="006F5BD7" w:rsidRDefault="00A47C61" w:rsidP="00EE72A9">
      <w:pPr>
        <w:shd w:val="clear" w:color="auto" w:fill="FFFFFF"/>
        <w:spacing w:after="0" w:line="240" w:lineRule="auto"/>
        <w:jc w:val="center"/>
        <w:rPr>
          <w:rFonts w:ascii="Times New Roman" w:hAnsi="Times New Roman"/>
          <w:b/>
          <w:bCs/>
          <w:w w:val="88"/>
          <w:sz w:val="28"/>
          <w:szCs w:val="28"/>
          <w:lang w:val="uk-UA"/>
        </w:rPr>
      </w:pPr>
      <w:r w:rsidRPr="006F5BD7">
        <w:rPr>
          <w:rFonts w:ascii="Times New Roman" w:hAnsi="Times New Roman"/>
          <w:b/>
          <w:bCs/>
          <w:w w:val="88"/>
          <w:sz w:val="28"/>
          <w:szCs w:val="28"/>
          <w:lang w:val="uk-UA"/>
        </w:rPr>
        <w:t>Розрахунок сумарних витрат суб'єктів малого підприємництва, що виникають на виконання вимог регулювання</w:t>
      </w:r>
    </w:p>
    <w:p w:rsidR="00EE72A9" w:rsidRPr="006F5BD7" w:rsidRDefault="00EE72A9" w:rsidP="00EE72A9">
      <w:pPr>
        <w:shd w:val="clear" w:color="auto" w:fill="FFFFFF"/>
        <w:spacing w:after="0" w:line="240" w:lineRule="auto"/>
        <w:jc w:val="center"/>
        <w:rPr>
          <w:rFonts w:ascii="Times New Roman" w:hAnsi="Times New Roman"/>
          <w:b/>
          <w:sz w:val="28"/>
          <w:szCs w:val="28"/>
          <w:lang w:val="uk-UA"/>
        </w:rPr>
      </w:pPr>
    </w:p>
    <w:p w:rsidR="00A47C61" w:rsidRPr="006F5BD7" w:rsidRDefault="00A47C61" w:rsidP="00A47C61">
      <w:pPr>
        <w:spacing w:after="0" w:line="240" w:lineRule="auto"/>
        <w:jc w:val="both"/>
        <w:rPr>
          <w:rFonts w:ascii="Times New Roman" w:hAnsi="Times New Roman"/>
          <w:sz w:val="2"/>
          <w:szCs w:val="2"/>
          <w:lang w:val="uk-UA"/>
        </w:rPr>
      </w:pPr>
    </w:p>
    <w:tbl>
      <w:tblPr>
        <w:tblW w:w="0" w:type="auto"/>
        <w:tblInd w:w="220" w:type="dxa"/>
        <w:tblLayout w:type="fixed"/>
        <w:tblCellMar>
          <w:left w:w="40" w:type="dxa"/>
          <w:right w:w="40" w:type="dxa"/>
        </w:tblCellMar>
        <w:tblLook w:val="0000" w:firstRow="0" w:lastRow="0" w:firstColumn="0" w:lastColumn="0" w:noHBand="0" w:noVBand="0"/>
      </w:tblPr>
      <w:tblGrid>
        <w:gridCol w:w="540"/>
        <w:gridCol w:w="4860"/>
        <w:gridCol w:w="1450"/>
        <w:gridCol w:w="1507"/>
      </w:tblGrid>
      <w:tr w:rsidR="00A47C61" w:rsidRPr="006F5BD7" w:rsidTr="00EE72A9">
        <w:tblPrEx>
          <w:tblCellMar>
            <w:top w:w="0" w:type="dxa"/>
            <w:bottom w:w="0" w:type="dxa"/>
          </w:tblCellMar>
        </w:tblPrEx>
        <w:trPr>
          <w:trHeight w:hRule="exact" w:val="629"/>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з/п</w:t>
            </w:r>
          </w:p>
        </w:tc>
        <w:tc>
          <w:tcPr>
            <w:tcW w:w="486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ind w:left="310"/>
              <w:jc w:val="both"/>
              <w:rPr>
                <w:rFonts w:ascii="Times New Roman" w:hAnsi="Times New Roman"/>
                <w:sz w:val="28"/>
                <w:szCs w:val="28"/>
                <w:lang w:val="uk-UA"/>
              </w:rPr>
            </w:pPr>
            <w:r w:rsidRPr="006F5BD7">
              <w:rPr>
                <w:rFonts w:ascii="Times New Roman" w:hAnsi="Times New Roman"/>
                <w:sz w:val="28"/>
                <w:szCs w:val="28"/>
                <w:lang w:val="uk-UA"/>
              </w:rPr>
              <w:t>Показник</w:t>
            </w: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 xml:space="preserve">Першині рік </w:t>
            </w:r>
            <w:r w:rsidRPr="006F5BD7">
              <w:rPr>
                <w:rFonts w:ascii="Times New Roman" w:hAnsi="Times New Roman"/>
                <w:spacing w:val="-1"/>
                <w:sz w:val="28"/>
                <w:szCs w:val="28"/>
                <w:lang w:val="uk-UA"/>
              </w:rPr>
              <w:t xml:space="preserve">регулювання </w:t>
            </w:r>
            <w:r w:rsidRPr="006F5BD7">
              <w:rPr>
                <w:rFonts w:ascii="Times New Roman" w:hAnsi="Times New Roman"/>
                <w:sz w:val="28"/>
                <w:szCs w:val="28"/>
                <w:lang w:val="uk-UA"/>
              </w:rPr>
              <w:t>(спфтовий)</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pacing w:val="-2"/>
                <w:sz w:val="28"/>
                <w:szCs w:val="28"/>
                <w:lang w:val="uk-UA"/>
              </w:rPr>
              <w:t xml:space="preserve">За </w:t>
            </w:r>
            <w:r w:rsidRPr="006F5BD7">
              <w:rPr>
                <w:rFonts w:ascii="Times New Roman" w:hAnsi="Times New Roman"/>
                <w:b/>
                <w:bCs/>
                <w:spacing w:val="-2"/>
                <w:sz w:val="28"/>
                <w:szCs w:val="28"/>
                <w:lang w:val="uk-UA"/>
              </w:rPr>
              <w:t xml:space="preserve">п'ять </w:t>
            </w:r>
            <w:r w:rsidRPr="006F5BD7">
              <w:rPr>
                <w:rFonts w:ascii="Times New Roman" w:hAnsi="Times New Roman"/>
                <w:spacing w:val="-2"/>
                <w:sz w:val="28"/>
                <w:szCs w:val="28"/>
                <w:lang w:val="uk-UA"/>
              </w:rPr>
              <w:t>років</w:t>
            </w:r>
          </w:p>
        </w:tc>
      </w:tr>
      <w:tr w:rsidR="00A47C61" w:rsidRPr="006F5BD7" w:rsidTr="00EE72A9">
        <w:tblPrEx>
          <w:tblCellMar>
            <w:top w:w="0" w:type="dxa"/>
            <w:bottom w:w="0" w:type="dxa"/>
          </w:tblCellMar>
        </w:tblPrEx>
        <w:trPr>
          <w:trHeight w:hRule="exact" w:val="649"/>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1.</w:t>
            </w:r>
          </w:p>
        </w:tc>
        <w:tc>
          <w:tcPr>
            <w:tcW w:w="486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 xml:space="preserve">Ощнка «прямих» витрат суб'єктів малого </w:t>
            </w:r>
            <w:r w:rsidRPr="006F5BD7">
              <w:rPr>
                <w:rFonts w:ascii="Times New Roman" w:hAnsi="Times New Roman"/>
                <w:spacing w:val="-1"/>
                <w:sz w:val="28"/>
                <w:szCs w:val="28"/>
                <w:lang w:val="uk-UA"/>
              </w:rPr>
              <w:t>підприємництва на виконання регулювання</w:t>
            </w: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0,00 грн.</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 xml:space="preserve">0,00 </w:t>
            </w:r>
            <w:r w:rsidRPr="006F5BD7">
              <w:rPr>
                <w:rFonts w:ascii="Times New Roman" w:hAnsi="Times New Roman"/>
                <w:bCs/>
                <w:sz w:val="28"/>
                <w:szCs w:val="28"/>
                <w:lang w:val="uk-UA"/>
              </w:rPr>
              <w:t>грн.</w:t>
            </w:r>
          </w:p>
        </w:tc>
      </w:tr>
      <w:tr w:rsidR="00A47C61" w:rsidRPr="006F5BD7" w:rsidTr="00EE72A9">
        <w:tblPrEx>
          <w:tblCellMar>
            <w:top w:w="0" w:type="dxa"/>
            <w:bottom w:w="0" w:type="dxa"/>
          </w:tblCellMar>
        </w:tblPrEx>
        <w:trPr>
          <w:trHeight w:hRule="exact" w:val="1443"/>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lastRenderedPageBreak/>
              <w:t>2.</w:t>
            </w:r>
          </w:p>
        </w:tc>
        <w:tc>
          <w:tcPr>
            <w:tcW w:w="486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pacing w:val="-1"/>
                <w:sz w:val="28"/>
                <w:szCs w:val="28"/>
                <w:lang w:val="uk-UA"/>
              </w:rPr>
            </w:pPr>
            <w:r w:rsidRPr="006F5BD7">
              <w:rPr>
                <w:rFonts w:ascii="Times New Roman" w:hAnsi="Times New Roman"/>
                <w:sz w:val="28"/>
                <w:szCs w:val="28"/>
                <w:lang w:val="uk-UA"/>
              </w:rPr>
              <w:t>Оцінка вартості адміністративних процедур для суб'єк</w:t>
            </w:r>
            <w:r w:rsidR="00EE72A9" w:rsidRPr="006F5BD7">
              <w:rPr>
                <w:rFonts w:ascii="Times New Roman" w:hAnsi="Times New Roman"/>
                <w:sz w:val="28"/>
                <w:szCs w:val="28"/>
                <w:lang w:val="uk-UA"/>
              </w:rPr>
              <w:t>т</w:t>
            </w:r>
            <w:r w:rsidRPr="006F5BD7">
              <w:rPr>
                <w:rFonts w:ascii="Times New Roman" w:hAnsi="Times New Roman"/>
                <w:sz w:val="28"/>
                <w:szCs w:val="28"/>
                <w:lang w:val="uk-UA"/>
              </w:rPr>
              <w:t xml:space="preserve">ів малого підприємництва щодо </w:t>
            </w:r>
            <w:r w:rsidRPr="006F5BD7">
              <w:rPr>
                <w:rFonts w:ascii="Times New Roman" w:hAnsi="Times New Roman"/>
                <w:spacing w:val="-1"/>
                <w:sz w:val="28"/>
                <w:szCs w:val="28"/>
                <w:lang w:val="uk-UA"/>
              </w:rPr>
              <w:t>виконання регулювання та звітування</w:t>
            </w:r>
          </w:p>
          <w:p w:rsidR="00EE72A9" w:rsidRPr="006F5BD7" w:rsidRDefault="00EE72A9" w:rsidP="00A47C61">
            <w:pPr>
              <w:shd w:val="clear" w:color="auto" w:fill="FFFFFF"/>
              <w:spacing w:after="0" w:line="240" w:lineRule="auto"/>
              <w:jc w:val="both"/>
              <w:rPr>
                <w:rFonts w:ascii="Times New Roman" w:hAnsi="Times New Roman"/>
                <w:spacing w:val="-1"/>
                <w:sz w:val="28"/>
                <w:szCs w:val="28"/>
                <w:lang w:val="uk-UA"/>
              </w:rPr>
            </w:pPr>
          </w:p>
          <w:p w:rsidR="00EE72A9" w:rsidRPr="006F5BD7" w:rsidRDefault="00EE72A9" w:rsidP="00A47C61">
            <w:pPr>
              <w:shd w:val="clear" w:color="auto" w:fill="FFFFFF"/>
              <w:spacing w:after="0" w:line="240" w:lineRule="auto"/>
              <w:jc w:val="both"/>
              <w:rPr>
                <w:rFonts w:ascii="Times New Roman" w:hAnsi="Times New Roman"/>
                <w:sz w:val="28"/>
                <w:szCs w:val="28"/>
                <w:lang w:val="uk-UA"/>
              </w:rPr>
            </w:pP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972 грн.</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972 грн.</w:t>
            </w:r>
          </w:p>
        </w:tc>
      </w:tr>
      <w:tr w:rsidR="00A47C61" w:rsidRPr="006F5BD7" w:rsidTr="00EE72A9">
        <w:tblPrEx>
          <w:tblCellMar>
            <w:top w:w="0" w:type="dxa"/>
            <w:bottom w:w="0" w:type="dxa"/>
          </w:tblCellMar>
        </w:tblPrEx>
        <w:trPr>
          <w:trHeight w:hRule="exact" w:val="1262"/>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3.</w:t>
            </w:r>
          </w:p>
        </w:tc>
        <w:tc>
          <w:tcPr>
            <w:tcW w:w="486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Сумарні витрати малого підприємництва на виконання запланованого регулювання</w:t>
            </w:r>
          </w:p>
          <w:p w:rsidR="00EE72A9" w:rsidRPr="006F5BD7" w:rsidRDefault="00EE72A9" w:rsidP="00A47C61">
            <w:pPr>
              <w:shd w:val="clear" w:color="auto" w:fill="FFFFFF"/>
              <w:spacing w:after="0" w:line="240" w:lineRule="auto"/>
              <w:jc w:val="both"/>
              <w:rPr>
                <w:rFonts w:ascii="Times New Roman" w:hAnsi="Times New Roman"/>
                <w:sz w:val="28"/>
                <w:szCs w:val="28"/>
                <w:lang w:val="uk-UA"/>
              </w:rPr>
            </w:pP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972 грн.</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972 грн.</w:t>
            </w:r>
          </w:p>
        </w:tc>
      </w:tr>
      <w:tr w:rsidR="00A47C61" w:rsidRPr="006F5BD7" w:rsidTr="00EE72A9">
        <w:tblPrEx>
          <w:tblCellMar>
            <w:top w:w="0" w:type="dxa"/>
            <w:bottom w:w="0" w:type="dxa"/>
          </w:tblCellMar>
        </w:tblPrEx>
        <w:trPr>
          <w:trHeight w:hRule="exact" w:val="1068"/>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4.</w:t>
            </w:r>
          </w:p>
        </w:tc>
        <w:tc>
          <w:tcPr>
            <w:tcW w:w="486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Бюджетні витрати на адміністрування регулювання суб'єктів малого підприємництва</w:t>
            </w: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0,00 грн</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0,00 грн</w:t>
            </w:r>
          </w:p>
        </w:tc>
      </w:tr>
      <w:tr w:rsidR="00A47C61" w:rsidRPr="006F5BD7" w:rsidTr="00EE72A9">
        <w:tblPrEx>
          <w:tblCellMar>
            <w:top w:w="0" w:type="dxa"/>
            <w:bottom w:w="0" w:type="dxa"/>
          </w:tblCellMar>
        </w:tblPrEx>
        <w:trPr>
          <w:trHeight w:hRule="exact" w:val="905"/>
        </w:trPr>
        <w:tc>
          <w:tcPr>
            <w:tcW w:w="54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5.</w:t>
            </w:r>
          </w:p>
        </w:tc>
        <w:tc>
          <w:tcPr>
            <w:tcW w:w="4860" w:type="dxa"/>
            <w:tcBorders>
              <w:top w:val="nil"/>
              <w:left w:val="nil"/>
              <w:bottom w:val="nil"/>
              <w:right w:val="nil"/>
            </w:tcBorders>
            <w:shd w:val="clear" w:color="auto" w:fill="FFFFFF"/>
          </w:tcPr>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sz w:val="28"/>
                <w:szCs w:val="28"/>
                <w:lang w:val="uk-UA"/>
              </w:rPr>
              <w:t>Сумарні витрати на виконання запланованого регулювання</w:t>
            </w:r>
          </w:p>
          <w:p w:rsidR="00EE72A9" w:rsidRPr="006F5BD7" w:rsidRDefault="00EE72A9" w:rsidP="00A47C61">
            <w:pPr>
              <w:shd w:val="clear" w:color="auto" w:fill="FFFFFF"/>
              <w:spacing w:after="0" w:line="240" w:lineRule="auto"/>
              <w:jc w:val="both"/>
              <w:rPr>
                <w:rFonts w:ascii="Times New Roman" w:hAnsi="Times New Roman"/>
                <w:sz w:val="28"/>
                <w:szCs w:val="28"/>
                <w:lang w:val="uk-UA"/>
              </w:rPr>
            </w:pPr>
          </w:p>
          <w:p w:rsidR="00EE72A9" w:rsidRPr="006F5BD7" w:rsidRDefault="00EE72A9" w:rsidP="00A47C61">
            <w:pPr>
              <w:shd w:val="clear" w:color="auto" w:fill="FFFFFF"/>
              <w:spacing w:after="0" w:line="240" w:lineRule="auto"/>
              <w:jc w:val="both"/>
              <w:rPr>
                <w:rFonts w:ascii="Times New Roman" w:hAnsi="Times New Roman"/>
                <w:sz w:val="28"/>
                <w:szCs w:val="28"/>
                <w:lang w:val="uk-UA"/>
              </w:rPr>
            </w:pPr>
          </w:p>
        </w:tc>
        <w:tc>
          <w:tcPr>
            <w:tcW w:w="1450"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972 грн.</w:t>
            </w:r>
          </w:p>
        </w:tc>
        <w:tc>
          <w:tcPr>
            <w:tcW w:w="1507" w:type="dxa"/>
            <w:tcBorders>
              <w:top w:val="nil"/>
              <w:left w:val="nil"/>
              <w:bottom w:val="nil"/>
              <w:right w:val="nil"/>
            </w:tcBorders>
            <w:shd w:val="clear" w:color="auto" w:fill="FFFFFF"/>
          </w:tcPr>
          <w:p w:rsidR="00A47C61" w:rsidRPr="006F5BD7" w:rsidRDefault="00A47C61" w:rsidP="00EE72A9">
            <w:pPr>
              <w:shd w:val="clear" w:color="auto" w:fill="FFFFFF"/>
              <w:spacing w:after="0" w:line="240" w:lineRule="auto"/>
              <w:jc w:val="center"/>
              <w:rPr>
                <w:rFonts w:ascii="Times New Roman" w:hAnsi="Times New Roman"/>
                <w:sz w:val="28"/>
                <w:szCs w:val="28"/>
                <w:lang w:val="uk-UA"/>
              </w:rPr>
            </w:pPr>
            <w:r w:rsidRPr="006F5BD7">
              <w:rPr>
                <w:rFonts w:ascii="Times New Roman" w:hAnsi="Times New Roman"/>
                <w:sz w:val="28"/>
                <w:szCs w:val="28"/>
                <w:lang w:val="uk-UA"/>
              </w:rPr>
              <w:t xml:space="preserve">972 </w:t>
            </w:r>
            <w:r w:rsidRPr="006F5BD7">
              <w:rPr>
                <w:rFonts w:ascii="Times New Roman" w:hAnsi="Times New Roman"/>
                <w:bCs/>
                <w:sz w:val="28"/>
                <w:szCs w:val="28"/>
                <w:lang w:val="uk-UA"/>
              </w:rPr>
              <w:t>грн.</w:t>
            </w:r>
          </w:p>
        </w:tc>
      </w:tr>
    </w:tbl>
    <w:p w:rsidR="00EE72A9" w:rsidRPr="006F5BD7" w:rsidRDefault="00EE72A9" w:rsidP="00A47C61">
      <w:pPr>
        <w:shd w:val="clear" w:color="auto" w:fill="FFFFFF"/>
        <w:tabs>
          <w:tab w:val="left" w:pos="4766"/>
          <w:tab w:val="left" w:pos="5280"/>
        </w:tabs>
        <w:spacing w:after="0" w:line="240" w:lineRule="auto"/>
        <w:jc w:val="both"/>
        <w:rPr>
          <w:rFonts w:ascii="Times New Roman" w:hAnsi="Times New Roman"/>
          <w:spacing w:val="-7"/>
          <w:w w:val="88"/>
          <w:sz w:val="28"/>
          <w:szCs w:val="28"/>
          <w:lang w:val="uk-UA"/>
        </w:rPr>
      </w:pPr>
    </w:p>
    <w:p w:rsidR="00A47C61" w:rsidRPr="006F5BD7" w:rsidRDefault="00A47C61" w:rsidP="00A47C61">
      <w:pPr>
        <w:shd w:val="clear" w:color="auto" w:fill="FFFFFF"/>
        <w:tabs>
          <w:tab w:val="left" w:pos="4766"/>
          <w:tab w:val="left" w:pos="5280"/>
        </w:tabs>
        <w:spacing w:after="0" w:line="240" w:lineRule="auto"/>
        <w:jc w:val="both"/>
        <w:rPr>
          <w:rFonts w:ascii="Times New Roman" w:hAnsi="Times New Roman"/>
          <w:sz w:val="28"/>
          <w:szCs w:val="28"/>
          <w:lang w:val="uk-UA"/>
        </w:rPr>
      </w:pPr>
      <w:r w:rsidRPr="006F5BD7">
        <w:rPr>
          <w:rFonts w:ascii="Times New Roman" w:hAnsi="Times New Roman"/>
          <w:spacing w:val="-7"/>
          <w:w w:val="88"/>
          <w:sz w:val="28"/>
          <w:szCs w:val="28"/>
          <w:lang w:val="uk-UA"/>
        </w:rPr>
        <w:t xml:space="preserve">Розроблення корегуючих  </w:t>
      </w:r>
      <w:r w:rsidRPr="006F5BD7">
        <w:rPr>
          <w:rFonts w:ascii="Times New Roman" w:hAnsi="Times New Roman"/>
          <w:w w:val="88"/>
          <w:sz w:val="28"/>
          <w:szCs w:val="28"/>
          <w:lang w:val="uk-UA"/>
        </w:rPr>
        <w:t>(пом'якшувальних)</w:t>
      </w:r>
      <w:r w:rsidRPr="006F5BD7">
        <w:rPr>
          <w:rFonts w:ascii="Times New Roman" w:hAnsi="Times New Roman"/>
          <w:sz w:val="28"/>
          <w:szCs w:val="28"/>
          <w:lang w:val="uk-UA"/>
        </w:rPr>
        <w:tab/>
        <w:t>заходів малого підприємництва щодо запропонованого регулювання:</w:t>
      </w:r>
    </w:p>
    <w:p w:rsidR="00A47C61" w:rsidRPr="006F5BD7" w:rsidRDefault="00A47C61" w:rsidP="00A47C61">
      <w:pPr>
        <w:shd w:val="clear" w:color="auto" w:fill="FFFFFF"/>
        <w:spacing w:after="0" w:line="240" w:lineRule="auto"/>
        <w:jc w:val="both"/>
        <w:rPr>
          <w:rFonts w:ascii="Times New Roman" w:hAnsi="Times New Roman"/>
          <w:sz w:val="28"/>
          <w:szCs w:val="28"/>
          <w:lang w:val="uk-UA"/>
        </w:rPr>
      </w:pPr>
      <w:r w:rsidRPr="006F5BD7">
        <w:rPr>
          <w:rFonts w:ascii="Times New Roman" w:hAnsi="Times New Roman"/>
          <w:bCs/>
          <w:w w:val="88"/>
          <w:sz w:val="28"/>
          <w:szCs w:val="28"/>
          <w:lang w:val="uk-UA"/>
        </w:rPr>
        <w:t xml:space="preserve">- не передбачається </w:t>
      </w:r>
      <w:r w:rsidRPr="006F5BD7">
        <w:rPr>
          <w:rFonts w:ascii="Times New Roman" w:hAnsi="Times New Roman"/>
          <w:w w:val="88"/>
          <w:sz w:val="28"/>
          <w:szCs w:val="28"/>
          <w:lang w:val="uk-UA"/>
        </w:rPr>
        <w:t>розроблен</w:t>
      </w:r>
      <w:r w:rsidR="00EE72A9" w:rsidRPr="006F5BD7">
        <w:rPr>
          <w:rFonts w:ascii="Times New Roman" w:hAnsi="Times New Roman"/>
          <w:w w:val="88"/>
          <w:sz w:val="28"/>
          <w:szCs w:val="28"/>
          <w:lang w:val="uk-UA"/>
        </w:rPr>
        <w:t>н</w:t>
      </w:r>
      <w:r w:rsidRPr="006F5BD7">
        <w:rPr>
          <w:rFonts w:ascii="Times New Roman" w:hAnsi="Times New Roman"/>
          <w:w w:val="88"/>
          <w:sz w:val="28"/>
          <w:szCs w:val="28"/>
          <w:lang w:val="uk-UA"/>
        </w:rPr>
        <w:t xml:space="preserve">я </w:t>
      </w:r>
      <w:r w:rsidRPr="006F5BD7">
        <w:rPr>
          <w:rFonts w:ascii="Times New Roman" w:hAnsi="Times New Roman"/>
          <w:bCs/>
          <w:w w:val="88"/>
          <w:sz w:val="28"/>
          <w:szCs w:val="28"/>
          <w:lang w:val="uk-UA"/>
        </w:rPr>
        <w:t xml:space="preserve">корегуючих </w:t>
      </w:r>
      <w:r w:rsidRPr="006F5BD7">
        <w:rPr>
          <w:rFonts w:ascii="Times New Roman" w:hAnsi="Times New Roman"/>
          <w:w w:val="88"/>
          <w:sz w:val="28"/>
          <w:szCs w:val="28"/>
          <w:lang w:val="uk-UA"/>
        </w:rPr>
        <w:t xml:space="preserve">(пом'якшувальних) </w:t>
      </w:r>
      <w:r w:rsidRPr="006F5BD7">
        <w:rPr>
          <w:rFonts w:ascii="Times New Roman" w:hAnsi="Times New Roman"/>
          <w:bCs/>
          <w:w w:val="88"/>
          <w:sz w:val="28"/>
          <w:szCs w:val="28"/>
          <w:lang w:val="uk-UA"/>
        </w:rPr>
        <w:t>заходів.</w:t>
      </w:r>
    </w:p>
    <w:p w:rsidR="00A47C61" w:rsidRPr="006F5BD7" w:rsidRDefault="00A47C61" w:rsidP="00A47C61">
      <w:pPr>
        <w:shd w:val="clear" w:color="auto" w:fill="FFFFFF"/>
        <w:tabs>
          <w:tab w:val="left" w:pos="336"/>
        </w:tabs>
        <w:spacing w:after="0" w:line="240" w:lineRule="auto"/>
        <w:jc w:val="both"/>
        <w:rPr>
          <w:rFonts w:ascii="Times New Roman" w:hAnsi="Times New Roman"/>
          <w:bCs/>
          <w:spacing w:val="-4"/>
          <w:sz w:val="28"/>
          <w:szCs w:val="28"/>
          <w:lang w:val="uk-UA"/>
        </w:rPr>
      </w:pPr>
    </w:p>
    <w:p w:rsidR="00A47C61" w:rsidRPr="006F5BD7" w:rsidRDefault="00A47C61" w:rsidP="00A47C61">
      <w:pPr>
        <w:shd w:val="clear" w:color="auto" w:fill="FFFFFF"/>
        <w:spacing w:after="0" w:line="240" w:lineRule="auto"/>
        <w:jc w:val="both"/>
        <w:rPr>
          <w:rFonts w:ascii="Times New Roman" w:hAnsi="Times New Roman"/>
          <w:bCs/>
          <w:spacing w:val="-4"/>
          <w:sz w:val="28"/>
          <w:szCs w:val="28"/>
          <w:lang w:val="uk-UA"/>
        </w:rPr>
      </w:pPr>
    </w:p>
    <w:p w:rsidR="00A47C61" w:rsidRPr="006F5BD7" w:rsidRDefault="00A47C61" w:rsidP="00A47C61">
      <w:pPr>
        <w:shd w:val="clear" w:color="auto" w:fill="FFFFFF"/>
        <w:spacing w:after="0" w:line="240" w:lineRule="auto"/>
        <w:jc w:val="both"/>
        <w:rPr>
          <w:rFonts w:ascii="Times New Roman" w:hAnsi="Times New Roman"/>
          <w:bCs/>
          <w:spacing w:val="-4"/>
          <w:sz w:val="28"/>
          <w:szCs w:val="28"/>
          <w:lang w:val="uk-UA"/>
        </w:rPr>
      </w:pPr>
    </w:p>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hd w:val="clear" w:color="auto" w:fill="FFFFFF"/>
        <w:spacing w:after="0" w:line="240" w:lineRule="auto"/>
        <w:jc w:val="both"/>
        <w:rPr>
          <w:rFonts w:ascii="Times New Roman" w:hAnsi="Times New Roman"/>
          <w:b/>
          <w:bCs/>
          <w:spacing w:val="-4"/>
          <w:lang w:val="uk-UA"/>
        </w:rPr>
      </w:pPr>
    </w:p>
    <w:p w:rsidR="00A47C61" w:rsidRPr="006F5BD7" w:rsidRDefault="00A47C61" w:rsidP="00A47C61">
      <w:pPr>
        <w:spacing w:after="0" w:line="240" w:lineRule="auto"/>
        <w:jc w:val="both"/>
        <w:rPr>
          <w:rFonts w:ascii="Times New Roman" w:hAnsi="Times New Roman"/>
          <w:lang w:val="uk-UA"/>
        </w:rPr>
      </w:pPr>
    </w:p>
    <w:p w:rsidR="00A47C61" w:rsidRPr="006F5BD7" w:rsidRDefault="00A47C61" w:rsidP="00A47C61">
      <w:pPr>
        <w:pStyle w:val="a3"/>
        <w:shd w:val="clear" w:color="auto" w:fill="FFFFFF"/>
        <w:spacing w:before="0" w:beforeAutospacing="0" w:after="0" w:afterAutospacing="0"/>
        <w:jc w:val="both"/>
        <w:rPr>
          <w:lang w:val="uk-UA"/>
        </w:rPr>
      </w:pPr>
    </w:p>
    <w:sectPr w:rsidR="00A47C61" w:rsidRPr="006F5BD7" w:rsidSect="00FD73F7">
      <w:headerReference w:type="default" r:id="rId7"/>
      <w:pgSz w:w="11906" w:h="16838"/>
      <w:pgMar w:top="1134" w:right="566" w:bottom="53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47D5" w:rsidRDefault="00CA47D5" w:rsidP="00302E27">
      <w:pPr>
        <w:spacing w:after="0" w:line="240" w:lineRule="auto"/>
      </w:pPr>
      <w:r>
        <w:separator/>
      </w:r>
    </w:p>
  </w:endnote>
  <w:endnote w:type="continuationSeparator" w:id="0">
    <w:p w:rsidR="00CA47D5" w:rsidRDefault="00CA47D5" w:rsidP="0030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47D5" w:rsidRDefault="00CA47D5" w:rsidP="00302E27">
      <w:pPr>
        <w:spacing w:after="0" w:line="240" w:lineRule="auto"/>
      </w:pPr>
      <w:r>
        <w:separator/>
      </w:r>
    </w:p>
  </w:footnote>
  <w:footnote w:type="continuationSeparator" w:id="0">
    <w:p w:rsidR="00CA47D5" w:rsidRDefault="00CA47D5" w:rsidP="0030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7A00" w:rsidRDefault="00EB7A00">
    <w:pPr>
      <w:pStyle w:val="a8"/>
      <w:jc w:val="center"/>
    </w:pPr>
    <w:r>
      <w:fldChar w:fldCharType="begin"/>
    </w:r>
    <w:r>
      <w:instrText>PAGE   \* MERGEFORMAT</w:instrText>
    </w:r>
    <w:r>
      <w:fldChar w:fldCharType="separate"/>
    </w:r>
    <w:r w:rsidR="00F5426E">
      <w:rPr>
        <w:noProof/>
      </w:rPr>
      <w:t>14</w:t>
    </w:r>
    <w:r>
      <w:fldChar w:fldCharType="end"/>
    </w:r>
  </w:p>
  <w:p w:rsidR="00EB7A00" w:rsidRDefault="00EB7A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22CD8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36E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A4E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2E56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D2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5CD3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02C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4C8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C8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286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B7004E"/>
    <w:multiLevelType w:val="hybridMultilevel"/>
    <w:tmpl w:val="C8E448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3F002D4"/>
    <w:multiLevelType w:val="hybridMultilevel"/>
    <w:tmpl w:val="AB30F46C"/>
    <w:lvl w:ilvl="0" w:tplc="DC3C625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2" w15:restartNumberingAfterBreak="0">
    <w:nsid w:val="781B6BAA"/>
    <w:multiLevelType w:val="hybridMultilevel"/>
    <w:tmpl w:val="5ABC35D4"/>
    <w:lvl w:ilvl="0" w:tplc="6914A48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C0C23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7A"/>
    <w:rsid w:val="0000232B"/>
    <w:rsid w:val="000039A2"/>
    <w:rsid w:val="00004391"/>
    <w:rsid w:val="00004677"/>
    <w:rsid w:val="000051AC"/>
    <w:rsid w:val="00006208"/>
    <w:rsid w:val="0001226E"/>
    <w:rsid w:val="00016FA8"/>
    <w:rsid w:val="00022980"/>
    <w:rsid w:val="00023BB3"/>
    <w:rsid w:val="000249DB"/>
    <w:rsid w:val="000264F7"/>
    <w:rsid w:val="000343A8"/>
    <w:rsid w:val="00035E37"/>
    <w:rsid w:val="000361E7"/>
    <w:rsid w:val="00036E9A"/>
    <w:rsid w:val="0004203A"/>
    <w:rsid w:val="000424D7"/>
    <w:rsid w:val="00042C2E"/>
    <w:rsid w:val="0004378E"/>
    <w:rsid w:val="000446D6"/>
    <w:rsid w:val="000449CA"/>
    <w:rsid w:val="00050063"/>
    <w:rsid w:val="0005177F"/>
    <w:rsid w:val="00051B83"/>
    <w:rsid w:val="00051F2B"/>
    <w:rsid w:val="000520A3"/>
    <w:rsid w:val="00056526"/>
    <w:rsid w:val="00060A83"/>
    <w:rsid w:val="00062488"/>
    <w:rsid w:val="00064D1D"/>
    <w:rsid w:val="00071F03"/>
    <w:rsid w:val="00075C73"/>
    <w:rsid w:val="00077433"/>
    <w:rsid w:val="00077D1B"/>
    <w:rsid w:val="00082CD0"/>
    <w:rsid w:val="000832A3"/>
    <w:rsid w:val="00083DED"/>
    <w:rsid w:val="00086070"/>
    <w:rsid w:val="0008737D"/>
    <w:rsid w:val="0009218B"/>
    <w:rsid w:val="000941ED"/>
    <w:rsid w:val="0009474D"/>
    <w:rsid w:val="00096AF0"/>
    <w:rsid w:val="00097186"/>
    <w:rsid w:val="000A3767"/>
    <w:rsid w:val="000A5AE3"/>
    <w:rsid w:val="000A6825"/>
    <w:rsid w:val="000A6E2C"/>
    <w:rsid w:val="000A7751"/>
    <w:rsid w:val="000B013B"/>
    <w:rsid w:val="000B019A"/>
    <w:rsid w:val="000B0FFC"/>
    <w:rsid w:val="000B1121"/>
    <w:rsid w:val="000B6B89"/>
    <w:rsid w:val="000B6C47"/>
    <w:rsid w:val="000B7338"/>
    <w:rsid w:val="000B75E6"/>
    <w:rsid w:val="000C47AF"/>
    <w:rsid w:val="000C4FF7"/>
    <w:rsid w:val="000D235D"/>
    <w:rsid w:val="000D2922"/>
    <w:rsid w:val="000D46AB"/>
    <w:rsid w:val="000D5021"/>
    <w:rsid w:val="000D5204"/>
    <w:rsid w:val="000D5A65"/>
    <w:rsid w:val="000D604E"/>
    <w:rsid w:val="000E13C9"/>
    <w:rsid w:val="000E4B32"/>
    <w:rsid w:val="000E4C36"/>
    <w:rsid w:val="000E7C35"/>
    <w:rsid w:val="000E7C54"/>
    <w:rsid w:val="000F088C"/>
    <w:rsid w:val="000F5A57"/>
    <w:rsid w:val="00105174"/>
    <w:rsid w:val="001075C0"/>
    <w:rsid w:val="00107AC3"/>
    <w:rsid w:val="001168CE"/>
    <w:rsid w:val="001215B1"/>
    <w:rsid w:val="0012427D"/>
    <w:rsid w:val="00126DDB"/>
    <w:rsid w:val="001271DC"/>
    <w:rsid w:val="00127BC9"/>
    <w:rsid w:val="001347D9"/>
    <w:rsid w:val="00135298"/>
    <w:rsid w:val="00136B7C"/>
    <w:rsid w:val="00141266"/>
    <w:rsid w:val="001461FE"/>
    <w:rsid w:val="00147042"/>
    <w:rsid w:val="00147296"/>
    <w:rsid w:val="00147698"/>
    <w:rsid w:val="00150D31"/>
    <w:rsid w:val="0015185B"/>
    <w:rsid w:val="001536FF"/>
    <w:rsid w:val="00155C89"/>
    <w:rsid w:val="00156310"/>
    <w:rsid w:val="00161260"/>
    <w:rsid w:val="00161BC7"/>
    <w:rsid w:val="0016229F"/>
    <w:rsid w:val="00166B9D"/>
    <w:rsid w:val="001703AB"/>
    <w:rsid w:val="00171F1D"/>
    <w:rsid w:val="00172646"/>
    <w:rsid w:val="00173FDB"/>
    <w:rsid w:val="001741CB"/>
    <w:rsid w:val="00174476"/>
    <w:rsid w:val="00187776"/>
    <w:rsid w:val="00187C47"/>
    <w:rsid w:val="0019006E"/>
    <w:rsid w:val="00195594"/>
    <w:rsid w:val="001955B3"/>
    <w:rsid w:val="001A319E"/>
    <w:rsid w:val="001A3EC2"/>
    <w:rsid w:val="001A5BC1"/>
    <w:rsid w:val="001B2459"/>
    <w:rsid w:val="001B3A92"/>
    <w:rsid w:val="001B540E"/>
    <w:rsid w:val="001B5E44"/>
    <w:rsid w:val="001B5EB1"/>
    <w:rsid w:val="001C4E97"/>
    <w:rsid w:val="001C6341"/>
    <w:rsid w:val="001C6873"/>
    <w:rsid w:val="001D2C63"/>
    <w:rsid w:val="001D367B"/>
    <w:rsid w:val="001D3932"/>
    <w:rsid w:val="001D50A9"/>
    <w:rsid w:val="001D6276"/>
    <w:rsid w:val="001E06C2"/>
    <w:rsid w:val="001E42DB"/>
    <w:rsid w:val="001F0572"/>
    <w:rsid w:val="001F1D21"/>
    <w:rsid w:val="001F1F29"/>
    <w:rsid w:val="001F2395"/>
    <w:rsid w:val="001F4F35"/>
    <w:rsid w:val="001F61AB"/>
    <w:rsid w:val="001F6DE8"/>
    <w:rsid w:val="0020377E"/>
    <w:rsid w:val="0020679A"/>
    <w:rsid w:val="0021092B"/>
    <w:rsid w:val="0021123F"/>
    <w:rsid w:val="00211629"/>
    <w:rsid w:val="00212178"/>
    <w:rsid w:val="00212A5B"/>
    <w:rsid w:val="00212FA8"/>
    <w:rsid w:val="002132B5"/>
    <w:rsid w:val="00216C1B"/>
    <w:rsid w:val="00216CCE"/>
    <w:rsid w:val="00220272"/>
    <w:rsid w:val="00220E95"/>
    <w:rsid w:val="00220F27"/>
    <w:rsid w:val="00222217"/>
    <w:rsid w:val="002235AB"/>
    <w:rsid w:val="00223A63"/>
    <w:rsid w:val="00225D74"/>
    <w:rsid w:val="00226A6E"/>
    <w:rsid w:val="00226A7B"/>
    <w:rsid w:val="00227252"/>
    <w:rsid w:val="00227E1A"/>
    <w:rsid w:val="00230DAD"/>
    <w:rsid w:val="00232183"/>
    <w:rsid w:val="00234B4D"/>
    <w:rsid w:val="00236721"/>
    <w:rsid w:val="00241377"/>
    <w:rsid w:val="00242722"/>
    <w:rsid w:val="00243C6A"/>
    <w:rsid w:val="0024469B"/>
    <w:rsid w:val="002447E9"/>
    <w:rsid w:val="00250D0A"/>
    <w:rsid w:val="00253818"/>
    <w:rsid w:val="00257443"/>
    <w:rsid w:val="00257B74"/>
    <w:rsid w:val="0026407C"/>
    <w:rsid w:val="0026435E"/>
    <w:rsid w:val="00264611"/>
    <w:rsid w:val="00264D21"/>
    <w:rsid w:val="0026643F"/>
    <w:rsid w:val="00266D62"/>
    <w:rsid w:val="00271944"/>
    <w:rsid w:val="0027201D"/>
    <w:rsid w:val="00272525"/>
    <w:rsid w:val="00273BD4"/>
    <w:rsid w:val="002773B7"/>
    <w:rsid w:val="0027794F"/>
    <w:rsid w:val="00277CE2"/>
    <w:rsid w:val="00277E5C"/>
    <w:rsid w:val="002846E7"/>
    <w:rsid w:val="002851F7"/>
    <w:rsid w:val="002853F7"/>
    <w:rsid w:val="00285ADA"/>
    <w:rsid w:val="002868CA"/>
    <w:rsid w:val="00290D18"/>
    <w:rsid w:val="0029136A"/>
    <w:rsid w:val="00291539"/>
    <w:rsid w:val="002922D9"/>
    <w:rsid w:val="002929BB"/>
    <w:rsid w:val="00293F0C"/>
    <w:rsid w:val="0029582D"/>
    <w:rsid w:val="002966C8"/>
    <w:rsid w:val="002A0456"/>
    <w:rsid w:val="002A4BC0"/>
    <w:rsid w:val="002A5620"/>
    <w:rsid w:val="002A68F7"/>
    <w:rsid w:val="002A78F2"/>
    <w:rsid w:val="002B016C"/>
    <w:rsid w:val="002B0F13"/>
    <w:rsid w:val="002B1692"/>
    <w:rsid w:val="002B4357"/>
    <w:rsid w:val="002B5850"/>
    <w:rsid w:val="002B6108"/>
    <w:rsid w:val="002B76A5"/>
    <w:rsid w:val="002B7FCD"/>
    <w:rsid w:val="002C1DF5"/>
    <w:rsid w:val="002C3547"/>
    <w:rsid w:val="002C7200"/>
    <w:rsid w:val="002C75AA"/>
    <w:rsid w:val="002D3280"/>
    <w:rsid w:val="002D517B"/>
    <w:rsid w:val="002D5E81"/>
    <w:rsid w:val="002D6C23"/>
    <w:rsid w:val="002D6F50"/>
    <w:rsid w:val="002D7EFF"/>
    <w:rsid w:val="002E08F2"/>
    <w:rsid w:val="002E0C93"/>
    <w:rsid w:val="002E4642"/>
    <w:rsid w:val="002E4F1C"/>
    <w:rsid w:val="002E50B7"/>
    <w:rsid w:val="002F1C57"/>
    <w:rsid w:val="002F2660"/>
    <w:rsid w:val="002F34A1"/>
    <w:rsid w:val="002F5265"/>
    <w:rsid w:val="002F760C"/>
    <w:rsid w:val="002F781C"/>
    <w:rsid w:val="00301446"/>
    <w:rsid w:val="00301C5D"/>
    <w:rsid w:val="00302E27"/>
    <w:rsid w:val="00303079"/>
    <w:rsid w:val="00303388"/>
    <w:rsid w:val="0030589F"/>
    <w:rsid w:val="003073A1"/>
    <w:rsid w:val="0031064F"/>
    <w:rsid w:val="00310D8F"/>
    <w:rsid w:val="003137DD"/>
    <w:rsid w:val="00314F73"/>
    <w:rsid w:val="00314FCF"/>
    <w:rsid w:val="00316865"/>
    <w:rsid w:val="00321099"/>
    <w:rsid w:val="00321FE6"/>
    <w:rsid w:val="00322C6B"/>
    <w:rsid w:val="003308DF"/>
    <w:rsid w:val="00333A68"/>
    <w:rsid w:val="00334E86"/>
    <w:rsid w:val="00335D25"/>
    <w:rsid w:val="00336107"/>
    <w:rsid w:val="00336C87"/>
    <w:rsid w:val="0033770E"/>
    <w:rsid w:val="003425F9"/>
    <w:rsid w:val="00343C41"/>
    <w:rsid w:val="0034479C"/>
    <w:rsid w:val="00345963"/>
    <w:rsid w:val="0035271C"/>
    <w:rsid w:val="0035531B"/>
    <w:rsid w:val="00355765"/>
    <w:rsid w:val="00356069"/>
    <w:rsid w:val="00356630"/>
    <w:rsid w:val="003607FC"/>
    <w:rsid w:val="003619F0"/>
    <w:rsid w:val="00361B56"/>
    <w:rsid w:val="0036316B"/>
    <w:rsid w:val="00363620"/>
    <w:rsid w:val="00367740"/>
    <w:rsid w:val="00367D09"/>
    <w:rsid w:val="00367DF6"/>
    <w:rsid w:val="0037020E"/>
    <w:rsid w:val="00373C70"/>
    <w:rsid w:val="0037412B"/>
    <w:rsid w:val="0037442F"/>
    <w:rsid w:val="003771D2"/>
    <w:rsid w:val="00377213"/>
    <w:rsid w:val="00381013"/>
    <w:rsid w:val="0038139B"/>
    <w:rsid w:val="00381770"/>
    <w:rsid w:val="00383658"/>
    <w:rsid w:val="00383B6E"/>
    <w:rsid w:val="00383CF1"/>
    <w:rsid w:val="003872A5"/>
    <w:rsid w:val="003904E2"/>
    <w:rsid w:val="00392748"/>
    <w:rsid w:val="0039296A"/>
    <w:rsid w:val="00394155"/>
    <w:rsid w:val="00395A24"/>
    <w:rsid w:val="00396973"/>
    <w:rsid w:val="003A0523"/>
    <w:rsid w:val="003A137F"/>
    <w:rsid w:val="003A1A80"/>
    <w:rsid w:val="003A30E7"/>
    <w:rsid w:val="003A382C"/>
    <w:rsid w:val="003A4030"/>
    <w:rsid w:val="003A5106"/>
    <w:rsid w:val="003A7E69"/>
    <w:rsid w:val="003B1610"/>
    <w:rsid w:val="003B1E24"/>
    <w:rsid w:val="003B20AF"/>
    <w:rsid w:val="003B24D7"/>
    <w:rsid w:val="003B2F8F"/>
    <w:rsid w:val="003B364D"/>
    <w:rsid w:val="003B4038"/>
    <w:rsid w:val="003B59F9"/>
    <w:rsid w:val="003B5E93"/>
    <w:rsid w:val="003B69F6"/>
    <w:rsid w:val="003B6A42"/>
    <w:rsid w:val="003B6CE5"/>
    <w:rsid w:val="003C4E85"/>
    <w:rsid w:val="003C58CA"/>
    <w:rsid w:val="003C5D1B"/>
    <w:rsid w:val="003C5DCF"/>
    <w:rsid w:val="003C7647"/>
    <w:rsid w:val="003C7E0E"/>
    <w:rsid w:val="003D0F0E"/>
    <w:rsid w:val="003D210A"/>
    <w:rsid w:val="003D5419"/>
    <w:rsid w:val="003D6083"/>
    <w:rsid w:val="003E3032"/>
    <w:rsid w:val="003E5D6F"/>
    <w:rsid w:val="003E6D27"/>
    <w:rsid w:val="003F07D1"/>
    <w:rsid w:val="003F0996"/>
    <w:rsid w:val="003F2165"/>
    <w:rsid w:val="003F43A6"/>
    <w:rsid w:val="003F533D"/>
    <w:rsid w:val="003F5C6C"/>
    <w:rsid w:val="004009C8"/>
    <w:rsid w:val="004016DD"/>
    <w:rsid w:val="00403922"/>
    <w:rsid w:val="00404F0E"/>
    <w:rsid w:val="00405095"/>
    <w:rsid w:val="004075F3"/>
    <w:rsid w:val="00411B3D"/>
    <w:rsid w:val="00411FEC"/>
    <w:rsid w:val="00412D7F"/>
    <w:rsid w:val="0041328C"/>
    <w:rsid w:val="004135B0"/>
    <w:rsid w:val="0041387B"/>
    <w:rsid w:val="0041511A"/>
    <w:rsid w:val="00416A49"/>
    <w:rsid w:val="004179E7"/>
    <w:rsid w:val="00417E81"/>
    <w:rsid w:val="0042018E"/>
    <w:rsid w:val="00423634"/>
    <w:rsid w:val="00425CBF"/>
    <w:rsid w:val="00430544"/>
    <w:rsid w:val="00430B64"/>
    <w:rsid w:val="00432DD3"/>
    <w:rsid w:val="00434489"/>
    <w:rsid w:val="00435640"/>
    <w:rsid w:val="00435B2B"/>
    <w:rsid w:val="00436BC7"/>
    <w:rsid w:val="00437AC0"/>
    <w:rsid w:val="00444800"/>
    <w:rsid w:val="0044644F"/>
    <w:rsid w:val="00447A5D"/>
    <w:rsid w:val="00451958"/>
    <w:rsid w:val="00453BDF"/>
    <w:rsid w:val="004550A3"/>
    <w:rsid w:val="0046776C"/>
    <w:rsid w:val="00471CA5"/>
    <w:rsid w:val="004764D6"/>
    <w:rsid w:val="00476C15"/>
    <w:rsid w:val="00477491"/>
    <w:rsid w:val="0048035F"/>
    <w:rsid w:val="0048397A"/>
    <w:rsid w:val="00484C24"/>
    <w:rsid w:val="004851E0"/>
    <w:rsid w:val="004852F3"/>
    <w:rsid w:val="0048541A"/>
    <w:rsid w:val="00485A23"/>
    <w:rsid w:val="00485C9B"/>
    <w:rsid w:val="00485D25"/>
    <w:rsid w:val="00486176"/>
    <w:rsid w:val="0049530F"/>
    <w:rsid w:val="00495E84"/>
    <w:rsid w:val="00496033"/>
    <w:rsid w:val="00496385"/>
    <w:rsid w:val="00497C55"/>
    <w:rsid w:val="004A0D8A"/>
    <w:rsid w:val="004A0EF6"/>
    <w:rsid w:val="004A4867"/>
    <w:rsid w:val="004A4A8E"/>
    <w:rsid w:val="004A53F5"/>
    <w:rsid w:val="004B1799"/>
    <w:rsid w:val="004B4679"/>
    <w:rsid w:val="004B50D4"/>
    <w:rsid w:val="004B5D44"/>
    <w:rsid w:val="004B6007"/>
    <w:rsid w:val="004B7D9B"/>
    <w:rsid w:val="004C1A28"/>
    <w:rsid w:val="004C1B71"/>
    <w:rsid w:val="004C4BD6"/>
    <w:rsid w:val="004D0A5E"/>
    <w:rsid w:val="004D2801"/>
    <w:rsid w:val="004D4EF3"/>
    <w:rsid w:val="004D60EF"/>
    <w:rsid w:val="004E0B06"/>
    <w:rsid w:val="004E4599"/>
    <w:rsid w:val="004E7C35"/>
    <w:rsid w:val="004F2914"/>
    <w:rsid w:val="004F56A1"/>
    <w:rsid w:val="00500964"/>
    <w:rsid w:val="00510F3C"/>
    <w:rsid w:val="00514FF9"/>
    <w:rsid w:val="0051696F"/>
    <w:rsid w:val="00516F95"/>
    <w:rsid w:val="00517127"/>
    <w:rsid w:val="0051770E"/>
    <w:rsid w:val="00523303"/>
    <w:rsid w:val="0052382C"/>
    <w:rsid w:val="00525A73"/>
    <w:rsid w:val="00525AE8"/>
    <w:rsid w:val="00527568"/>
    <w:rsid w:val="00527904"/>
    <w:rsid w:val="005319FA"/>
    <w:rsid w:val="00534555"/>
    <w:rsid w:val="00534BFF"/>
    <w:rsid w:val="00536121"/>
    <w:rsid w:val="00537459"/>
    <w:rsid w:val="005377BE"/>
    <w:rsid w:val="00537A39"/>
    <w:rsid w:val="005405C4"/>
    <w:rsid w:val="005408C4"/>
    <w:rsid w:val="00540F92"/>
    <w:rsid w:val="0054196A"/>
    <w:rsid w:val="005430C8"/>
    <w:rsid w:val="0054422B"/>
    <w:rsid w:val="00544931"/>
    <w:rsid w:val="00544AB0"/>
    <w:rsid w:val="00544BB2"/>
    <w:rsid w:val="00545F16"/>
    <w:rsid w:val="0054667D"/>
    <w:rsid w:val="0054690E"/>
    <w:rsid w:val="00546F30"/>
    <w:rsid w:val="00551A60"/>
    <w:rsid w:val="005524C7"/>
    <w:rsid w:val="00552E3B"/>
    <w:rsid w:val="005562BF"/>
    <w:rsid w:val="00556329"/>
    <w:rsid w:val="00557C5F"/>
    <w:rsid w:val="005633E8"/>
    <w:rsid w:val="0056345E"/>
    <w:rsid w:val="00566917"/>
    <w:rsid w:val="00567091"/>
    <w:rsid w:val="0056757B"/>
    <w:rsid w:val="005773AE"/>
    <w:rsid w:val="00577E24"/>
    <w:rsid w:val="005801CB"/>
    <w:rsid w:val="00582D13"/>
    <w:rsid w:val="00585107"/>
    <w:rsid w:val="00586324"/>
    <w:rsid w:val="0058676E"/>
    <w:rsid w:val="00586FE7"/>
    <w:rsid w:val="00587852"/>
    <w:rsid w:val="00587C22"/>
    <w:rsid w:val="00594ABD"/>
    <w:rsid w:val="0059584E"/>
    <w:rsid w:val="00596D09"/>
    <w:rsid w:val="005974DC"/>
    <w:rsid w:val="005A0866"/>
    <w:rsid w:val="005A3300"/>
    <w:rsid w:val="005A4215"/>
    <w:rsid w:val="005A57DA"/>
    <w:rsid w:val="005B0D64"/>
    <w:rsid w:val="005B17FE"/>
    <w:rsid w:val="005B5123"/>
    <w:rsid w:val="005B69CA"/>
    <w:rsid w:val="005C2A5C"/>
    <w:rsid w:val="005C48A4"/>
    <w:rsid w:val="005C5D8C"/>
    <w:rsid w:val="005C730E"/>
    <w:rsid w:val="005C7948"/>
    <w:rsid w:val="005D1403"/>
    <w:rsid w:val="005D36F4"/>
    <w:rsid w:val="005D428E"/>
    <w:rsid w:val="005E02C3"/>
    <w:rsid w:val="005E1E16"/>
    <w:rsid w:val="005E4F3D"/>
    <w:rsid w:val="005E625E"/>
    <w:rsid w:val="005F35C2"/>
    <w:rsid w:val="00600B7D"/>
    <w:rsid w:val="00601032"/>
    <w:rsid w:val="00601DD4"/>
    <w:rsid w:val="00603536"/>
    <w:rsid w:val="00606328"/>
    <w:rsid w:val="00606CFD"/>
    <w:rsid w:val="00607CAB"/>
    <w:rsid w:val="0061210D"/>
    <w:rsid w:val="00613C85"/>
    <w:rsid w:val="0061598B"/>
    <w:rsid w:val="00616621"/>
    <w:rsid w:val="00616AE5"/>
    <w:rsid w:val="00622A10"/>
    <w:rsid w:val="00623BE6"/>
    <w:rsid w:val="0062471C"/>
    <w:rsid w:val="00626D96"/>
    <w:rsid w:val="00631E41"/>
    <w:rsid w:val="006342DA"/>
    <w:rsid w:val="0064008F"/>
    <w:rsid w:val="00640D7E"/>
    <w:rsid w:val="006416E3"/>
    <w:rsid w:val="006443F2"/>
    <w:rsid w:val="006446A1"/>
    <w:rsid w:val="00644BB1"/>
    <w:rsid w:val="00644D09"/>
    <w:rsid w:val="00646BD0"/>
    <w:rsid w:val="00647D8C"/>
    <w:rsid w:val="0065174C"/>
    <w:rsid w:val="00652319"/>
    <w:rsid w:val="006523E4"/>
    <w:rsid w:val="006530D9"/>
    <w:rsid w:val="0065539E"/>
    <w:rsid w:val="006555B7"/>
    <w:rsid w:val="00655CA3"/>
    <w:rsid w:val="006629C9"/>
    <w:rsid w:val="006647AD"/>
    <w:rsid w:val="0067107A"/>
    <w:rsid w:val="006755C8"/>
    <w:rsid w:val="00676DB8"/>
    <w:rsid w:val="00677201"/>
    <w:rsid w:val="00680586"/>
    <w:rsid w:val="00681FD4"/>
    <w:rsid w:val="00682F75"/>
    <w:rsid w:val="0068430A"/>
    <w:rsid w:val="00690F6D"/>
    <w:rsid w:val="00691C6E"/>
    <w:rsid w:val="0069390B"/>
    <w:rsid w:val="0069402D"/>
    <w:rsid w:val="00694764"/>
    <w:rsid w:val="006A073B"/>
    <w:rsid w:val="006A0848"/>
    <w:rsid w:val="006A16A8"/>
    <w:rsid w:val="006A198A"/>
    <w:rsid w:val="006A26C9"/>
    <w:rsid w:val="006A2D63"/>
    <w:rsid w:val="006A485A"/>
    <w:rsid w:val="006B138C"/>
    <w:rsid w:val="006B16D0"/>
    <w:rsid w:val="006B45EC"/>
    <w:rsid w:val="006B5BD8"/>
    <w:rsid w:val="006B7024"/>
    <w:rsid w:val="006B7724"/>
    <w:rsid w:val="006C070A"/>
    <w:rsid w:val="006C2306"/>
    <w:rsid w:val="006C24F4"/>
    <w:rsid w:val="006C3DBF"/>
    <w:rsid w:val="006C57A2"/>
    <w:rsid w:val="006C6FDE"/>
    <w:rsid w:val="006D32A0"/>
    <w:rsid w:val="006D34EF"/>
    <w:rsid w:val="006D4720"/>
    <w:rsid w:val="006E32C6"/>
    <w:rsid w:val="006E3EBC"/>
    <w:rsid w:val="006E4BBE"/>
    <w:rsid w:val="006E566E"/>
    <w:rsid w:val="006E6495"/>
    <w:rsid w:val="006F01DA"/>
    <w:rsid w:val="006F0747"/>
    <w:rsid w:val="006F42DD"/>
    <w:rsid w:val="006F44C7"/>
    <w:rsid w:val="006F5BD7"/>
    <w:rsid w:val="006F5E23"/>
    <w:rsid w:val="006F732D"/>
    <w:rsid w:val="006F7B76"/>
    <w:rsid w:val="00705882"/>
    <w:rsid w:val="007100F5"/>
    <w:rsid w:val="00710C63"/>
    <w:rsid w:val="0071388D"/>
    <w:rsid w:val="00713C86"/>
    <w:rsid w:val="00714891"/>
    <w:rsid w:val="00714D2B"/>
    <w:rsid w:val="00717D50"/>
    <w:rsid w:val="00720AE2"/>
    <w:rsid w:val="007236FE"/>
    <w:rsid w:val="00724D14"/>
    <w:rsid w:val="00724DD2"/>
    <w:rsid w:val="007269F3"/>
    <w:rsid w:val="007340E2"/>
    <w:rsid w:val="007345F6"/>
    <w:rsid w:val="00735C3B"/>
    <w:rsid w:val="00736041"/>
    <w:rsid w:val="00737ABD"/>
    <w:rsid w:val="0074561D"/>
    <w:rsid w:val="0075461A"/>
    <w:rsid w:val="00756D1B"/>
    <w:rsid w:val="00757328"/>
    <w:rsid w:val="00757D0B"/>
    <w:rsid w:val="00760401"/>
    <w:rsid w:val="0076252D"/>
    <w:rsid w:val="00762ED6"/>
    <w:rsid w:val="0076374B"/>
    <w:rsid w:val="0076767E"/>
    <w:rsid w:val="00773108"/>
    <w:rsid w:val="007733C0"/>
    <w:rsid w:val="00774D2D"/>
    <w:rsid w:val="00780B58"/>
    <w:rsid w:val="00781EBD"/>
    <w:rsid w:val="0078213D"/>
    <w:rsid w:val="0078228E"/>
    <w:rsid w:val="00785A00"/>
    <w:rsid w:val="007871E3"/>
    <w:rsid w:val="00790203"/>
    <w:rsid w:val="00795117"/>
    <w:rsid w:val="00796D26"/>
    <w:rsid w:val="007A0259"/>
    <w:rsid w:val="007A3749"/>
    <w:rsid w:val="007A552D"/>
    <w:rsid w:val="007A5983"/>
    <w:rsid w:val="007A74DF"/>
    <w:rsid w:val="007A77A1"/>
    <w:rsid w:val="007B49F9"/>
    <w:rsid w:val="007C0110"/>
    <w:rsid w:val="007C151F"/>
    <w:rsid w:val="007C36B3"/>
    <w:rsid w:val="007C4956"/>
    <w:rsid w:val="007C59DF"/>
    <w:rsid w:val="007C6C63"/>
    <w:rsid w:val="007D14F6"/>
    <w:rsid w:val="007D1700"/>
    <w:rsid w:val="007D42B4"/>
    <w:rsid w:val="007E1BCD"/>
    <w:rsid w:val="007E3DC4"/>
    <w:rsid w:val="007E5C4D"/>
    <w:rsid w:val="007E6A34"/>
    <w:rsid w:val="007E72AB"/>
    <w:rsid w:val="007E7316"/>
    <w:rsid w:val="007F0117"/>
    <w:rsid w:val="007F0DA7"/>
    <w:rsid w:val="007F150B"/>
    <w:rsid w:val="007F3A65"/>
    <w:rsid w:val="007F3D62"/>
    <w:rsid w:val="007F4E82"/>
    <w:rsid w:val="00802017"/>
    <w:rsid w:val="0080322C"/>
    <w:rsid w:val="00804AC5"/>
    <w:rsid w:val="00810DDC"/>
    <w:rsid w:val="00812710"/>
    <w:rsid w:val="008131BE"/>
    <w:rsid w:val="008137DF"/>
    <w:rsid w:val="00815B86"/>
    <w:rsid w:val="00821499"/>
    <w:rsid w:val="00823828"/>
    <w:rsid w:val="00824178"/>
    <w:rsid w:val="0082483F"/>
    <w:rsid w:val="00826F6D"/>
    <w:rsid w:val="008277DB"/>
    <w:rsid w:val="00827CB4"/>
    <w:rsid w:val="0083179E"/>
    <w:rsid w:val="008319B2"/>
    <w:rsid w:val="008327E3"/>
    <w:rsid w:val="008345F8"/>
    <w:rsid w:val="00835182"/>
    <w:rsid w:val="00836A83"/>
    <w:rsid w:val="00841085"/>
    <w:rsid w:val="00843909"/>
    <w:rsid w:val="00843F03"/>
    <w:rsid w:val="0084409E"/>
    <w:rsid w:val="00844C4C"/>
    <w:rsid w:val="00847E82"/>
    <w:rsid w:val="00851CB1"/>
    <w:rsid w:val="00852A92"/>
    <w:rsid w:val="008550BC"/>
    <w:rsid w:val="00857B8D"/>
    <w:rsid w:val="00861E7A"/>
    <w:rsid w:val="00862D14"/>
    <w:rsid w:val="008631B4"/>
    <w:rsid w:val="008636E3"/>
    <w:rsid w:val="00863C47"/>
    <w:rsid w:val="00870A08"/>
    <w:rsid w:val="00870A23"/>
    <w:rsid w:val="0087397D"/>
    <w:rsid w:val="008770C5"/>
    <w:rsid w:val="008773BB"/>
    <w:rsid w:val="00880625"/>
    <w:rsid w:val="0088546A"/>
    <w:rsid w:val="008915EC"/>
    <w:rsid w:val="00891C19"/>
    <w:rsid w:val="00893DF9"/>
    <w:rsid w:val="00893F1A"/>
    <w:rsid w:val="00894E60"/>
    <w:rsid w:val="00896DF5"/>
    <w:rsid w:val="008973F9"/>
    <w:rsid w:val="008A4A36"/>
    <w:rsid w:val="008B0582"/>
    <w:rsid w:val="008B20EC"/>
    <w:rsid w:val="008B7A02"/>
    <w:rsid w:val="008C1860"/>
    <w:rsid w:val="008C193D"/>
    <w:rsid w:val="008C30FA"/>
    <w:rsid w:val="008C40A8"/>
    <w:rsid w:val="008C5919"/>
    <w:rsid w:val="008C688A"/>
    <w:rsid w:val="008D571E"/>
    <w:rsid w:val="008D5B83"/>
    <w:rsid w:val="008E53CF"/>
    <w:rsid w:val="008E56EA"/>
    <w:rsid w:val="008E7C86"/>
    <w:rsid w:val="008F28D8"/>
    <w:rsid w:val="008F41DF"/>
    <w:rsid w:val="008F420C"/>
    <w:rsid w:val="008F6926"/>
    <w:rsid w:val="00902791"/>
    <w:rsid w:val="00902B7E"/>
    <w:rsid w:val="00905125"/>
    <w:rsid w:val="0091176A"/>
    <w:rsid w:val="009128F9"/>
    <w:rsid w:val="00912ACB"/>
    <w:rsid w:val="00912E6D"/>
    <w:rsid w:val="00915B45"/>
    <w:rsid w:val="00916EC6"/>
    <w:rsid w:val="0091742B"/>
    <w:rsid w:val="00917603"/>
    <w:rsid w:val="00921BB9"/>
    <w:rsid w:val="009230F1"/>
    <w:rsid w:val="00923A30"/>
    <w:rsid w:val="00923BCF"/>
    <w:rsid w:val="00924664"/>
    <w:rsid w:val="00927975"/>
    <w:rsid w:val="00927A17"/>
    <w:rsid w:val="00931724"/>
    <w:rsid w:val="009317B3"/>
    <w:rsid w:val="00934D39"/>
    <w:rsid w:val="00935BA8"/>
    <w:rsid w:val="00937358"/>
    <w:rsid w:val="009377AD"/>
    <w:rsid w:val="009402EB"/>
    <w:rsid w:val="009413C5"/>
    <w:rsid w:val="009431B3"/>
    <w:rsid w:val="00943593"/>
    <w:rsid w:val="00946A86"/>
    <w:rsid w:val="00947D48"/>
    <w:rsid w:val="009521E1"/>
    <w:rsid w:val="00960D36"/>
    <w:rsid w:val="009615B4"/>
    <w:rsid w:val="009616C2"/>
    <w:rsid w:val="00962D9F"/>
    <w:rsid w:val="00966847"/>
    <w:rsid w:val="00966A98"/>
    <w:rsid w:val="00967A12"/>
    <w:rsid w:val="00967C9C"/>
    <w:rsid w:val="00970A76"/>
    <w:rsid w:val="0097491F"/>
    <w:rsid w:val="00977885"/>
    <w:rsid w:val="00980259"/>
    <w:rsid w:val="0098434D"/>
    <w:rsid w:val="00992564"/>
    <w:rsid w:val="00994C40"/>
    <w:rsid w:val="009A1B9A"/>
    <w:rsid w:val="009A22A1"/>
    <w:rsid w:val="009A2E3A"/>
    <w:rsid w:val="009A412D"/>
    <w:rsid w:val="009A4748"/>
    <w:rsid w:val="009A4E52"/>
    <w:rsid w:val="009A50D8"/>
    <w:rsid w:val="009A5D4C"/>
    <w:rsid w:val="009A6DCB"/>
    <w:rsid w:val="009A7804"/>
    <w:rsid w:val="009B1E06"/>
    <w:rsid w:val="009B22EB"/>
    <w:rsid w:val="009B56C7"/>
    <w:rsid w:val="009B5CEF"/>
    <w:rsid w:val="009C2ABA"/>
    <w:rsid w:val="009C6EB1"/>
    <w:rsid w:val="009D067C"/>
    <w:rsid w:val="009D2341"/>
    <w:rsid w:val="009D275A"/>
    <w:rsid w:val="009D3BA0"/>
    <w:rsid w:val="009D55F2"/>
    <w:rsid w:val="009E2F77"/>
    <w:rsid w:val="009E4446"/>
    <w:rsid w:val="009E4E43"/>
    <w:rsid w:val="009F257B"/>
    <w:rsid w:val="009F2987"/>
    <w:rsid w:val="009F2F47"/>
    <w:rsid w:val="009F654B"/>
    <w:rsid w:val="009F76F3"/>
    <w:rsid w:val="00A01584"/>
    <w:rsid w:val="00A02E79"/>
    <w:rsid w:val="00A0356B"/>
    <w:rsid w:val="00A037D5"/>
    <w:rsid w:val="00A04CFE"/>
    <w:rsid w:val="00A05D04"/>
    <w:rsid w:val="00A06353"/>
    <w:rsid w:val="00A1473D"/>
    <w:rsid w:val="00A15595"/>
    <w:rsid w:val="00A17707"/>
    <w:rsid w:val="00A22D7E"/>
    <w:rsid w:val="00A230EC"/>
    <w:rsid w:val="00A264C3"/>
    <w:rsid w:val="00A27388"/>
    <w:rsid w:val="00A27D2D"/>
    <w:rsid w:val="00A30CC7"/>
    <w:rsid w:val="00A313D2"/>
    <w:rsid w:val="00A320AB"/>
    <w:rsid w:val="00A32374"/>
    <w:rsid w:val="00A336DA"/>
    <w:rsid w:val="00A35EC4"/>
    <w:rsid w:val="00A37715"/>
    <w:rsid w:val="00A4070C"/>
    <w:rsid w:val="00A410B8"/>
    <w:rsid w:val="00A41A75"/>
    <w:rsid w:val="00A43105"/>
    <w:rsid w:val="00A473AB"/>
    <w:rsid w:val="00A47C61"/>
    <w:rsid w:val="00A5096F"/>
    <w:rsid w:val="00A54CD0"/>
    <w:rsid w:val="00A55343"/>
    <w:rsid w:val="00A555D9"/>
    <w:rsid w:val="00A5578F"/>
    <w:rsid w:val="00A568C2"/>
    <w:rsid w:val="00A57FCC"/>
    <w:rsid w:val="00A61866"/>
    <w:rsid w:val="00A647DC"/>
    <w:rsid w:val="00A71736"/>
    <w:rsid w:val="00A7462B"/>
    <w:rsid w:val="00A7472F"/>
    <w:rsid w:val="00A76F33"/>
    <w:rsid w:val="00A77412"/>
    <w:rsid w:val="00A820F7"/>
    <w:rsid w:val="00A82959"/>
    <w:rsid w:val="00A858A7"/>
    <w:rsid w:val="00A92638"/>
    <w:rsid w:val="00A932C4"/>
    <w:rsid w:val="00A93A3B"/>
    <w:rsid w:val="00A94EF5"/>
    <w:rsid w:val="00A9670C"/>
    <w:rsid w:val="00A96CA2"/>
    <w:rsid w:val="00AA19BE"/>
    <w:rsid w:val="00AA4226"/>
    <w:rsid w:val="00AA4264"/>
    <w:rsid w:val="00AA79BB"/>
    <w:rsid w:val="00AA7B84"/>
    <w:rsid w:val="00AB0A38"/>
    <w:rsid w:val="00AB0FE9"/>
    <w:rsid w:val="00AB187E"/>
    <w:rsid w:val="00AB337C"/>
    <w:rsid w:val="00AB387D"/>
    <w:rsid w:val="00AB5E10"/>
    <w:rsid w:val="00AC03C0"/>
    <w:rsid w:val="00AC139B"/>
    <w:rsid w:val="00AC7A55"/>
    <w:rsid w:val="00AD079E"/>
    <w:rsid w:val="00AD127B"/>
    <w:rsid w:val="00AD1668"/>
    <w:rsid w:val="00AD4065"/>
    <w:rsid w:val="00AD5028"/>
    <w:rsid w:val="00AD629A"/>
    <w:rsid w:val="00AE0A29"/>
    <w:rsid w:val="00AE10B6"/>
    <w:rsid w:val="00AE245E"/>
    <w:rsid w:val="00AE4911"/>
    <w:rsid w:val="00AE5316"/>
    <w:rsid w:val="00AF3494"/>
    <w:rsid w:val="00AF5BAA"/>
    <w:rsid w:val="00AF5FDC"/>
    <w:rsid w:val="00AF61B8"/>
    <w:rsid w:val="00AF705F"/>
    <w:rsid w:val="00AF7306"/>
    <w:rsid w:val="00AF774D"/>
    <w:rsid w:val="00AF7A6F"/>
    <w:rsid w:val="00AF7FD3"/>
    <w:rsid w:val="00B00DDE"/>
    <w:rsid w:val="00B013C2"/>
    <w:rsid w:val="00B02C52"/>
    <w:rsid w:val="00B02F46"/>
    <w:rsid w:val="00B07E38"/>
    <w:rsid w:val="00B10935"/>
    <w:rsid w:val="00B12089"/>
    <w:rsid w:val="00B12AE4"/>
    <w:rsid w:val="00B13220"/>
    <w:rsid w:val="00B1329F"/>
    <w:rsid w:val="00B2134F"/>
    <w:rsid w:val="00B24C92"/>
    <w:rsid w:val="00B300BB"/>
    <w:rsid w:val="00B30E2B"/>
    <w:rsid w:val="00B31966"/>
    <w:rsid w:val="00B34598"/>
    <w:rsid w:val="00B42423"/>
    <w:rsid w:val="00B4297A"/>
    <w:rsid w:val="00B429FD"/>
    <w:rsid w:val="00B431A2"/>
    <w:rsid w:val="00B4361D"/>
    <w:rsid w:val="00B43A34"/>
    <w:rsid w:val="00B461C7"/>
    <w:rsid w:val="00B51E00"/>
    <w:rsid w:val="00B53965"/>
    <w:rsid w:val="00B5419F"/>
    <w:rsid w:val="00B54665"/>
    <w:rsid w:val="00B570A6"/>
    <w:rsid w:val="00B57B90"/>
    <w:rsid w:val="00B57D2E"/>
    <w:rsid w:val="00B6130A"/>
    <w:rsid w:val="00B61426"/>
    <w:rsid w:val="00B648B7"/>
    <w:rsid w:val="00B6552B"/>
    <w:rsid w:val="00B66435"/>
    <w:rsid w:val="00B67AF8"/>
    <w:rsid w:val="00B71A83"/>
    <w:rsid w:val="00B73F1E"/>
    <w:rsid w:val="00B74805"/>
    <w:rsid w:val="00B821DF"/>
    <w:rsid w:val="00B825DD"/>
    <w:rsid w:val="00B83901"/>
    <w:rsid w:val="00B83E0D"/>
    <w:rsid w:val="00B9253F"/>
    <w:rsid w:val="00BA029E"/>
    <w:rsid w:val="00BA30B3"/>
    <w:rsid w:val="00BA4C88"/>
    <w:rsid w:val="00BA6B76"/>
    <w:rsid w:val="00BA7DD4"/>
    <w:rsid w:val="00BA7E65"/>
    <w:rsid w:val="00BB12A3"/>
    <w:rsid w:val="00BB37D1"/>
    <w:rsid w:val="00BB46A3"/>
    <w:rsid w:val="00BB489F"/>
    <w:rsid w:val="00BB5E28"/>
    <w:rsid w:val="00BB5F10"/>
    <w:rsid w:val="00BB78CB"/>
    <w:rsid w:val="00BC3BAA"/>
    <w:rsid w:val="00BC514D"/>
    <w:rsid w:val="00BC633A"/>
    <w:rsid w:val="00BC7897"/>
    <w:rsid w:val="00BD068D"/>
    <w:rsid w:val="00BD6A19"/>
    <w:rsid w:val="00BE093B"/>
    <w:rsid w:val="00BE152A"/>
    <w:rsid w:val="00BE1C17"/>
    <w:rsid w:val="00BE3C4F"/>
    <w:rsid w:val="00BE47CD"/>
    <w:rsid w:val="00BE4859"/>
    <w:rsid w:val="00BE6AED"/>
    <w:rsid w:val="00BF17E5"/>
    <w:rsid w:val="00BF2096"/>
    <w:rsid w:val="00BF24B3"/>
    <w:rsid w:val="00BF629E"/>
    <w:rsid w:val="00BF78CF"/>
    <w:rsid w:val="00C001D4"/>
    <w:rsid w:val="00C00561"/>
    <w:rsid w:val="00C01F61"/>
    <w:rsid w:val="00C02233"/>
    <w:rsid w:val="00C02AFE"/>
    <w:rsid w:val="00C03684"/>
    <w:rsid w:val="00C03E4B"/>
    <w:rsid w:val="00C044F1"/>
    <w:rsid w:val="00C0526A"/>
    <w:rsid w:val="00C05726"/>
    <w:rsid w:val="00C10229"/>
    <w:rsid w:val="00C1070B"/>
    <w:rsid w:val="00C11DAB"/>
    <w:rsid w:val="00C13616"/>
    <w:rsid w:val="00C167BC"/>
    <w:rsid w:val="00C16E28"/>
    <w:rsid w:val="00C20947"/>
    <w:rsid w:val="00C211A5"/>
    <w:rsid w:val="00C216C9"/>
    <w:rsid w:val="00C23257"/>
    <w:rsid w:val="00C23950"/>
    <w:rsid w:val="00C2414C"/>
    <w:rsid w:val="00C25C14"/>
    <w:rsid w:val="00C31146"/>
    <w:rsid w:val="00C326B3"/>
    <w:rsid w:val="00C36BD5"/>
    <w:rsid w:val="00C36F48"/>
    <w:rsid w:val="00C40EFE"/>
    <w:rsid w:val="00C414D9"/>
    <w:rsid w:val="00C41B4E"/>
    <w:rsid w:val="00C41FBC"/>
    <w:rsid w:val="00C4351B"/>
    <w:rsid w:val="00C43B5E"/>
    <w:rsid w:val="00C43C1E"/>
    <w:rsid w:val="00C46113"/>
    <w:rsid w:val="00C462B9"/>
    <w:rsid w:val="00C46DDD"/>
    <w:rsid w:val="00C47054"/>
    <w:rsid w:val="00C476D7"/>
    <w:rsid w:val="00C5218E"/>
    <w:rsid w:val="00C54DBC"/>
    <w:rsid w:val="00C56105"/>
    <w:rsid w:val="00C5741B"/>
    <w:rsid w:val="00C63008"/>
    <w:rsid w:val="00C646C5"/>
    <w:rsid w:val="00C6490E"/>
    <w:rsid w:val="00C658C9"/>
    <w:rsid w:val="00C6649E"/>
    <w:rsid w:val="00C70ADE"/>
    <w:rsid w:val="00C71426"/>
    <w:rsid w:val="00C7167D"/>
    <w:rsid w:val="00C72296"/>
    <w:rsid w:val="00C728C9"/>
    <w:rsid w:val="00C74460"/>
    <w:rsid w:val="00C75141"/>
    <w:rsid w:val="00C758BD"/>
    <w:rsid w:val="00C776A7"/>
    <w:rsid w:val="00C817FA"/>
    <w:rsid w:val="00C8330D"/>
    <w:rsid w:val="00C836DA"/>
    <w:rsid w:val="00C84A62"/>
    <w:rsid w:val="00C860A4"/>
    <w:rsid w:val="00C91167"/>
    <w:rsid w:val="00C91910"/>
    <w:rsid w:val="00C946C0"/>
    <w:rsid w:val="00C958BF"/>
    <w:rsid w:val="00C96C24"/>
    <w:rsid w:val="00CA09D5"/>
    <w:rsid w:val="00CA152C"/>
    <w:rsid w:val="00CA303C"/>
    <w:rsid w:val="00CA3891"/>
    <w:rsid w:val="00CA3978"/>
    <w:rsid w:val="00CA4429"/>
    <w:rsid w:val="00CA4669"/>
    <w:rsid w:val="00CA47D5"/>
    <w:rsid w:val="00CA7313"/>
    <w:rsid w:val="00CB0489"/>
    <w:rsid w:val="00CB2700"/>
    <w:rsid w:val="00CB60D1"/>
    <w:rsid w:val="00CB66A8"/>
    <w:rsid w:val="00CB75C9"/>
    <w:rsid w:val="00CB7D27"/>
    <w:rsid w:val="00CC0A1F"/>
    <w:rsid w:val="00CD0D3F"/>
    <w:rsid w:val="00CD18C5"/>
    <w:rsid w:val="00CD40F0"/>
    <w:rsid w:val="00CD7BFF"/>
    <w:rsid w:val="00CE3427"/>
    <w:rsid w:val="00CE63BC"/>
    <w:rsid w:val="00CE7D05"/>
    <w:rsid w:val="00CF176E"/>
    <w:rsid w:val="00CF76CC"/>
    <w:rsid w:val="00D0017D"/>
    <w:rsid w:val="00D00AB3"/>
    <w:rsid w:val="00D01AA4"/>
    <w:rsid w:val="00D01FAB"/>
    <w:rsid w:val="00D03372"/>
    <w:rsid w:val="00D0381A"/>
    <w:rsid w:val="00D040B8"/>
    <w:rsid w:val="00D04BEB"/>
    <w:rsid w:val="00D0549E"/>
    <w:rsid w:val="00D16661"/>
    <w:rsid w:val="00D17BB9"/>
    <w:rsid w:val="00D20621"/>
    <w:rsid w:val="00D229B7"/>
    <w:rsid w:val="00D233D5"/>
    <w:rsid w:val="00D24879"/>
    <w:rsid w:val="00D25F98"/>
    <w:rsid w:val="00D265B2"/>
    <w:rsid w:val="00D26C7D"/>
    <w:rsid w:val="00D31C37"/>
    <w:rsid w:val="00D33FAC"/>
    <w:rsid w:val="00D34C5F"/>
    <w:rsid w:val="00D41A46"/>
    <w:rsid w:val="00D4357B"/>
    <w:rsid w:val="00D43AE3"/>
    <w:rsid w:val="00D5107C"/>
    <w:rsid w:val="00D527BF"/>
    <w:rsid w:val="00D548B9"/>
    <w:rsid w:val="00D555DC"/>
    <w:rsid w:val="00D55DC6"/>
    <w:rsid w:val="00D57230"/>
    <w:rsid w:val="00D60FFF"/>
    <w:rsid w:val="00D6454F"/>
    <w:rsid w:val="00D673BE"/>
    <w:rsid w:val="00D67729"/>
    <w:rsid w:val="00D72BC9"/>
    <w:rsid w:val="00D749C2"/>
    <w:rsid w:val="00D77310"/>
    <w:rsid w:val="00D779BB"/>
    <w:rsid w:val="00D77A5F"/>
    <w:rsid w:val="00D8033B"/>
    <w:rsid w:val="00D84030"/>
    <w:rsid w:val="00D844DB"/>
    <w:rsid w:val="00D84ECB"/>
    <w:rsid w:val="00D85ACC"/>
    <w:rsid w:val="00D9035A"/>
    <w:rsid w:val="00D90D62"/>
    <w:rsid w:val="00D919C1"/>
    <w:rsid w:val="00D91CAA"/>
    <w:rsid w:val="00D93655"/>
    <w:rsid w:val="00D945A7"/>
    <w:rsid w:val="00D952B2"/>
    <w:rsid w:val="00D97768"/>
    <w:rsid w:val="00DA0BB0"/>
    <w:rsid w:val="00DA1C32"/>
    <w:rsid w:val="00DA6BE6"/>
    <w:rsid w:val="00DB17B9"/>
    <w:rsid w:val="00DB3660"/>
    <w:rsid w:val="00DB4A2D"/>
    <w:rsid w:val="00DB5841"/>
    <w:rsid w:val="00DC236A"/>
    <w:rsid w:val="00DC7ADB"/>
    <w:rsid w:val="00DD1705"/>
    <w:rsid w:val="00DD474E"/>
    <w:rsid w:val="00DD6FFE"/>
    <w:rsid w:val="00DD748A"/>
    <w:rsid w:val="00DD7508"/>
    <w:rsid w:val="00DE27FB"/>
    <w:rsid w:val="00DE495B"/>
    <w:rsid w:val="00DF00E8"/>
    <w:rsid w:val="00DF2ACF"/>
    <w:rsid w:val="00DF329B"/>
    <w:rsid w:val="00DF3A62"/>
    <w:rsid w:val="00DF45F2"/>
    <w:rsid w:val="00DF5085"/>
    <w:rsid w:val="00DF6A30"/>
    <w:rsid w:val="00DF73D1"/>
    <w:rsid w:val="00E00550"/>
    <w:rsid w:val="00E02071"/>
    <w:rsid w:val="00E023C4"/>
    <w:rsid w:val="00E028D2"/>
    <w:rsid w:val="00E02C7E"/>
    <w:rsid w:val="00E04746"/>
    <w:rsid w:val="00E04D0B"/>
    <w:rsid w:val="00E05485"/>
    <w:rsid w:val="00E06755"/>
    <w:rsid w:val="00E07402"/>
    <w:rsid w:val="00E07D71"/>
    <w:rsid w:val="00E115B8"/>
    <w:rsid w:val="00E14B59"/>
    <w:rsid w:val="00E150BB"/>
    <w:rsid w:val="00E15104"/>
    <w:rsid w:val="00E1547C"/>
    <w:rsid w:val="00E15A09"/>
    <w:rsid w:val="00E200D6"/>
    <w:rsid w:val="00E201C2"/>
    <w:rsid w:val="00E21211"/>
    <w:rsid w:val="00E22943"/>
    <w:rsid w:val="00E23409"/>
    <w:rsid w:val="00E23F05"/>
    <w:rsid w:val="00E247D8"/>
    <w:rsid w:val="00E25224"/>
    <w:rsid w:val="00E26505"/>
    <w:rsid w:val="00E363B2"/>
    <w:rsid w:val="00E3694F"/>
    <w:rsid w:val="00E4067E"/>
    <w:rsid w:val="00E40764"/>
    <w:rsid w:val="00E40E41"/>
    <w:rsid w:val="00E41331"/>
    <w:rsid w:val="00E454EE"/>
    <w:rsid w:val="00E462C3"/>
    <w:rsid w:val="00E47416"/>
    <w:rsid w:val="00E504AE"/>
    <w:rsid w:val="00E5078D"/>
    <w:rsid w:val="00E51272"/>
    <w:rsid w:val="00E529DC"/>
    <w:rsid w:val="00E5471A"/>
    <w:rsid w:val="00E548DA"/>
    <w:rsid w:val="00E55BD8"/>
    <w:rsid w:val="00E55DB1"/>
    <w:rsid w:val="00E56919"/>
    <w:rsid w:val="00E631DA"/>
    <w:rsid w:val="00E63964"/>
    <w:rsid w:val="00E63B73"/>
    <w:rsid w:val="00E63E43"/>
    <w:rsid w:val="00E6730B"/>
    <w:rsid w:val="00E70B65"/>
    <w:rsid w:val="00E71145"/>
    <w:rsid w:val="00E71826"/>
    <w:rsid w:val="00E75A9D"/>
    <w:rsid w:val="00E77841"/>
    <w:rsid w:val="00E77B71"/>
    <w:rsid w:val="00E80978"/>
    <w:rsid w:val="00E80C61"/>
    <w:rsid w:val="00E81841"/>
    <w:rsid w:val="00E82036"/>
    <w:rsid w:val="00E82DD7"/>
    <w:rsid w:val="00E835C9"/>
    <w:rsid w:val="00E87941"/>
    <w:rsid w:val="00E9007C"/>
    <w:rsid w:val="00E927A3"/>
    <w:rsid w:val="00E92DC2"/>
    <w:rsid w:val="00E92F2A"/>
    <w:rsid w:val="00E9539A"/>
    <w:rsid w:val="00EA0196"/>
    <w:rsid w:val="00EA1408"/>
    <w:rsid w:val="00EA1891"/>
    <w:rsid w:val="00EA20C4"/>
    <w:rsid w:val="00EB3DBD"/>
    <w:rsid w:val="00EB7804"/>
    <w:rsid w:val="00EB78D6"/>
    <w:rsid w:val="00EB78E0"/>
    <w:rsid w:val="00EB7A00"/>
    <w:rsid w:val="00EB7DD9"/>
    <w:rsid w:val="00EC0B36"/>
    <w:rsid w:val="00EC2E2A"/>
    <w:rsid w:val="00EC37B1"/>
    <w:rsid w:val="00EC3FD9"/>
    <w:rsid w:val="00EC43F8"/>
    <w:rsid w:val="00EC4BB4"/>
    <w:rsid w:val="00EC4BCF"/>
    <w:rsid w:val="00EC63F5"/>
    <w:rsid w:val="00EC6416"/>
    <w:rsid w:val="00ED2C79"/>
    <w:rsid w:val="00EE2A43"/>
    <w:rsid w:val="00EE397C"/>
    <w:rsid w:val="00EE4761"/>
    <w:rsid w:val="00EE49AC"/>
    <w:rsid w:val="00EE58F8"/>
    <w:rsid w:val="00EE651A"/>
    <w:rsid w:val="00EE72A9"/>
    <w:rsid w:val="00EE768F"/>
    <w:rsid w:val="00EE7CA6"/>
    <w:rsid w:val="00EF6FFC"/>
    <w:rsid w:val="00EF781B"/>
    <w:rsid w:val="00F02CE0"/>
    <w:rsid w:val="00F041D9"/>
    <w:rsid w:val="00F0439A"/>
    <w:rsid w:val="00F0707A"/>
    <w:rsid w:val="00F07971"/>
    <w:rsid w:val="00F07AAB"/>
    <w:rsid w:val="00F1247B"/>
    <w:rsid w:val="00F145A7"/>
    <w:rsid w:val="00F15016"/>
    <w:rsid w:val="00F178A8"/>
    <w:rsid w:val="00F2084A"/>
    <w:rsid w:val="00F20AFE"/>
    <w:rsid w:val="00F21AE1"/>
    <w:rsid w:val="00F22094"/>
    <w:rsid w:val="00F2239C"/>
    <w:rsid w:val="00F22902"/>
    <w:rsid w:val="00F233B8"/>
    <w:rsid w:val="00F256E8"/>
    <w:rsid w:val="00F26638"/>
    <w:rsid w:val="00F26C34"/>
    <w:rsid w:val="00F273C9"/>
    <w:rsid w:val="00F3030D"/>
    <w:rsid w:val="00F32A05"/>
    <w:rsid w:val="00F32A78"/>
    <w:rsid w:val="00F35F63"/>
    <w:rsid w:val="00F365EA"/>
    <w:rsid w:val="00F36BFE"/>
    <w:rsid w:val="00F36CA6"/>
    <w:rsid w:val="00F40C1A"/>
    <w:rsid w:val="00F40E87"/>
    <w:rsid w:val="00F467DB"/>
    <w:rsid w:val="00F50C4B"/>
    <w:rsid w:val="00F52211"/>
    <w:rsid w:val="00F538FC"/>
    <w:rsid w:val="00F5426E"/>
    <w:rsid w:val="00F54D0E"/>
    <w:rsid w:val="00F60A94"/>
    <w:rsid w:val="00F6461D"/>
    <w:rsid w:val="00F65984"/>
    <w:rsid w:val="00F67840"/>
    <w:rsid w:val="00F70555"/>
    <w:rsid w:val="00F70CC6"/>
    <w:rsid w:val="00F72F53"/>
    <w:rsid w:val="00F7338D"/>
    <w:rsid w:val="00F73BA4"/>
    <w:rsid w:val="00F7415F"/>
    <w:rsid w:val="00F74393"/>
    <w:rsid w:val="00F7537B"/>
    <w:rsid w:val="00F7603D"/>
    <w:rsid w:val="00F80587"/>
    <w:rsid w:val="00F808B5"/>
    <w:rsid w:val="00F8175B"/>
    <w:rsid w:val="00F82020"/>
    <w:rsid w:val="00F82443"/>
    <w:rsid w:val="00F86EE3"/>
    <w:rsid w:val="00F90534"/>
    <w:rsid w:val="00F90C60"/>
    <w:rsid w:val="00F918C4"/>
    <w:rsid w:val="00F919DB"/>
    <w:rsid w:val="00F9669D"/>
    <w:rsid w:val="00FA0F5C"/>
    <w:rsid w:val="00FA25A2"/>
    <w:rsid w:val="00FA2B73"/>
    <w:rsid w:val="00FA3C07"/>
    <w:rsid w:val="00FA3E36"/>
    <w:rsid w:val="00FA594E"/>
    <w:rsid w:val="00FA5AC8"/>
    <w:rsid w:val="00FA6020"/>
    <w:rsid w:val="00FB4409"/>
    <w:rsid w:val="00FB6A37"/>
    <w:rsid w:val="00FB71E7"/>
    <w:rsid w:val="00FC059C"/>
    <w:rsid w:val="00FD0F4C"/>
    <w:rsid w:val="00FD1543"/>
    <w:rsid w:val="00FD3D54"/>
    <w:rsid w:val="00FD508D"/>
    <w:rsid w:val="00FD73F7"/>
    <w:rsid w:val="00FE02D7"/>
    <w:rsid w:val="00FE4ABB"/>
    <w:rsid w:val="00FE63BE"/>
    <w:rsid w:val="00FE7FA5"/>
    <w:rsid w:val="00FF1C6B"/>
    <w:rsid w:val="00FF1E56"/>
    <w:rsid w:val="00FF2D2D"/>
    <w:rsid w:val="00FF372C"/>
    <w:rsid w:val="00FF4539"/>
    <w:rsid w:val="00FF4E75"/>
    <w:rsid w:val="00FF54B1"/>
    <w:rsid w:val="00FF62D0"/>
    <w:rsid w:val="00FF7A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BB9E82E-CD53-423B-92BC-A009A50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0A4"/>
    <w:pPr>
      <w:spacing w:after="200" w:line="276" w:lineRule="auto"/>
    </w:pPr>
    <w:rPr>
      <w:rFonts w:eastAsia="Times New Roman"/>
      <w:sz w:val="22"/>
      <w:szCs w:val="22"/>
      <w:lang w:val="ru-RU"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91176A"/>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qFormat/>
    <w:rsid w:val="0091176A"/>
    <w:rPr>
      <w:rFonts w:cs="Times New Roman"/>
      <w:b/>
      <w:bCs/>
    </w:rPr>
  </w:style>
  <w:style w:type="character" w:customStyle="1" w:styleId="txt1">
    <w:name w:val="txt1"/>
    <w:rsid w:val="004B1799"/>
    <w:rPr>
      <w:rFonts w:cs="Times New Roman"/>
      <w:sz w:val="24"/>
      <w:szCs w:val="24"/>
    </w:rPr>
  </w:style>
  <w:style w:type="paragraph" w:styleId="a5">
    <w:name w:val="Body Text"/>
    <w:basedOn w:val="a"/>
    <w:link w:val="a6"/>
    <w:rsid w:val="00083DED"/>
    <w:pPr>
      <w:spacing w:after="0" w:line="240" w:lineRule="auto"/>
      <w:jc w:val="both"/>
    </w:pPr>
    <w:rPr>
      <w:rFonts w:ascii="Times New Roman" w:eastAsia="Calibri" w:hAnsi="Times New Roman"/>
      <w:sz w:val="28"/>
      <w:szCs w:val="24"/>
      <w:lang w:val="uk-UA" w:eastAsia="ru-RU"/>
    </w:rPr>
  </w:style>
  <w:style w:type="character" w:customStyle="1" w:styleId="a6">
    <w:name w:val="Основний текст Знак"/>
    <w:link w:val="a5"/>
    <w:locked/>
    <w:rsid w:val="00083DED"/>
    <w:rPr>
      <w:rFonts w:ascii="Times New Roman" w:hAnsi="Times New Roman" w:cs="Times New Roman"/>
      <w:sz w:val="24"/>
      <w:szCs w:val="24"/>
      <w:lang w:val="uk-UA" w:eastAsia="ru-RU"/>
    </w:rPr>
  </w:style>
  <w:style w:type="table" w:styleId="a7">
    <w:name w:val="Table Grid"/>
    <w:basedOn w:val="a1"/>
    <w:rsid w:val="00C75141"/>
    <w:rPr>
      <w:rFonts w:ascii="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enoaeyienai">
    <w:name w:val="Oaeno aey ienai"/>
    <w:basedOn w:val="a"/>
    <w:rsid w:val="007A77A1"/>
    <w:pPr>
      <w:widowControl w:val="0"/>
      <w:tabs>
        <w:tab w:val="left" w:pos="567"/>
      </w:tabs>
      <w:spacing w:after="0" w:line="240" w:lineRule="auto"/>
    </w:pPr>
    <w:rPr>
      <w:rFonts w:ascii="Times New Roman" w:eastAsia="Calibri" w:hAnsi="Times New Roman"/>
      <w:sz w:val="24"/>
      <w:szCs w:val="24"/>
      <w:lang w:eastAsia="ru-RU"/>
    </w:rPr>
  </w:style>
  <w:style w:type="paragraph" w:customStyle="1" w:styleId="ListParagraph">
    <w:name w:val="List Paragraph"/>
    <w:basedOn w:val="a"/>
    <w:rsid w:val="00894E60"/>
    <w:pPr>
      <w:ind w:left="720"/>
      <w:contextualSpacing/>
    </w:pPr>
  </w:style>
  <w:style w:type="paragraph" w:customStyle="1" w:styleId="default">
    <w:name w:val="default"/>
    <w:basedOn w:val="a"/>
    <w:rsid w:val="006E3EBC"/>
    <w:pPr>
      <w:spacing w:before="100" w:beforeAutospacing="1" w:after="100" w:afterAutospacing="1" w:line="240" w:lineRule="auto"/>
    </w:pPr>
    <w:rPr>
      <w:rFonts w:ascii="Times New Roman" w:eastAsia="Calibri" w:hAnsi="Times New Roman"/>
      <w:sz w:val="24"/>
      <w:szCs w:val="24"/>
      <w:lang w:eastAsia="ru-RU"/>
    </w:rPr>
  </w:style>
  <w:style w:type="paragraph" w:styleId="a8">
    <w:name w:val="header"/>
    <w:basedOn w:val="a"/>
    <w:link w:val="a9"/>
    <w:rsid w:val="00302E27"/>
    <w:pPr>
      <w:tabs>
        <w:tab w:val="center" w:pos="4677"/>
        <w:tab w:val="right" w:pos="9355"/>
      </w:tabs>
      <w:spacing w:after="0" w:line="240" w:lineRule="auto"/>
    </w:pPr>
  </w:style>
  <w:style w:type="character" w:customStyle="1" w:styleId="a9">
    <w:name w:val="Верхній колонтитул Знак"/>
    <w:link w:val="a8"/>
    <w:locked/>
    <w:rsid w:val="00302E27"/>
    <w:rPr>
      <w:rFonts w:cs="Times New Roman"/>
    </w:rPr>
  </w:style>
  <w:style w:type="paragraph" w:styleId="aa">
    <w:name w:val="footer"/>
    <w:basedOn w:val="a"/>
    <w:link w:val="ab"/>
    <w:rsid w:val="00302E27"/>
    <w:pPr>
      <w:tabs>
        <w:tab w:val="center" w:pos="4677"/>
        <w:tab w:val="right" w:pos="9355"/>
      </w:tabs>
      <w:spacing w:after="0" w:line="240" w:lineRule="auto"/>
    </w:pPr>
  </w:style>
  <w:style w:type="character" w:customStyle="1" w:styleId="ab">
    <w:name w:val="Нижній колонтитул Знак"/>
    <w:link w:val="aa"/>
    <w:locked/>
    <w:rsid w:val="00302E27"/>
    <w:rPr>
      <w:rFonts w:cs="Times New Roman"/>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B34598"/>
    <w:pPr>
      <w:spacing w:after="0" w:line="240" w:lineRule="auto"/>
    </w:pPr>
    <w:rPr>
      <w:rFonts w:ascii="Verdana" w:eastAsia="Calibri" w:hAnsi="Verdana" w:cs="Verdana"/>
      <w:sz w:val="20"/>
      <w:szCs w:val="20"/>
      <w:lang w:val="en-US"/>
    </w:rPr>
  </w:style>
  <w:style w:type="paragraph" w:styleId="2">
    <w:name w:val="Body Text 2"/>
    <w:basedOn w:val="a"/>
    <w:link w:val="20"/>
    <w:rsid w:val="00293F0C"/>
    <w:pPr>
      <w:spacing w:after="120" w:line="480" w:lineRule="auto"/>
    </w:pPr>
  </w:style>
  <w:style w:type="character" w:customStyle="1" w:styleId="20">
    <w:name w:val="Основний текст 2 Знак"/>
    <w:link w:val="2"/>
    <w:semiHidden/>
    <w:locked/>
    <w:rsid w:val="006342DA"/>
    <w:rPr>
      <w:rFonts w:cs="Times New Roman"/>
      <w:lang w:val="x-none" w:eastAsia="en-US"/>
    </w:rPr>
  </w:style>
  <w:style w:type="paragraph" w:styleId="HTML">
    <w:name w:val="HTML Preformatted"/>
    <w:basedOn w:val="a"/>
    <w:link w:val="HTML0"/>
    <w:rsid w:val="008C1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link w:val="HTML"/>
    <w:semiHidden/>
    <w:locked/>
    <w:rsid w:val="00E06755"/>
    <w:rPr>
      <w:rFonts w:ascii="Courier New" w:hAnsi="Courier New" w:cs="Courier New"/>
      <w:sz w:val="20"/>
      <w:szCs w:val="20"/>
      <w:lang w:val="x-none" w:eastAsia="en-US"/>
    </w:rPr>
  </w:style>
  <w:style w:type="paragraph" w:styleId="ac">
    <w:name w:val="Body Text Indent"/>
    <w:basedOn w:val="a"/>
    <w:link w:val="ad"/>
    <w:rsid w:val="00902B7E"/>
    <w:pPr>
      <w:spacing w:after="120"/>
      <w:ind w:left="283"/>
    </w:pPr>
  </w:style>
  <w:style w:type="character" w:customStyle="1" w:styleId="ad">
    <w:name w:val="Основний текст з відступом Знак"/>
    <w:link w:val="ac"/>
    <w:semiHidden/>
    <w:locked/>
    <w:rsid w:val="00A30CC7"/>
    <w:rPr>
      <w:rFonts w:cs="Times New Roman"/>
      <w:lang w:val="x-none" w:eastAsia="en-US"/>
    </w:rPr>
  </w:style>
  <w:style w:type="paragraph" w:customStyle="1" w:styleId="1">
    <w:name w:val="Знак Знак Знак1 Знак Знак Знак Знак"/>
    <w:basedOn w:val="a"/>
    <w:rsid w:val="009615B4"/>
    <w:pPr>
      <w:spacing w:after="0" w:line="240" w:lineRule="auto"/>
    </w:pPr>
    <w:rPr>
      <w:rFonts w:ascii="Verdana" w:hAnsi="Verdana" w:cs="Verdana"/>
      <w:sz w:val="24"/>
      <w:szCs w:val="24"/>
      <w:lang w:val="en-US"/>
    </w:rPr>
  </w:style>
  <w:style w:type="numbering" w:styleId="111111">
    <w:name w:val="Outline List 2"/>
    <w:basedOn w:val="a2"/>
    <w:rsid w:val="00854C26"/>
    <w:pPr>
      <w:numPr>
        <w:numId w:val="1"/>
      </w:numPr>
    </w:pPr>
  </w:style>
  <w:style w:type="paragraph" w:styleId="21">
    <w:name w:val="Body Text Indent 2"/>
    <w:basedOn w:val="a"/>
    <w:rsid w:val="00290D18"/>
    <w:pPr>
      <w:spacing w:after="120" w:line="480" w:lineRule="auto"/>
      <w:ind w:left="283"/>
    </w:pPr>
  </w:style>
  <w:style w:type="character" w:styleId="ae">
    <w:name w:val="Hyperlink"/>
    <w:uiPriority w:val="99"/>
    <w:unhideWhenUsed/>
    <w:rsid w:val="009D2341"/>
    <w:rPr>
      <w:color w:val="0000FF"/>
      <w:u w:val="single"/>
    </w:rPr>
  </w:style>
  <w:style w:type="character" w:customStyle="1" w:styleId="apple-converted-space">
    <w:name w:val="apple-converted-space"/>
    <w:basedOn w:val="a0"/>
    <w:rsid w:val="00195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919828105">
      <w:bodyDiv w:val="1"/>
      <w:marLeft w:val="0"/>
      <w:marRight w:val="0"/>
      <w:marTop w:val="0"/>
      <w:marBottom w:val="0"/>
      <w:divBdr>
        <w:top w:val="none" w:sz="0" w:space="0" w:color="auto"/>
        <w:left w:val="none" w:sz="0" w:space="0" w:color="auto"/>
        <w:bottom w:val="none" w:sz="0" w:space="0" w:color="auto"/>
        <w:right w:val="none" w:sz="0" w:space="0" w:color="auto"/>
      </w:divBdr>
    </w:div>
    <w:div w:id="12476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25194</Words>
  <Characters>14361</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Аналіз регуляторного впливу</vt:lpstr>
    </vt:vector>
  </TitlesOfParts>
  <Company>Деп.екон</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регуляторного впливу</dc:title>
  <dc:subject/>
  <dc:creator>Деп.екон</dc:creator>
  <cp:keywords/>
  <dc:description/>
  <cp:lastModifiedBy>User</cp:lastModifiedBy>
  <cp:revision>3</cp:revision>
  <cp:lastPrinted>2018-04-16T06:31:00Z</cp:lastPrinted>
  <dcterms:created xsi:type="dcterms:W3CDTF">2025-09-16T07:40:00Z</dcterms:created>
  <dcterms:modified xsi:type="dcterms:W3CDTF">2025-09-16T07:40:00Z</dcterms:modified>
</cp:coreProperties>
</file>