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3F64" w:rsidRPr="00D57C84" w:rsidRDefault="00D57C84" w:rsidP="00D57C84">
      <w:pPr>
        <w:autoSpaceDE w:val="0"/>
        <w:autoSpaceDN w:val="0"/>
        <w:adjustRightInd w:val="0"/>
        <w:spacing w:after="0" w:line="240" w:lineRule="auto"/>
        <w:ind w:left="5103"/>
        <w:rPr>
          <w:rFonts w:ascii="Times New Roman" w:hAnsi="Times New Roman"/>
          <w:bCs/>
          <w:sz w:val="28"/>
          <w:szCs w:val="28"/>
          <w:lang w:val="uk-UA"/>
        </w:rPr>
      </w:pPr>
      <w:bookmarkStart w:id="0" w:name="_GoBack"/>
      <w:bookmarkEnd w:id="0"/>
      <w:r w:rsidRPr="00D57C84">
        <w:rPr>
          <w:rFonts w:ascii="Times New Roman" w:hAnsi="Times New Roman"/>
          <w:bCs/>
          <w:sz w:val="28"/>
          <w:szCs w:val="28"/>
          <w:lang w:val="uk-UA"/>
        </w:rPr>
        <w:t>Додаток № 2</w:t>
      </w:r>
    </w:p>
    <w:p w:rsidR="00D57C84" w:rsidRPr="00D57C84" w:rsidRDefault="00D57C84" w:rsidP="00D57C84">
      <w:pPr>
        <w:autoSpaceDE w:val="0"/>
        <w:autoSpaceDN w:val="0"/>
        <w:adjustRightInd w:val="0"/>
        <w:spacing w:after="0" w:line="240" w:lineRule="auto"/>
        <w:ind w:left="5103"/>
        <w:rPr>
          <w:rFonts w:ascii="Times New Roman" w:hAnsi="Times New Roman"/>
          <w:bCs/>
          <w:sz w:val="28"/>
          <w:szCs w:val="28"/>
          <w:lang w:val="uk-UA"/>
        </w:rPr>
      </w:pPr>
      <w:r w:rsidRPr="00D57C84">
        <w:rPr>
          <w:rFonts w:ascii="Times New Roman" w:hAnsi="Times New Roman"/>
          <w:bCs/>
          <w:sz w:val="28"/>
          <w:szCs w:val="28"/>
          <w:lang w:val="uk-UA"/>
        </w:rPr>
        <w:t xml:space="preserve">до листа Департаменту розвитку економіки обласної державної адміністрації </w:t>
      </w:r>
    </w:p>
    <w:p w:rsidR="00D57C84" w:rsidRPr="00D57C84" w:rsidRDefault="00D57C84" w:rsidP="00D57C84">
      <w:pPr>
        <w:autoSpaceDE w:val="0"/>
        <w:autoSpaceDN w:val="0"/>
        <w:adjustRightInd w:val="0"/>
        <w:spacing w:after="0" w:line="240" w:lineRule="auto"/>
        <w:ind w:left="5103"/>
        <w:rPr>
          <w:rFonts w:ascii="Times New Roman" w:hAnsi="Times New Roman"/>
          <w:bCs/>
          <w:sz w:val="28"/>
          <w:szCs w:val="28"/>
          <w:lang w:val="uk-UA"/>
        </w:rPr>
      </w:pPr>
      <w:r w:rsidRPr="00D57C84">
        <w:rPr>
          <w:rFonts w:ascii="Times New Roman" w:hAnsi="Times New Roman"/>
          <w:bCs/>
          <w:sz w:val="28"/>
          <w:szCs w:val="28"/>
          <w:lang w:val="uk-UA"/>
        </w:rPr>
        <w:t>______________ № ____________</w:t>
      </w:r>
    </w:p>
    <w:p w:rsidR="00D57C84" w:rsidRPr="00D57C84" w:rsidRDefault="00D57C84" w:rsidP="00D57C84">
      <w:pPr>
        <w:autoSpaceDE w:val="0"/>
        <w:autoSpaceDN w:val="0"/>
        <w:adjustRightInd w:val="0"/>
        <w:spacing w:after="0" w:line="240" w:lineRule="auto"/>
        <w:ind w:left="5103"/>
        <w:rPr>
          <w:rFonts w:ascii="Times New Roman" w:hAnsi="Times New Roman"/>
          <w:bCs/>
          <w:sz w:val="28"/>
          <w:szCs w:val="28"/>
          <w:lang w:val="uk-UA"/>
        </w:rPr>
      </w:pPr>
    </w:p>
    <w:p w:rsidR="00D57C84" w:rsidRPr="00D57C84" w:rsidRDefault="00D57C84" w:rsidP="00D57C84">
      <w:pPr>
        <w:autoSpaceDE w:val="0"/>
        <w:autoSpaceDN w:val="0"/>
        <w:adjustRightInd w:val="0"/>
        <w:spacing w:after="0" w:line="240" w:lineRule="auto"/>
        <w:ind w:left="5103"/>
        <w:rPr>
          <w:rFonts w:ascii="Times New Roman" w:hAnsi="Times New Roman"/>
          <w:bCs/>
          <w:sz w:val="28"/>
          <w:szCs w:val="28"/>
          <w:lang w:val="uk-UA"/>
        </w:rPr>
      </w:pPr>
    </w:p>
    <w:p w:rsidR="001E6786" w:rsidRPr="00D57C84" w:rsidRDefault="001E6786" w:rsidP="001E6786">
      <w:pPr>
        <w:tabs>
          <w:tab w:val="left" w:pos="567"/>
        </w:tabs>
        <w:spacing w:after="0" w:line="240" w:lineRule="auto"/>
        <w:jc w:val="center"/>
        <w:rPr>
          <w:rFonts w:ascii="Times New Roman" w:hAnsi="Times New Roman"/>
          <w:b/>
          <w:sz w:val="28"/>
          <w:szCs w:val="28"/>
          <w:lang w:val="uk-UA"/>
        </w:rPr>
      </w:pPr>
      <w:r w:rsidRPr="00D57C84">
        <w:rPr>
          <w:rFonts w:ascii="Times New Roman" w:hAnsi="Times New Roman"/>
          <w:b/>
          <w:sz w:val="28"/>
          <w:szCs w:val="28"/>
          <w:lang w:val="uk-UA"/>
        </w:rPr>
        <w:t xml:space="preserve">Методичні рекомендації </w:t>
      </w:r>
    </w:p>
    <w:p w:rsidR="001E6786" w:rsidRPr="00D57C84" w:rsidRDefault="001E6786" w:rsidP="001E6786">
      <w:pPr>
        <w:tabs>
          <w:tab w:val="left" w:pos="567"/>
        </w:tabs>
        <w:spacing w:after="0" w:line="240" w:lineRule="auto"/>
        <w:jc w:val="center"/>
        <w:rPr>
          <w:rFonts w:ascii="Times New Roman" w:hAnsi="Times New Roman"/>
          <w:b/>
          <w:sz w:val="28"/>
          <w:szCs w:val="28"/>
          <w:lang w:val="uk-UA"/>
        </w:rPr>
      </w:pPr>
      <w:r w:rsidRPr="00D57C84">
        <w:rPr>
          <w:rFonts w:ascii="Times New Roman" w:hAnsi="Times New Roman"/>
          <w:b/>
          <w:sz w:val="28"/>
          <w:szCs w:val="28"/>
          <w:lang w:val="uk-UA"/>
        </w:rPr>
        <w:t xml:space="preserve">для органів місцевого самоврядування </w:t>
      </w:r>
      <w:r w:rsidR="005B5BD9" w:rsidRPr="00D57C84">
        <w:rPr>
          <w:rFonts w:ascii="Times New Roman" w:hAnsi="Times New Roman"/>
          <w:b/>
          <w:sz w:val="28"/>
          <w:szCs w:val="28"/>
          <w:lang w:val="uk-UA"/>
        </w:rPr>
        <w:t xml:space="preserve">щодо </w:t>
      </w:r>
      <w:r w:rsidRPr="00D57C84">
        <w:rPr>
          <w:rFonts w:ascii="Times New Roman" w:hAnsi="Times New Roman"/>
          <w:b/>
          <w:sz w:val="28"/>
          <w:szCs w:val="28"/>
          <w:lang w:val="uk-UA"/>
        </w:rPr>
        <w:t xml:space="preserve">повноважень </w:t>
      </w:r>
    </w:p>
    <w:p w:rsidR="00E60F92" w:rsidRPr="00D57C84" w:rsidRDefault="001E6786" w:rsidP="001E6786">
      <w:pPr>
        <w:tabs>
          <w:tab w:val="left" w:pos="567"/>
        </w:tabs>
        <w:spacing w:after="0" w:line="240" w:lineRule="auto"/>
        <w:jc w:val="center"/>
        <w:rPr>
          <w:rFonts w:ascii="Times New Roman" w:hAnsi="Times New Roman"/>
          <w:b/>
          <w:bCs/>
          <w:sz w:val="28"/>
          <w:szCs w:val="28"/>
          <w:lang w:val="uk-UA"/>
        </w:rPr>
      </w:pPr>
      <w:r w:rsidRPr="00D57C84">
        <w:rPr>
          <w:rFonts w:ascii="Times New Roman" w:hAnsi="Times New Roman"/>
          <w:b/>
          <w:sz w:val="28"/>
          <w:szCs w:val="28"/>
          <w:lang w:val="uk-UA"/>
        </w:rPr>
        <w:t xml:space="preserve">в частині </w:t>
      </w:r>
      <w:r w:rsidRPr="00D57C84">
        <w:rPr>
          <w:rFonts w:ascii="Times New Roman" w:hAnsi="Times New Roman"/>
          <w:b/>
          <w:bCs/>
          <w:sz w:val="28"/>
          <w:szCs w:val="28"/>
          <w:lang w:val="uk-UA"/>
        </w:rPr>
        <w:t xml:space="preserve">проведення </w:t>
      </w:r>
      <w:r w:rsidR="005B5BD9" w:rsidRPr="00D57C84">
        <w:rPr>
          <w:rFonts w:ascii="Times New Roman" w:hAnsi="Times New Roman"/>
          <w:b/>
          <w:sz w:val="28"/>
          <w:szCs w:val="28"/>
          <w:lang w:val="uk-UA"/>
        </w:rPr>
        <w:t>регіонального регуляторного перегляду</w:t>
      </w:r>
    </w:p>
    <w:p w:rsidR="00E30992" w:rsidRPr="00D57C84" w:rsidRDefault="00E30992" w:rsidP="001E6786">
      <w:pPr>
        <w:autoSpaceDE w:val="0"/>
        <w:autoSpaceDN w:val="0"/>
        <w:adjustRightInd w:val="0"/>
        <w:spacing w:after="0" w:line="240" w:lineRule="auto"/>
        <w:ind w:firstLine="567"/>
        <w:jc w:val="center"/>
        <w:rPr>
          <w:rFonts w:ascii="Times New Roman" w:hAnsi="Times New Roman"/>
          <w:b/>
          <w:bCs/>
          <w:sz w:val="28"/>
          <w:szCs w:val="28"/>
          <w:lang w:val="uk-UA"/>
        </w:rPr>
      </w:pPr>
    </w:p>
    <w:p w:rsidR="00E60F92" w:rsidRPr="00D57C84" w:rsidRDefault="00E60F92" w:rsidP="001E6786">
      <w:pPr>
        <w:autoSpaceDE w:val="0"/>
        <w:autoSpaceDN w:val="0"/>
        <w:adjustRightInd w:val="0"/>
        <w:spacing w:after="0" w:line="240" w:lineRule="auto"/>
        <w:ind w:firstLine="567"/>
        <w:jc w:val="center"/>
        <w:rPr>
          <w:rFonts w:ascii="Times New Roman" w:hAnsi="Times New Roman"/>
          <w:b/>
          <w:bCs/>
          <w:sz w:val="28"/>
          <w:szCs w:val="28"/>
          <w:lang w:val="uk-UA"/>
        </w:rPr>
      </w:pPr>
      <w:r w:rsidRPr="00D57C84">
        <w:rPr>
          <w:rFonts w:ascii="Times New Roman" w:hAnsi="Times New Roman"/>
          <w:b/>
          <w:bCs/>
          <w:sz w:val="28"/>
          <w:szCs w:val="28"/>
          <w:lang w:val="uk-UA"/>
        </w:rPr>
        <w:t>І. Загальні положення</w:t>
      </w:r>
    </w:p>
    <w:p w:rsidR="00E60F92" w:rsidRPr="00D57C84" w:rsidRDefault="00E60F92" w:rsidP="001E6786">
      <w:pPr>
        <w:autoSpaceDE w:val="0"/>
        <w:autoSpaceDN w:val="0"/>
        <w:adjustRightInd w:val="0"/>
        <w:spacing w:after="0" w:line="240" w:lineRule="auto"/>
        <w:ind w:firstLine="567"/>
        <w:jc w:val="both"/>
        <w:rPr>
          <w:rFonts w:ascii="Times New Roman" w:hAnsi="Times New Roman"/>
          <w:b/>
          <w:bCs/>
          <w:sz w:val="28"/>
          <w:szCs w:val="28"/>
          <w:lang w:val="uk-UA"/>
        </w:rPr>
      </w:pPr>
    </w:p>
    <w:p w:rsidR="00E60F92" w:rsidRPr="00D57C84" w:rsidRDefault="00E30992"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1</w:t>
      </w:r>
      <w:r w:rsidR="00E60F92" w:rsidRPr="00D57C84">
        <w:rPr>
          <w:rFonts w:ascii="Times New Roman" w:hAnsi="Times New Roman"/>
          <w:sz w:val="28"/>
          <w:szCs w:val="28"/>
          <w:lang w:val="uk-UA"/>
        </w:rPr>
        <w:t xml:space="preserve">. Проведення </w:t>
      </w:r>
      <w:r w:rsidR="005B5BD9" w:rsidRPr="00D57C84">
        <w:rPr>
          <w:rFonts w:ascii="Times New Roman" w:hAnsi="Times New Roman"/>
          <w:sz w:val="28"/>
          <w:szCs w:val="28"/>
          <w:lang w:val="uk-UA"/>
        </w:rPr>
        <w:t xml:space="preserve">регіонального регуляторного перегляду – </w:t>
      </w:r>
      <w:r w:rsidR="00E60F92" w:rsidRPr="00D57C84">
        <w:rPr>
          <w:rFonts w:ascii="Times New Roman" w:hAnsi="Times New Roman"/>
          <w:sz w:val="28"/>
          <w:szCs w:val="28"/>
          <w:lang w:val="uk-UA"/>
        </w:rPr>
        <w:t xml:space="preserve">перегляду </w:t>
      </w:r>
      <w:r w:rsidR="00B95D7B" w:rsidRPr="00D57C84">
        <w:rPr>
          <w:rFonts w:ascii="Times New Roman" w:hAnsi="Times New Roman"/>
          <w:sz w:val="28"/>
          <w:szCs w:val="28"/>
          <w:lang w:val="uk-UA"/>
        </w:rPr>
        <w:t xml:space="preserve">регіональних </w:t>
      </w:r>
      <w:r w:rsidR="00E60F92" w:rsidRPr="00D57C84">
        <w:rPr>
          <w:rFonts w:ascii="Times New Roman" w:hAnsi="Times New Roman"/>
          <w:sz w:val="28"/>
          <w:szCs w:val="28"/>
          <w:lang w:val="uk-UA"/>
        </w:rPr>
        <w:t xml:space="preserve">регуляторних актів </w:t>
      </w:r>
      <w:r w:rsidR="00D6125B" w:rsidRPr="00D57C84">
        <w:rPr>
          <w:rFonts w:ascii="Times New Roman" w:hAnsi="Times New Roman"/>
          <w:sz w:val="28"/>
          <w:szCs w:val="28"/>
          <w:lang w:val="uk-UA"/>
        </w:rPr>
        <w:t xml:space="preserve">щодо їх відповідності вимогам чинного законодавства </w:t>
      </w:r>
      <w:r w:rsidR="00E60F92" w:rsidRPr="00D57C84">
        <w:rPr>
          <w:rFonts w:ascii="Times New Roman" w:hAnsi="Times New Roman"/>
          <w:sz w:val="28"/>
          <w:szCs w:val="28"/>
          <w:lang w:val="uk-UA"/>
        </w:rPr>
        <w:t>здійснюється з урах</w:t>
      </w:r>
      <w:r w:rsidRPr="00D57C84">
        <w:rPr>
          <w:rFonts w:ascii="Times New Roman" w:hAnsi="Times New Roman"/>
          <w:sz w:val="28"/>
          <w:szCs w:val="28"/>
          <w:lang w:val="uk-UA"/>
        </w:rPr>
        <w:t>уванням основних положень Закон</w:t>
      </w:r>
      <w:r w:rsidR="00D6125B" w:rsidRPr="00D57C84">
        <w:rPr>
          <w:rFonts w:ascii="Times New Roman" w:hAnsi="Times New Roman"/>
          <w:sz w:val="28"/>
          <w:szCs w:val="28"/>
          <w:lang w:val="uk-UA"/>
        </w:rPr>
        <w:t>ів</w:t>
      </w:r>
      <w:r w:rsidR="00E60F92" w:rsidRPr="00D57C84">
        <w:rPr>
          <w:rFonts w:ascii="Times New Roman" w:hAnsi="Times New Roman"/>
          <w:sz w:val="28"/>
          <w:szCs w:val="28"/>
          <w:lang w:val="uk-UA"/>
        </w:rPr>
        <w:t xml:space="preserve"> України від 11</w:t>
      </w:r>
      <w:r w:rsidR="005B5BD9" w:rsidRPr="00D57C84">
        <w:rPr>
          <w:rFonts w:ascii="Times New Roman" w:hAnsi="Times New Roman"/>
          <w:sz w:val="28"/>
          <w:szCs w:val="28"/>
          <w:lang w:val="uk-UA"/>
        </w:rPr>
        <w:t>.09.</w:t>
      </w:r>
      <w:r w:rsidR="00E60F92" w:rsidRPr="00D57C84">
        <w:rPr>
          <w:rFonts w:ascii="Times New Roman" w:hAnsi="Times New Roman"/>
          <w:sz w:val="28"/>
          <w:szCs w:val="28"/>
          <w:lang w:val="uk-UA"/>
        </w:rPr>
        <w:t xml:space="preserve">2003 № 1160-IV «Про засади державної регуляторної політики у </w:t>
      </w:r>
      <w:r w:rsidRPr="00D57C84">
        <w:rPr>
          <w:rFonts w:ascii="Times New Roman" w:hAnsi="Times New Roman"/>
          <w:sz w:val="28"/>
          <w:szCs w:val="28"/>
          <w:lang w:val="uk-UA"/>
        </w:rPr>
        <w:t>сфері господарської діяльності», від 06.09.2005 № 2806-IV «Про дозвільну систему у сфері господарської діяльності», від 06</w:t>
      </w:r>
      <w:r w:rsidR="005B5BD9" w:rsidRPr="00D57C84">
        <w:rPr>
          <w:rFonts w:ascii="Times New Roman" w:hAnsi="Times New Roman"/>
          <w:sz w:val="28"/>
          <w:szCs w:val="28"/>
          <w:lang w:val="uk-UA"/>
        </w:rPr>
        <w:t>.09.</w:t>
      </w:r>
      <w:r w:rsidRPr="00D57C84">
        <w:rPr>
          <w:rFonts w:ascii="Times New Roman" w:hAnsi="Times New Roman"/>
          <w:sz w:val="28"/>
          <w:szCs w:val="28"/>
          <w:lang w:val="uk-UA"/>
        </w:rPr>
        <w:t>2012 № 5203-VI «Про адміністративні послуги».</w:t>
      </w:r>
    </w:p>
    <w:p w:rsidR="00DE7E25" w:rsidRPr="00D57C84" w:rsidRDefault="00DE7E25"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 xml:space="preserve">2. Проведення регіонального регуляторного перегляду здійснюється комісіями, порядок утворення та діяльності яких доцільно визначати з урахуванням цих </w:t>
      </w:r>
      <w:r w:rsidR="005B5BD9" w:rsidRPr="00D57C84">
        <w:rPr>
          <w:rFonts w:ascii="Times New Roman" w:hAnsi="Times New Roman"/>
          <w:sz w:val="28"/>
          <w:szCs w:val="28"/>
          <w:lang w:val="uk-UA"/>
        </w:rPr>
        <w:t xml:space="preserve">методичних </w:t>
      </w:r>
      <w:r w:rsidRPr="00D57C84">
        <w:rPr>
          <w:rFonts w:ascii="Times New Roman" w:hAnsi="Times New Roman"/>
          <w:sz w:val="28"/>
          <w:szCs w:val="28"/>
          <w:lang w:val="uk-UA"/>
        </w:rPr>
        <w:t xml:space="preserve">рекомендацій. </w:t>
      </w:r>
    </w:p>
    <w:p w:rsidR="00DA113F" w:rsidRPr="00D57C84" w:rsidRDefault="00D6125B"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3</w:t>
      </w:r>
      <w:r w:rsidR="00E60F92" w:rsidRPr="00D57C84">
        <w:rPr>
          <w:rFonts w:ascii="Times New Roman" w:hAnsi="Times New Roman"/>
          <w:sz w:val="28"/>
          <w:szCs w:val="28"/>
          <w:lang w:val="uk-UA"/>
        </w:rPr>
        <w:t xml:space="preserve">. </w:t>
      </w:r>
      <w:r w:rsidR="00DA113F" w:rsidRPr="00D57C84">
        <w:rPr>
          <w:rFonts w:ascii="Times New Roman" w:hAnsi="Times New Roman"/>
          <w:sz w:val="28"/>
          <w:szCs w:val="28"/>
          <w:lang w:val="uk-UA"/>
        </w:rPr>
        <w:t xml:space="preserve">Створені комісіями робочі групи, а також громадяни, суб'єкти господарювання, їх об'єднання та наукові установи, консультативно-дорадчі органи, що створені при органах державної влади та органах місцевого самоврядування і представляють інтереси громадян та суб'єктів господарювання можуть використовувати ці методичні рекомендації при здійсненні самостійного аналізу регіональних актів та вносити пропозиції комісіям, у вигляді проекту заповненого паспорту оцінки </w:t>
      </w:r>
      <w:r w:rsidR="008A19F6" w:rsidRPr="00D57C84">
        <w:rPr>
          <w:rFonts w:ascii="Times New Roman" w:hAnsi="Times New Roman"/>
          <w:sz w:val="28"/>
          <w:szCs w:val="28"/>
          <w:lang w:val="uk-UA"/>
        </w:rPr>
        <w:t xml:space="preserve">регуляторного </w:t>
      </w:r>
      <w:proofErr w:type="spellStart"/>
      <w:r w:rsidR="0089731D" w:rsidRPr="00D57C84">
        <w:rPr>
          <w:rFonts w:ascii="Times New Roman" w:hAnsi="Times New Roman"/>
          <w:sz w:val="28"/>
          <w:szCs w:val="28"/>
          <w:lang w:val="uk-UA"/>
        </w:rPr>
        <w:t>акта</w:t>
      </w:r>
      <w:proofErr w:type="spellEnd"/>
      <w:r w:rsidR="008A19F6" w:rsidRPr="00D57C84">
        <w:rPr>
          <w:rFonts w:ascii="Times New Roman" w:hAnsi="Times New Roman"/>
          <w:sz w:val="28"/>
          <w:szCs w:val="28"/>
          <w:lang w:val="uk-UA"/>
        </w:rPr>
        <w:t xml:space="preserve"> (</w:t>
      </w:r>
      <w:r w:rsidR="008A19F6" w:rsidRPr="00D57C84">
        <w:rPr>
          <w:rFonts w:ascii="Times New Roman" w:hAnsi="Times New Roman"/>
          <w:i/>
          <w:sz w:val="28"/>
          <w:szCs w:val="28"/>
          <w:lang w:val="uk-UA"/>
        </w:rPr>
        <w:t>додаток 1</w:t>
      </w:r>
      <w:r w:rsidR="008A19F6" w:rsidRPr="00D57C84">
        <w:rPr>
          <w:rFonts w:ascii="Times New Roman" w:hAnsi="Times New Roman"/>
          <w:sz w:val="28"/>
          <w:szCs w:val="28"/>
          <w:lang w:val="uk-UA"/>
        </w:rPr>
        <w:t>)</w:t>
      </w:r>
      <w:r w:rsidR="00DA113F" w:rsidRPr="00D57C84">
        <w:rPr>
          <w:rFonts w:ascii="Times New Roman" w:hAnsi="Times New Roman"/>
          <w:sz w:val="28"/>
          <w:szCs w:val="28"/>
          <w:lang w:val="uk-UA"/>
        </w:rPr>
        <w:t>.</w:t>
      </w:r>
    </w:p>
    <w:p w:rsidR="00DA113F" w:rsidRPr="00D57C84" w:rsidRDefault="005B5BD9"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 xml:space="preserve">Такі пропозиції </w:t>
      </w:r>
      <w:r w:rsidR="00DA113F" w:rsidRPr="00D57C84">
        <w:rPr>
          <w:rFonts w:ascii="Times New Roman" w:hAnsi="Times New Roman"/>
          <w:sz w:val="28"/>
          <w:szCs w:val="28"/>
          <w:lang w:val="uk-UA"/>
        </w:rPr>
        <w:t>підлягають обов'язковому розгляду комісіями у загальному порядку.</w:t>
      </w:r>
    </w:p>
    <w:p w:rsidR="00CD207D" w:rsidRPr="00D57C84" w:rsidRDefault="00CD207D"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 xml:space="preserve">4. Результати перегляду кожного </w:t>
      </w:r>
      <w:proofErr w:type="spellStart"/>
      <w:r w:rsidRPr="00D57C84">
        <w:rPr>
          <w:rFonts w:ascii="Times New Roman" w:hAnsi="Times New Roman"/>
          <w:sz w:val="28"/>
          <w:szCs w:val="28"/>
          <w:lang w:val="uk-UA"/>
        </w:rPr>
        <w:t>акта</w:t>
      </w:r>
      <w:proofErr w:type="spellEnd"/>
      <w:r w:rsidRPr="00D57C84">
        <w:rPr>
          <w:rFonts w:ascii="Times New Roman" w:hAnsi="Times New Roman"/>
          <w:sz w:val="28"/>
          <w:szCs w:val="28"/>
          <w:lang w:val="uk-UA"/>
        </w:rPr>
        <w:t xml:space="preserve"> оформлюються шляхом заповненого паспорту оцінки</w:t>
      </w:r>
      <w:r w:rsidR="008A19F6" w:rsidRPr="00D57C84">
        <w:rPr>
          <w:rFonts w:ascii="Times New Roman" w:hAnsi="Times New Roman"/>
          <w:sz w:val="28"/>
          <w:szCs w:val="28"/>
          <w:lang w:val="uk-UA"/>
        </w:rPr>
        <w:t xml:space="preserve"> регуляторного </w:t>
      </w:r>
      <w:proofErr w:type="spellStart"/>
      <w:r w:rsidR="008A19F6" w:rsidRPr="00D57C84">
        <w:rPr>
          <w:rFonts w:ascii="Times New Roman" w:hAnsi="Times New Roman"/>
          <w:sz w:val="28"/>
          <w:szCs w:val="28"/>
          <w:lang w:val="uk-UA"/>
        </w:rPr>
        <w:t>акта</w:t>
      </w:r>
      <w:proofErr w:type="spellEnd"/>
      <w:r w:rsidR="00277A70" w:rsidRPr="00D57C84">
        <w:rPr>
          <w:rFonts w:ascii="Times New Roman" w:hAnsi="Times New Roman"/>
          <w:sz w:val="28"/>
          <w:szCs w:val="28"/>
          <w:lang w:val="uk-UA"/>
        </w:rPr>
        <w:t>.</w:t>
      </w:r>
    </w:p>
    <w:p w:rsidR="00145020" w:rsidRPr="00D57C84" w:rsidRDefault="00DA113F"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5</w:t>
      </w:r>
      <w:r w:rsidR="0020637D" w:rsidRPr="00D57C84">
        <w:rPr>
          <w:rFonts w:ascii="Times New Roman" w:hAnsi="Times New Roman"/>
          <w:sz w:val="28"/>
          <w:szCs w:val="28"/>
          <w:lang w:val="uk-UA"/>
        </w:rPr>
        <w:t xml:space="preserve">. </w:t>
      </w:r>
      <w:r w:rsidR="00C66662" w:rsidRPr="00D57C84">
        <w:rPr>
          <w:rFonts w:ascii="Times New Roman" w:hAnsi="Times New Roman"/>
          <w:sz w:val="28"/>
          <w:szCs w:val="28"/>
          <w:lang w:val="uk-UA"/>
        </w:rPr>
        <w:t>Остаточні</w:t>
      </w:r>
      <w:r w:rsidR="00145020" w:rsidRPr="00D57C84">
        <w:rPr>
          <w:rFonts w:ascii="Times New Roman" w:hAnsi="Times New Roman"/>
          <w:sz w:val="28"/>
          <w:szCs w:val="28"/>
          <w:lang w:val="uk-UA"/>
        </w:rPr>
        <w:t xml:space="preserve"> результати роботи комісій оформлюються у вигляді відповідних переліків та оформлюються додатками до протоколів засідань комісії. Відповідні переліки повинні бути підписані усіма присутніми на засіданні членами комісії.</w:t>
      </w:r>
    </w:p>
    <w:p w:rsidR="00D01F59" w:rsidRPr="00D57C84" w:rsidRDefault="00D01F59" w:rsidP="001E6786">
      <w:pPr>
        <w:autoSpaceDE w:val="0"/>
        <w:autoSpaceDN w:val="0"/>
        <w:adjustRightInd w:val="0"/>
        <w:spacing w:after="0" w:line="240" w:lineRule="auto"/>
        <w:ind w:firstLine="567"/>
        <w:jc w:val="both"/>
        <w:rPr>
          <w:rFonts w:ascii="Times New Roman" w:hAnsi="Times New Roman"/>
          <w:sz w:val="28"/>
          <w:szCs w:val="28"/>
          <w:lang w:val="uk-UA"/>
        </w:rPr>
      </w:pPr>
    </w:p>
    <w:p w:rsidR="00DC4DDB" w:rsidRPr="00D57C84" w:rsidRDefault="00DC4DDB" w:rsidP="001E6786">
      <w:pPr>
        <w:autoSpaceDE w:val="0"/>
        <w:autoSpaceDN w:val="0"/>
        <w:adjustRightInd w:val="0"/>
        <w:spacing w:after="0" w:line="240" w:lineRule="auto"/>
        <w:ind w:firstLine="567"/>
        <w:jc w:val="both"/>
        <w:rPr>
          <w:rFonts w:ascii="Times New Roman" w:hAnsi="Times New Roman"/>
          <w:b/>
          <w:sz w:val="28"/>
          <w:szCs w:val="28"/>
          <w:lang w:val="uk-UA"/>
        </w:rPr>
      </w:pPr>
      <w:r w:rsidRPr="00D57C84">
        <w:rPr>
          <w:rFonts w:ascii="Times New Roman" w:hAnsi="Times New Roman"/>
          <w:b/>
          <w:sz w:val="28"/>
          <w:szCs w:val="28"/>
          <w:lang w:val="uk-UA"/>
        </w:rPr>
        <w:t>ІІ. Формування та організація діяльності комісій з регіональн</w:t>
      </w:r>
      <w:r w:rsidR="006C07A6" w:rsidRPr="00D57C84">
        <w:rPr>
          <w:rFonts w:ascii="Times New Roman" w:hAnsi="Times New Roman"/>
          <w:b/>
          <w:sz w:val="28"/>
          <w:szCs w:val="28"/>
          <w:lang w:val="uk-UA"/>
        </w:rPr>
        <w:t>ого</w:t>
      </w:r>
      <w:r w:rsidRPr="00D57C84">
        <w:rPr>
          <w:rFonts w:ascii="Times New Roman" w:hAnsi="Times New Roman"/>
          <w:b/>
          <w:sz w:val="28"/>
          <w:szCs w:val="28"/>
          <w:lang w:val="uk-UA"/>
        </w:rPr>
        <w:t xml:space="preserve"> регуляторн</w:t>
      </w:r>
      <w:r w:rsidR="006C07A6" w:rsidRPr="00D57C84">
        <w:rPr>
          <w:rFonts w:ascii="Times New Roman" w:hAnsi="Times New Roman"/>
          <w:b/>
          <w:sz w:val="28"/>
          <w:szCs w:val="28"/>
          <w:lang w:val="uk-UA"/>
        </w:rPr>
        <w:t>ого</w:t>
      </w:r>
      <w:r w:rsidRPr="00D57C84">
        <w:rPr>
          <w:rFonts w:ascii="Times New Roman" w:hAnsi="Times New Roman"/>
          <w:b/>
          <w:sz w:val="28"/>
          <w:szCs w:val="28"/>
          <w:lang w:val="uk-UA"/>
        </w:rPr>
        <w:t xml:space="preserve"> </w:t>
      </w:r>
      <w:r w:rsidR="006C07A6" w:rsidRPr="00D57C84">
        <w:rPr>
          <w:rFonts w:ascii="Times New Roman" w:hAnsi="Times New Roman"/>
          <w:b/>
          <w:sz w:val="28"/>
          <w:szCs w:val="28"/>
          <w:lang w:val="uk-UA"/>
        </w:rPr>
        <w:t>перег</w:t>
      </w:r>
      <w:r w:rsidR="00C66662" w:rsidRPr="00D57C84">
        <w:rPr>
          <w:rFonts w:ascii="Times New Roman" w:hAnsi="Times New Roman"/>
          <w:b/>
          <w:sz w:val="28"/>
          <w:szCs w:val="28"/>
          <w:lang w:val="uk-UA"/>
        </w:rPr>
        <w:t>л</w:t>
      </w:r>
      <w:r w:rsidR="006C07A6" w:rsidRPr="00D57C84">
        <w:rPr>
          <w:rFonts w:ascii="Times New Roman" w:hAnsi="Times New Roman"/>
          <w:b/>
          <w:sz w:val="28"/>
          <w:szCs w:val="28"/>
          <w:lang w:val="uk-UA"/>
        </w:rPr>
        <w:t>яду</w:t>
      </w:r>
    </w:p>
    <w:p w:rsidR="00DC4DDB" w:rsidRPr="00D57C84" w:rsidRDefault="00DC4DDB" w:rsidP="001E6786">
      <w:pPr>
        <w:autoSpaceDE w:val="0"/>
        <w:autoSpaceDN w:val="0"/>
        <w:adjustRightInd w:val="0"/>
        <w:spacing w:after="0" w:line="240" w:lineRule="auto"/>
        <w:ind w:firstLine="567"/>
        <w:jc w:val="both"/>
        <w:rPr>
          <w:rFonts w:ascii="Times New Roman" w:hAnsi="Times New Roman"/>
          <w:sz w:val="28"/>
          <w:szCs w:val="28"/>
          <w:lang w:val="uk-UA"/>
        </w:rPr>
      </w:pPr>
    </w:p>
    <w:p w:rsidR="00CD207D" w:rsidRPr="00D57C84" w:rsidRDefault="00CD207D"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lastRenderedPageBreak/>
        <w:t>З метою забезпечення прозорості та урахування ініціатив громадськості органам, які реалізують заходи з проведення регіонального регуляторного перегляду, доцільно не пізніше ніж за 15 календарних днів до дати проведення зборів кандидатів до складу комісій з регіонального регуляторного перегляду (далі – комісії), опублікувати на своєму офіційному веб-сайті, у засобах масової інформації та/або в інший прийнятний спосіб повідомлення про створення комісії із зазначенням дати, часу та місця проведення зборів, терміну та порядку подання пропозицій стосовно кандидатів. Також зазначається адреса, контактний телефон, електронна адреса відповідальної особи для прийняття пропозицій щодо кандидатів до складу комісії.</w:t>
      </w:r>
    </w:p>
    <w:p w:rsidR="002F50CC" w:rsidRPr="00D57C84" w:rsidRDefault="00DA113F"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П</w:t>
      </w:r>
      <w:r w:rsidR="002F50CC" w:rsidRPr="00D57C84">
        <w:rPr>
          <w:rFonts w:ascii="Times New Roman" w:hAnsi="Times New Roman"/>
          <w:sz w:val="28"/>
          <w:szCs w:val="28"/>
          <w:lang w:val="uk-UA"/>
        </w:rPr>
        <w:t xml:space="preserve">ри формуванні пропозицій щодо створення комісій з проведення регіонального регуляторного перегляду </w:t>
      </w:r>
      <w:r w:rsidRPr="00D57C84">
        <w:rPr>
          <w:rFonts w:ascii="Times New Roman" w:hAnsi="Times New Roman"/>
          <w:sz w:val="28"/>
          <w:szCs w:val="28"/>
          <w:lang w:val="uk-UA"/>
        </w:rPr>
        <w:t>доцільно залучати</w:t>
      </w:r>
      <w:r w:rsidR="002F50CC" w:rsidRPr="00D57C84">
        <w:rPr>
          <w:rFonts w:ascii="Times New Roman" w:hAnsi="Times New Roman"/>
          <w:sz w:val="28"/>
          <w:szCs w:val="28"/>
          <w:lang w:val="uk-UA"/>
        </w:rPr>
        <w:t xml:space="preserve"> до їх складу представників об’єднань суб’єктів господарювання (не менше ніж </w:t>
      </w:r>
      <w:r w:rsidRPr="00D57C84">
        <w:rPr>
          <w:rFonts w:ascii="Times New Roman" w:hAnsi="Times New Roman"/>
          <w:sz w:val="28"/>
          <w:szCs w:val="28"/>
          <w:lang w:val="uk-UA"/>
        </w:rPr>
        <w:t>2/3</w:t>
      </w:r>
      <w:r w:rsidR="002F50CC" w:rsidRPr="00D57C84">
        <w:rPr>
          <w:rFonts w:ascii="Times New Roman" w:hAnsi="Times New Roman"/>
          <w:sz w:val="28"/>
          <w:szCs w:val="28"/>
          <w:lang w:val="uk-UA"/>
        </w:rPr>
        <w:t>), громадських рад, депутатського корпусу відповідного рівня (об’єднаних територіальних громад, районних, міських, селищних рад та їх виконавчих органів) та їх виконавчих органів, наукових та експертних установ, а також:</w:t>
      </w:r>
    </w:p>
    <w:p w:rsidR="002F50CC" w:rsidRPr="00D57C84" w:rsidRDefault="002F50CC" w:rsidP="001E6786">
      <w:pPr>
        <w:pStyle w:val="ad"/>
        <w:numPr>
          <w:ilvl w:val="0"/>
          <w:numId w:val="4"/>
        </w:numPr>
        <w:spacing w:after="0" w:line="240" w:lineRule="auto"/>
        <w:jc w:val="both"/>
        <w:rPr>
          <w:rFonts w:ascii="Times New Roman" w:hAnsi="Times New Roman"/>
          <w:sz w:val="28"/>
          <w:szCs w:val="28"/>
        </w:rPr>
      </w:pPr>
      <w:r w:rsidRPr="00D57C84">
        <w:rPr>
          <w:rFonts w:ascii="Times New Roman" w:hAnsi="Times New Roman"/>
          <w:sz w:val="28"/>
          <w:szCs w:val="28"/>
        </w:rPr>
        <w:t xml:space="preserve">представників  обласних, районних, міських державних адміністрацій </w:t>
      </w:r>
      <w:r w:rsidR="005B5BD9" w:rsidRPr="00D57C84">
        <w:rPr>
          <w:rFonts w:ascii="Times New Roman" w:hAnsi="Times New Roman"/>
          <w:sz w:val="28"/>
          <w:szCs w:val="28"/>
        </w:rPr>
        <w:t>регіону</w:t>
      </w:r>
      <w:r w:rsidRPr="00D57C84">
        <w:rPr>
          <w:rFonts w:ascii="Times New Roman" w:hAnsi="Times New Roman"/>
          <w:sz w:val="28"/>
          <w:szCs w:val="28"/>
        </w:rPr>
        <w:t>;</w:t>
      </w:r>
    </w:p>
    <w:p w:rsidR="002F50CC" w:rsidRPr="00D57C84" w:rsidRDefault="002F50CC" w:rsidP="001E6786">
      <w:pPr>
        <w:pStyle w:val="ad"/>
        <w:numPr>
          <w:ilvl w:val="0"/>
          <w:numId w:val="4"/>
        </w:numPr>
        <w:spacing w:after="0" w:line="240" w:lineRule="auto"/>
        <w:jc w:val="both"/>
        <w:rPr>
          <w:rFonts w:ascii="Times New Roman" w:hAnsi="Times New Roman"/>
          <w:sz w:val="28"/>
          <w:szCs w:val="28"/>
        </w:rPr>
      </w:pPr>
      <w:r w:rsidRPr="00D57C84">
        <w:rPr>
          <w:rFonts w:ascii="Times New Roman" w:hAnsi="Times New Roman"/>
          <w:sz w:val="28"/>
          <w:szCs w:val="28"/>
        </w:rPr>
        <w:t>територіальних органів Державної регуляторної служби України, Антимонопольного комітету України, Міністерства юс</w:t>
      </w:r>
      <w:r w:rsidR="005B5BD9" w:rsidRPr="00D57C84">
        <w:rPr>
          <w:rFonts w:ascii="Times New Roman" w:hAnsi="Times New Roman"/>
          <w:sz w:val="28"/>
          <w:szCs w:val="28"/>
        </w:rPr>
        <w:t>тиції України.</w:t>
      </w:r>
    </w:p>
    <w:p w:rsidR="002F50CC" w:rsidRPr="00D57C84" w:rsidRDefault="002F50CC" w:rsidP="001E6786">
      <w:pPr>
        <w:autoSpaceDE w:val="0"/>
        <w:autoSpaceDN w:val="0"/>
        <w:adjustRightInd w:val="0"/>
        <w:spacing w:after="0" w:line="240" w:lineRule="auto"/>
        <w:ind w:firstLine="567"/>
        <w:jc w:val="both"/>
        <w:rPr>
          <w:rFonts w:ascii="Times New Roman" w:hAnsi="Times New Roman"/>
          <w:sz w:val="28"/>
          <w:szCs w:val="28"/>
          <w:lang w:val="uk-UA"/>
        </w:rPr>
      </w:pPr>
    </w:p>
    <w:p w:rsidR="00DC4DDB" w:rsidRPr="00D57C84" w:rsidRDefault="00DC4DDB" w:rsidP="001E6786">
      <w:pPr>
        <w:pStyle w:val="af3"/>
        <w:ind w:firstLine="567"/>
        <w:jc w:val="both"/>
        <w:rPr>
          <w:rFonts w:ascii="Times New Roman" w:hAnsi="Times New Roman"/>
          <w:sz w:val="28"/>
          <w:szCs w:val="28"/>
          <w:lang w:val="uk-UA"/>
        </w:rPr>
      </w:pPr>
      <w:r w:rsidRPr="00D57C84">
        <w:rPr>
          <w:rFonts w:ascii="Times New Roman" w:hAnsi="Times New Roman"/>
          <w:sz w:val="28"/>
          <w:szCs w:val="28"/>
          <w:lang w:val="uk-UA"/>
        </w:rPr>
        <w:t xml:space="preserve">Формування комісій </w:t>
      </w:r>
      <w:r w:rsidR="00DE7E25" w:rsidRPr="00D57C84">
        <w:rPr>
          <w:rFonts w:ascii="Times New Roman" w:hAnsi="Times New Roman"/>
          <w:sz w:val="28"/>
          <w:szCs w:val="28"/>
          <w:lang w:val="uk-UA"/>
        </w:rPr>
        <w:t>необхідно здійснювати</w:t>
      </w:r>
      <w:r w:rsidRPr="00D57C84">
        <w:rPr>
          <w:rFonts w:ascii="Times New Roman" w:hAnsi="Times New Roman"/>
          <w:sz w:val="28"/>
          <w:szCs w:val="28"/>
          <w:lang w:val="uk-UA"/>
        </w:rPr>
        <w:t xml:space="preserve"> виходячи з </w:t>
      </w:r>
      <w:r w:rsidR="00DE7E25" w:rsidRPr="00D57C84">
        <w:rPr>
          <w:rFonts w:ascii="Times New Roman" w:hAnsi="Times New Roman"/>
          <w:sz w:val="28"/>
          <w:szCs w:val="28"/>
          <w:lang w:val="uk-UA"/>
        </w:rPr>
        <w:t>потреби</w:t>
      </w:r>
      <w:r w:rsidRPr="00D57C84">
        <w:rPr>
          <w:rFonts w:ascii="Times New Roman" w:hAnsi="Times New Roman"/>
          <w:sz w:val="28"/>
          <w:szCs w:val="28"/>
          <w:lang w:val="uk-UA"/>
        </w:rPr>
        <w:t xml:space="preserve"> забезпечення максимального рівня представництва громадських організацій, об’єднань, спілок, асоціацій тобто інститутів громадянського суспільства для максимальної ефективності їх роботи. З огляду на це, засідання комісій проводяться відкрито і на них можуть бути присутні представники органів виконавчої та законодавчої влади, громадських об’єднань, суб’єктів господарювання, інших юридичних та фізичних осіб, </w:t>
      </w:r>
      <w:r w:rsidR="005B5BD9" w:rsidRPr="00D57C84">
        <w:rPr>
          <w:rFonts w:ascii="Times New Roman" w:hAnsi="Times New Roman"/>
          <w:sz w:val="28"/>
          <w:szCs w:val="28"/>
          <w:lang w:val="uk-UA"/>
        </w:rPr>
        <w:t>які</w:t>
      </w:r>
      <w:r w:rsidRPr="00D57C84">
        <w:rPr>
          <w:rFonts w:ascii="Times New Roman" w:hAnsi="Times New Roman"/>
          <w:sz w:val="28"/>
          <w:szCs w:val="28"/>
          <w:lang w:val="uk-UA"/>
        </w:rPr>
        <w:t xml:space="preserve"> не є членами комісії. </w:t>
      </w:r>
    </w:p>
    <w:p w:rsidR="00DC4DDB" w:rsidRPr="00D57C84" w:rsidRDefault="00DC4DDB" w:rsidP="001E6786">
      <w:pPr>
        <w:pStyle w:val="af3"/>
        <w:ind w:firstLine="567"/>
        <w:jc w:val="both"/>
        <w:rPr>
          <w:rFonts w:ascii="Times New Roman" w:hAnsi="Times New Roman"/>
          <w:sz w:val="28"/>
          <w:szCs w:val="28"/>
          <w:lang w:val="uk-UA"/>
        </w:rPr>
      </w:pPr>
      <w:r w:rsidRPr="00D57C84">
        <w:rPr>
          <w:rFonts w:ascii="Times New Roman" w:hAnsi="Times New Roman"/>
          <w:sz w:val="28"/>
          <w:szCs w:val="28"/>
          <w:lang w:val="uk-UA"/>
        </w:rPr>
        <w:t xml:space="preserve">При визначенні кандидатур членів комісій в першу чергу мають розглядатися найбільші та найактивніші інститути громадянського суспільства, представництво яких має бути забезпечене переважно першими особами, що можуть постійно брати участь у засіданнях комісії. </w:t>
      </w:r>
    </w:p>
    <w:p w:rsidR="00DE7E25" w:rsidRPr="00D57C84" w:rsidRDefault="00DE7E25" w:rsidP="001E6786">
      <w:pPr>
        <w:autoSpaceDE w:val="0"/>
        <w:autoSpaceDN w:val="0"/>
        <w:adjustRightInd w:val="0"/>
        <w:spacing w:after="0" w:line="240" w:lineRule="auto"/>
        <w:ind w:firstLine="567"/>
        <w:jc w:val="both"/>
        <w:rPr>
          <w:rFonts w:ascii="Times New Roman" w:eastAsia="MS Mincho" w:hAnsi="Times New Roman"/>
          <w:sz w:val="28"/>
          <w:szCs w:val="28"/>
          <w:lang w:val="uk-UA"/>
        </w:rPr>
      </w:pPr>
      <w:r w:rsidRPr="00D57C84">
        <w:rPr>
          <w:rFonts w:ascii="Times New Roman" w:eastAsia="MS Mincho" w:hAnsi="Times New Roman"/>
          <w:sz w:val="28"/>
          <w:szCs w:val="28"/>
          <w:lang w:val="uk-UA"/>
        </w:rPr>
        <w:t xml:space="preserve">Склад комісій формується на зборах кандидатів шляхом відкритого рейтингового голосування за осіб, які особисто присутні на зборах кандидатів на членство у комісіях. Кількісний склад комісій визначається зборами кандидатів і не повинен становити більше 15-20 осіб. Обраний склад та порядок роботи комісій затверджується рішенням голови обласної державної адміністрації не пізніше 5 робочих днів після проведення зборів кандидатів. </w:t>
      </w:r>
    </w:p>
    <w:p w:rsidR="00DE7E25" w:rsidRPr="00D57C84" w:rsidRDefault="00DE7E25" w:rsidP="001E6786">
      <w:pPr>
        <w:autoSpaceDE w:val="0"/>
        <w:autoSpaceDN w:val="0"/>
        <w:adjustRightInd w:val="0"/>
        <w:spacing w:after="0" w:line="240" w:lineRule="auto"/>
        <w:ind w:firstLine="567"/>
        <w:jc w:val="both"/>
        <w:rPr>
          <w:rFonts w:ascii="Times New Roman" w:eastAsia="MS Mincho" w:hAnsi="Times New Roman"/>
          <w:sz w:val="28"/>
          <w:szCs w:val="28"/>
          <w:lang w:val="uk-UA"/>
        </w:rPr>
      </w:pPr>
      <w:r w:rsidRPr="00D57C84">
        <w:rPr>
          <w:rFonts w:ascii="Times New Roman" w:eastAsia="MS Mincho" w:hAnsi="Times New Roman"/>
          <w:sz w:val="28"/>
          <w:szCs w:val="28"/>
          <w:lang w:val="uk-UA"/>
        </w:rPr>
        <w:t xml:space="preserve">Членам комісій, не менш ніж за 10 робочих днів до дати проведення першого засідання, повинен бути наданий доступ до електронних копій текстів всіх регіональних регуляторних актів, а на їх вимогу, також і друковані копії цих актів. </w:t>
      </w:r>
    </w:p>
    <w:p w:rsidR="00DC4DDB" w:rsidRPr="00D57C84" w:rsidRDefault="00DC4DDB"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lastRenderedPageBreak/>
        <w:t xml:space="preserve">Основною формою роботи комісій є засідання, які скликаються їх керівником. Керівник комісії обирається з числа членів комісії шляхом відкритого рейтингового голосування. </w:t>
      </w:r>
    </w:p>
    <w:p w:rsidR="00DC4DDB" w:rsidRPr="00D57C84" w:rsidRDefault="00DC4DDB"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Засідання комісій скликаються з обов’язковим повідомленням усіх членів комісії про дату, час та місце проведення засідання та його порядок денний.</w:t>
      </w:r>
    </w:p>
    <w:p w:rsidR="00DC4DDB" w:rsidRPr="00D57C84" w:rsidRDefault="00DC4DDB"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Засідання комісії проводить її керівник, у разі відсутності або неможливості виконувати ним свої обов’язки, його повноваження виконує секретар. Секретар комісії обирається з числа членів комісії шляхом відкритого рейтингового голосування.</w:t>
      </w:r>
    </w:p>
    <w:p w:rsidR="00DC4DDB" w:rsidRPr="00D57C84" w:rsidRDefault="00DC4DDB"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Засідання комісії є повноважним, якщо в ньому бере участь не менш як половина її членів від загального складу.</w:t>
      </w:r>
    </w:p>
    <w:p w:rsidR="00DC4DDB" w:rsidRPr="00D57C84" w:rsidRDefault="00DC4DDB"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 xml:space="preserve">Рішення комісії </w:t>
      </w:r>
      <w:r w:rsidRPr="00D57C84">
        <w:rPr>
          <w:rFonts w:ascii="Times New Roman" w:eastAsia="MS Mincho" w:hAnsi="Times New Roman"/>
          <w:sz w:val="28"/>
          <w:szCs w:val="28"/>
          <w:lang w:val="uk-UA"/>
        </w:rPr>
        <w:t>приймаються відкритим голосуванням простою більшістю голосів її членів, присутніх на засіданні. У разі рівного розподілу голосів голос головуючого на засіданні є визначальним</w:t>
      </w:r>
      <w:r w:rsidRPr="00D57C84">
        <w:rPr>
          <w:rFonts w:ascii="Times New Roman" w:hAnsi="Times New Roman"/>
          <w:sz w:val="28"/>
          <w:szCs w:val="28"/>
          <w:lang w:val="uk-UA"/>
        </w:rPr>
        <w:t>.</w:t>
      </w:r>
    </w:p>
    <w:p w:rsidR="00DC4DDB" w:rsidRPr="00D57C84" w:rsidRDefault="00DC4DDB" w:rsidP="001E6786">
      <w:pPr>
        <w:autoSpaceDE w:val="0"/>
        <w:autoSpaceDN w:val="0"/>
        <w:adjustRightInd w:val="0"/>
        <w:spacing w:after="0" w:line="240" w:lineRule="auto"/>
        <w:ind w:firstLine="567"/>
        <w:jc w:val="both"/>
        <w:rPr>
          <w:rFonts w:ascii="Times New Roman" w:eastAsia="MS Mincho" w:hAnsi="Times New Roman"/>
          <w:sz w:val="28"/>
          <w:szCs w:val="28"/>
          <w:lang w:val="uk-UA"/>
        </w:rPr>
      </w:pPr>
      <w:r w:rsidRPr="00D57C84">
        <w:rPr>
          <w:rFonts w:ascii="Times New Roman" w:hAnsi="Times New Roman"/>
          <w:sz w:val="28"/>
          <w:szCs w:val="28"/>
          <w:lang w:val="uk-UA"/>
        </w:rPr>
        <w:t xml:space="preserve">Рішення на засіданні комісії </w:t>
      </w:r>
      <w:r w:rsidRPr="00D57C84">
        <w:rPr>
          <w:rFonts w:ascii="Times New Roman" w:eastAsia="MS Mincho" w:hAnsi="Times New Roman"/>
          <w:sz w:val="28"/>
          <w:szCs w:val="28"/>
          <w:lang w:val="uk-UA"/>
        </w:rPr>
        <w:t>оформлюються протоколом за підписом керівника та секретаря. У разі відсутності керівника або секретаря протокол підписується одноосібно.</w:t>
      </w:r>
    </w:p>
    <w:p w:rsidR="00DC4DDB" w:rsidRPr="00D57C84" w:rsidRDefault="00DC4DDB"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 xml:space="preserve">Член комісії, який бере участь у засіданні і не згоден з рішенням, прийнятим на засіданні, в тому числі з рішенням щодо включення або не включення регуляторного </w:t>
      </w:r>
      <w:proofErr w:type="spellStart"/>
      <w:r w:rsidRPr="00D57C84">
        <w:rPr>
          <w:rFonts w:ascii="Times New Roman" w:hAnsi="Times New Roman"/>
          <w:sz w:val="28"/>
          <w:szCs w:val="28"/>
          <w:lang w:val="uk-UA"/>
        </w:rPr>
        <w:t>акта</w:t>
      </w:r>
      <w:proofErr w:type="spellEnd"/>
      <w:r w:rsidRPr="00D57C84">
        <w:rPr>
          <w:rFonts w:ascii="Times New Roman" w:hAnsi="Times New Roman"/>
          <w:sz w:val="28"/>
          <w:szCs w:val="28"/>
          <w:lang w:val="uk-UA"/>
        </w:rPr>
        <w:t xml:space="preserve"> до того або іншого переліку, має право висловити власну думку, яка долучається до протоколу засідання.</w:t>
      </w:r>
    </w:p>
    <w:p w:rsidR="00DC4DDB" w:rsidRPr="00D57C84" w:rsidRDefault="00DC4DDB"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Для організаційного, правового, технічного забезпечення здійснення належного виконання комісією своїх повноважень, комісії рекомендується залучати відповідних спеціалістів, технічних працівників, а також створювати профільні або територіальні робочі групи, повноважними представниками яких є члени комісії.</w:t>
      </w:r>
    </w:p>
    <w:p w:rsidR="00DE7E25" w:rsidRPr="00D57C84" w:rsidRDefault="00DE7E25"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 xml:space="preserve">Органи, які реалізують заходи з проведення регіонального регуляторного перегляду, </w:t>
      </w:r>
      <w:r w:rsidR="005B5BD9" w:rsidRPr="00D57C84">
        <w:rPr>
          <w:rFonts w:ascii="Times New Roman" w:hAnsi="Times New Roman"/>
          <w:sz w:val="28"/>
          <w:szCs w:val="28"/>
          <w:lang w:val="uk-UA"/>
        </w:rPr>
        <w:t>повинні</w:t>
      </w:r>
      <w:r w:rsidRPr="00D57C84">
        <w:rPr>
          <w:rFonts w:ascii="Times New Roman" w:hAnsi="Times New Roman"/>
          <w:sz w:val="28"/>
          <w:szCs w:val="28"/>
          <w:lang w:val="uk-UA"/>
        </w:rPr>
        <w:t xml:space="preserve"> забезпечити комісію приміщенням для її роботи, засобами зв’язку та комунікації, технікою, а також відповідними спеціалістами та технічними працівниками.</w:t>
      </w:r>
    </w:p>
    <w:p w:rsidR="00D01F59" w:rsidRPr="00D57C84" w:rsidRDefault="00D01F59" w:rsidP="001E6786">
      <w:pPr>
        <w:autoSpaceDE w:val="0"/>
        <w:autoSpaceDN w:val="0"/>
        <w:adjustRightInd w:val="0"/>
        <w:spacing w:after="0" w:line="240" w:lineRule="auto"/>
        <w:ind w:firstLine="567"/>
        <w:jc w:val="both"/>
        <w:rPr>
          <w:rFonts w:ascii="Times New Roman" w:hAnsi="Times New Roman"/>
          <w:b/>
          <w:bCs/>
          <w:sz w:val="28"/>
          <w:szCs w:val="28"/>
          <w:lang w:val="uk-UA"/>
        </w:rPr>
      </w:pPr>
    </w:p>
    <w:p w:rsidR="00E60F92" w:rsidRPr="00D57C84" w:rsidRDefault="003F55F5" w:rsidP="001E6786">
      <w:pPr>
        <w:autoSpaceDE w:val="0"/>
        <w:autoSpaceDN w:val="0"/>
        <w:adjustRightInd w:val="0"/>
        <w:spacing w:after="0" w:line="240" w:lineRule="auto"/>
        <w:ind w:firstLine="567"/>
        <w:jc w:val="both"/>
        <w:rPr>
          <w:rFonts w:ascii="Times New Roman" w:hAnsi="Times New Roman"/>
          <w:b/>
          <w:bCs/>
          <w:sz w:val="28"/>
          <w:szCs w:val="28"/>
          <w:lang w:val="uk-UA"/>
        </w:rPr>
      </w:pPr>
      <w:r w:rsidRPr="00D57C84">
        <w:rPr>
          <w:rFonts w:ascii="Times New Roman" w:hAnsi="Times New Roman"/>
          <w:b/>
          <w:bCs/>
          <w:sz w:val="28"/>
          <w:szCs w:val="28"/>
          <w:lang w:val="uk-UA"/>
        </w:rPr>
        <w:t>І</w:t>
      </w:r>
      <w:r w:rsidR="00E60F92" w:rsidRPr="00D57C84">
        <w:rPr>
          <w:rFonts w:ascii="Times New Roman" w:hAnsi="Times New Roman"/>
          <w:b/>
          <w:bCs/>
          <w:sz w:val="28"/>
          <w:szCs w:val="28"/>
          <w:lang w:val="uk-UA"/>
        </w:rPr>
        <w:t>П. Поняття регуляторний акт. Критерії, які слід враховувати при віднесенні актів до регуляторних</w:t>
      </w:r>
    </w:p>
    <w:p w:rsidR="00D01F59" w:rsidRPr="00D57C84" w:rsidRDefault="00D01F59" w:rsidP="001E6786">
      <w:pPr>
        <w:autoSpaceDE w:val="0"/>
        <w:autoSpaceDN w:val="0"/>
        <w:adjustRightInd w:val="0"/>
        <w:spacing w:after="0" w:line="240" w:lineRule="auto"/>
        <w:ind w:firstLine="567"/>
        <w:jc w:val="both"/>
        <w:rPr>
          <w:rFonts w:ascii="Times New Roman" w:hAnsi="Times New Roman"/>
          <w:b/>
          <w:bCs/>
          <w:sz w:val="28"/>
          <w:szCs w:val="28"/>
          <w:lang w:val="uk-UA"/>
        </w:rPr>
      </w:pPr>
    </w:p>
    <w:p w:rsidR="00E60F92" w:rsidRPr="00D57C84" w:rsidRDefault="00E60F92"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Терміни «регуляторний акт», «регуляторний орган», «регуляторна діяльність» в цих Методичних рекомендаціях застосовуються у значенні, наведеному у статті 1 Закону України «Про основні засади державної регуляторної політики у сфері господарської діяльності».</w:t>
      </w:r>
    </w:p>
    <w:p w:rsidR="00E60F92" w:rsidRPr="00D57C84" w:rsidRDefault="00E60F92"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Додатково до вищевка</w:t>
      </w:r>
      <w:r w:rsidR="005B5BD9" w:rsidRPr="00D57C84">
        <w:rPr>
          <w:rFonts w:ascii="Times New Roman" w:hAnsi="Times New Roman"/>
          <w:sz w:val="28"/>
          <w:szCs w:val="28"/>
          <w:lang w:val="uk-UA"/>
        </w:rPr>
        <w:t>заного визначення, при вирішенні</w:t>
      </w:r>
      <w:r w:rsidRPr="00D57C84">
        <w:rPr>
          <w:rFonts w:ascii="Times New Roman" w:hAnsi="Times New Roman"/>
          <w:sz w:val="28"/>
          <w:szCs w:val="28"/>
          <w:lang w:val="uk-UA"/>
        </w:rPr>
        <w:t xml:space="preserve"> питання про належність </w:t>
      </w:r>
      <w:proofErr w:type="spellStart"/>
      <w:r w:rsidR="0089731D" w:rsidRPr="00D57C84">
        <w:rPr>
          <w:rFonts w:ascii="Times New Roman" w:hAnsi="Times New Roman"/>
          <w:sz w:val="28"/>
          <w:szCs w:val="28"/>
          <w:lang w:val="uk-UA"/>
        </w:rPr>
        <w:t>акта</w:t>
      </w:r>
      <w:proofErr w:type="spellEnd"/>
      <w:r w:rsidRPr="00D57C84">
        <w:rPr>
          <w:rFonts w:ascii="Times New Roman" w:hAnsi="Times New Roman"/>
          <w:sz w:val="28"/>
          <w:szCs w:val="28"/>
          <w:lang w:val="uk-UA"/>
        </w:rPr>
        <w:t xml:space="preserve"> до категорії регуляторних, рекомендується перевірити наявність аналізу регуляторного впливу (АРВ) при оприлюдненні матеріалів </w:t>
      </w:r>
      <w:r w:rsidRPr="00D57C84">
        <w:rPr>
          <w:rFonts w:ascii="Times New Roman" w:hAnsi="Times New Roman"/>
          <w:sz w:val="28"/>
          <w:szCs w:val="28"/>
          <w:lang w:val="uk-UA"/>
        </w:rPr>
        <w:lastRenderedPageBreak/>
        <w:t xml:space="preserve">проекту відповідного </w:t>
      </w:r>
      <w:proofErr w:type="spellStart"/>
      <w:r w:rsidR="0089731D" w:rsidRPr="00D57C84">
        <w:rPr>
          <w:rFonts w:ascii="Times New Roman" w:hAnsi="Times New Roman"/>
          <w:sz w:val="28"/>
          <w:szCs w:val="28"/>
          <w:lang w:val="uk-UA"/>
        </w:rPr>
        <w:t>акта</w:t>
      </w:r>
      <w:proofErr w:type="spellEnd"/>
      <w:r w:rsidR="005B5BD9" w:rsidRPr="00D57C84">
        <w:rPr>
          <w:rFonts w:ascii="Times New Roman" w:hAnsi="Times New Roman"/>
          <w:sz w:val="28"/>
          <w:szCs w:val="28"/>
          <w:lang w:val="uk-UA"/>
        </w:rPr>
        <w:t>. Якщо АРВ наявний</w:t>
      </w:r>
      <w:r w:rsidRPr="00D57C84">
        <w:rPr>
          <w:rFonts w:ascii="Times New Roman" w:hAnsi="Times New Roman"/>
          <w:sz w:val="28"/>
          <w:szCs w:val="28"/>
          <w:lang w:val="uk-UA"/>
        </w:rPr>
        <w:t xml:space="preserve">, це є свідченням того, що при розробленні проекту відповідного </w:t>
      </w:r>
      <w:proofErr w:type="spellStart"/>
      <w:r w:rsidR="0089731D" w:rsidRPr="00D57C84">
        <w:rPr>
          <w:rFonts w:ascii="Times New Roman" w:hAnsi="Times New Roman"/>
          <w:sz w:val="28"/>
          <w:szCs w:val="28"/>
          <w:lang w:val="uk-UA"/>
        </w:rPr>
        <w:t>акта</w:t>
      </w:r>
      <w:proofErr w:type="spellEnd"/>
      <w:r w:rsidRPr="00D57C84">
        <w:rPr>
          <w:rFonts w:ascii="Times New Roman" w:hAnsi="Times New Roman"/>
          <w:sz w:val="28"/>
          <w:szCs w:val="28"/>
          <w:lang w:val="uk-UA"/>
        </w:rPr>
        <w:t xml:space="preserve"> він був визначений, як регуляторний.</w:t>
      </w:r>
    </w:p>
    <w:p w:rsidR="00E60F92" w:rsidRPr="00D57C84" w:rsidRDefault="00E60F92"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 xml:space="preserve">Відсутність АРВ сама по собі не є підставою виключати можливість того, що акт належить до категорії регуляторних. В цьому випадку в контексті положень статей 1 та </w:t>
      </w:r>
      <w:r w:rsidR="004B5EE6" w:rsidRPr="00D57C84">
        <w:rPr>
          <w:rFonts w:ascii="Times New Roman" w:hAnsi="Times New Roman"/>
          <w:sz w:val="28"/>
          <w:szCs w:val="28"/>
          <w:lang w:val="uk-UA"/>
        </w:rPr>
        <w:t>3</w:t>
      </w:r>
      <w:r w:rsidRPr="00D57C84">
        <w:rPr>
          <w:rFonts w:ascii="Times New Roman" w:hAnsi="Times New Roman"/>
          <w:sz w:val="28"/>
          <w:szCs w:val="28"/>
          <w:lang w:val="uk-UA"/>
        </w:rPr>
        <w:t xml:space="preserve"> Закону України «Про засади державної регуляторної політики у сфері господарської діяльності» щодо наявності таких критеріїв:</w:t>
      </w:r>
    </w:p>
    <w:p w:rsidR="00E60F92" w:rsidRPr="00D57C84" w:rsidRDefault="008A19F6"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 xml:space="preserve">Критерій </w:t>
      </w:r>
      <w:r w:rsidR="00E60F92" w:rsidRPr="00D57C84">
        <w:rPr>
          <w:rFonts w:ascii="Times New Roman" w:hAnsi="Times New Roman"/>
          <w:sz w:val="28"/>
          <w:szCs w:val="28"/>
          <w:lang w:val="uk-UA"/>
        </w:rPr>
        <w:t xml:space="preserve">1. </w:t>
      </w:r>
      <w:r w:rsidR="00EB5EAC" w:rsidRPr="00D57C84">
        <w:rPr>
          <w:rFonts w:ascii="Times New Roman" w:hAnsi="Times New Roman"/>
          <w:sz w:val="28"/>
          <w:szCs w:val="28"/>
          <w:lang w:val="uk-UA"/>
        </w:rPr>
        <w:t xml:space="preserve">Норми </w:t>
      </w:r>
      <w:proofErr w:type="spellStart"/>
      <w:r w:rsidR="0089731D" w:rsidRPr="00D57C84">
        <w:rPr>
          <w:rFonts w:ascii="Times New Roman" w:hAnsi="Times New Roman"/>
          <w:sz w:val="28"/>
          <w:szCs w:val="28"/>
          <w:lang w:val="uk-UA"/>
        </w:rPr>
        <w:t>акта</w:t>
      </w:r>
      <w:proofErr w:type="spellEnd"/>
      <w:r w:rsidR="00EB5EAC" w:rsidRPr="00D57C84">
        <w:rPr>
          <w:rFonts w:ascii="Times New Roman" w:hAnsi="Times New Roman"/>
          <w:sz w:val="28"/>
          <w:szCs w:val="28"/>
          <w:lang w:val="uk-UA"/>
        </w:rPr>
        <w:t xml:space="preserve"> поширюється на будь-яких суб’єктів господарювання, які є учасниками відносин, на регулювання яких спрямовано цей акт. </w:t>
      </w:r>
      <w:r w:rsidR="00E60F92" w:rsidRPr="00D57C84">
        <w:rPr>
          <w:rFonts w:ascii="Times New Roman" w:hAnsi="Times New Roman"/>
          <w:sz w:val="28"/>
          <w:szCs w:val="28"/>
          <w:lang w:val="uk-UA"/>
        </w:rPr>
        <w:t>Індивідуально-правові акти</w:t>
      </w:r>
      <w:r w:rsidR="00EB5EAC" w:rsidRPr="00D57C84">
        <w:rPr>
          <w:rFonts w:ascii="Times New Roman" w:hAnsi="Times New Roman"/>
          <w:sz w:val="28"/>
          <w:szCs w:val="28"/>
          <w:lang w:val="uk-UA"/>
        </w:rPr>
        <w:t>, у тому числі ті, які сформовано із застосуванням переліків суб’єктів,</w:t>
      </w:r>
      <w:r w:rsidR="00E60F92" w:rsidRPr="00D57C84">
        <w:rPr>
          <w:rFonts w:ascii="Times New Roman" w:hAnsi="Times New Roman"/>
          <w:sz w:val="28"/>
          <w:szCs w:val="28"/>
          <w:lang w:val="uk-UA"/>
        </w:rPr>
        <w:t xml:space="preserve"> не є регуляторними</w:t>
      </w:r>
      <w:r w:rsidR="00FE6F94" w:rsidRPr="00D57C84">
        <w:rPr>
          <w:rFonts w:ascii="Times New Roman" w:hAnsi="Times New Roman"/>
          <w:sz w:val="28"/>
          <w:szCs w:val="28"/>
          <w:lang w:val="uk-UA"/>
        </w:rPr>
        <w:t>.</w:t>
      </w:r>
    </w:p>
    <w:p w:rsidR="00E60F92" w:rsidRPr="00D57C84" w:rsidRDefault="008A19F6"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 xml:space="preserve">Критерій </w:t>
      </w:r>
      <w:r w:rsidR="00E60F92" w:rsidRPr="00D57C84">
        <w:rPr>
          <w:rFonts w:ascii="Times New Roman" w:hAnsi="Times New Roman"/>
          <w:sz w:val="28"/>
          <w:szCs w:val="28"/>
          <w:lang w:val="uk-UA"/>
        </w:rPr>
        <w:t xml:space="preserve">2. Акт встановлює обов’язкові для виконання </w:t>
      </w:r>
      <w:r w:rsidR="00EB5EAC" w:rsidRPr="00D57C84">
        <w:rPr>
          <w:rFonts w:ascii="Times New Roman" w:hAnsi="Times New Roman"/>
          <w:sz w:val="28"/>
          <w:szCs w:val="28"/>
          <w:lang w:val="uk-UA"/>
        </w:rPr>
        <w:t xml:space="preserve">суб’єктами господарювання </w:t>
      </w:r>
      <w:r w:rsidR="00E60F92" w:rsidRPr="00D57C84">
        <w:rPr>
          <w:rFonts w:ascii="Times New Roman" w:hAnsi="Times New Roman"/>
          <w:sz w:val="28"/>
          <w:szCs w:val="28"/>
          <w:lang w:val="uk-UA"/>
        </w:rPr>
        <w:t>вимоги (наприклад, вимірювані параметри, вимоги, щодо кваліфікаційного рівня</w:t>
      </w:r>
      <w:r w:rsidR="005B6D7C" w:rsidRPr="00D57C84">
        <w:rPr>
          <w:rFonts w:ascii="Times New Roman" w:hAnsi="Times New Roman"/>
          <w:sz w:val="28"/>
          <w:szCs w:val="28"/>
          <w:lang w:val="uk-UA"/>
        </w:rPr>
        <w:t xml:space="preserve"> суб’єкта господарювання або його персоналу</w:t>
      </w:r>
      <w:r w:rsidR="00E60F92" w:rsidRPr="00D57C84">
        <w:rPr>
          <w:rFonts w:ascii="Times New Roman" w:hAnsi="Times New Roman"/>
          <w:sz w:val="28"/>
          <w:szCs w:val="28"/>
          <w:lang w:val="uk-UA"/>
        </w:rPr>
        <w:t>, зовнішнього вигляду тощо).</w:t>
      </w:r>
    </w:p>
    <w:p w:rsidR="00E60F92" w:rsidRPr="00D57C84" w:rsidRDefault="008A19F6"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 xml:space="preserve">Критерій </w:t>
      </w:r>
      <w:r w:rsidR="00E60F92" w:rsidRPr="00D57C84">
        <w:rPr>
          <w:rFonts w:ascii="Times New Roman" w:hAnsi="Times New Roman"/>
          <w:sz w:val="28"/>
          <w:szCs w:val="28"/>
          <w:lang w:val="uk-UA"/>
        </w:rPr>
        <w:t>3. Акт визначає механізми забезпечення дотримання вимог (обов’язок отримання дозволу, погодження або отримання іншої адміністративної послуги, надання підтверджуючого документу, проведення експертизи, здійснення заходів контролю, подання звітності, тощо).</w:t>
      </w:r>
    </w:p>
    <w:p w:rsidR="00E60F92" w:rsidRPr="00D57C84" w:rsidRDefault="00E60F92"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i/>
          <w:sz w:val="28"/>
          <w:szCs w:val="28"/>
          <w:lang w:val="uk-UA"/>
        </w:rPr>
        <w:t>Увага!</w:t>
      </w:r>
      <w:r w:rsidRPr="00D57C84">
        <w:rPr>
          <w:rFonts w:ascii="Times New Roman" w:hAnsi="Times New Roman"/>
          <w:sz w:val="28"/>
          <w:szCs w:val="28"/>
          <w:lang w:val="uk-UA"/>
        </w:rPr>
        <w:t xml:space="preserve"> Якщо акт цілком відповідає критерію 1 є висока ймовірність того, що він також відповідає критеріям 2 та 3. Якщо акт відповідає критерію 1 та хоча б одному із двох інших критеріїв, такий акт слід розглядати, як регуляторний та такий, що підлягає перегляду за </w:t>
      </w:r>
      <w:r w:rsidR="00277A70" w:rsidRPr="00D57C84">
        <w:rPr>
          <w:rFonts w:ascii="Times New Roman" w:hAnsi="Times New Roman"/>
          <w:sz w:val="28"/>
          <w:szCs w:val="28"/>
          <w:lang w:val="uk-UA"/>
        </w:rPr>
        <w:t>цими методичними рекомендаціями</w:t>
      </w:r>
      <w:r w:rsidRPr="00D57C84">
        <w:rPr>
          <w:rFonts w:ascii="Times New Roman" w:hAnsi="Times New Roman"/>
          <w:sz w:val="28"/>
          <w:szCs w:val="28"/>
          <w:lang w:val="uk-UA"/>
        </w:rPr>
        <w:t>.</w:t>
      </w:r>
    </w:p>
    <w:p w:rsidR="00FE6F94" w:rsidRPr="00D57C84" w:rsidRDefault="00FE6F94" w:rsidP="001E6786">
      <w:pPr>
        <w:autoSpaceDE w:val="0"/>
        <w:autoSpaceDN w:val="0"/>
        <w:adjustRightInd w:val="0"/>
        <w:spacing w:after="0" w:line="240" w:lineRule="auto"/>
        <w:ind w:firstLine="567"/>
        <w:jc w:val="both"/>
        <w:rPr>
          <w:rFonts w:ascii="Times New Roman" w:hAnsi="Times New Roman"/>
          <w:b/>
          <w:bCs/>
          <w:iCs/>
          <w:sz w:val="28"/>
          <w:szCs w:val="28"/>
          <w:lang w:val="uk-UA"/>
        </w:rPr>
      </w:pPr>
    </w:p>
    <w:p w:rsidR="00E60F92" w:rsidRPr="00D57C84" w:rsidRDefault="00E60F92" w:rsidP="001E6786">
      <w:pPr>
        <w:autoSpaceDE w:val="0"/>
        <w:autoSpaceDN w:val="0"/>
        <w:adjustRightInd w:val="0"/>
        <w:spacing w:after="0" w:line="240" w:lineRule="auto"/>
        <w:ind w:firstLine="567"/>
        <w:jc w:val="both"/>
        <w:rPr>
          <w:rFonts w:ascii="Times New Roman" w:hAnsi="Times New Roman"/>
          <w:b/>
          <w:bCs/>
          <w:iCs/>
          <w:sz w:val="28"/>
          <w:szCs w:val="28"/>
          <w:u w:val="single"/>
          <w:lang w:val="uk-UA"/>
        </w:rPr>
      </w:pPr>
      <w:r w:rsidRPr="00D57C84">
        <w:rPr>
          <w:rFonts w:ascii="Times New Roman" w:hAnsi="Times New Roman"/>
          <w:b/>
          <w:bCs/>
          <w:iCs/>
          <w:sz w:val="28"/>
          <w:szCs w:val="28"/>
          <w:u w:val="single"/>
          <w:lang w:val="uk-UA"/>
        </w:rPr>
        <w:t>Приклади:</w:t>
      </w:r>
    </w:p>
    <w:p w:rsidR="00E60F92" w:rsidRPr="00D57C84" w:rsidRDefault="00E60F92" w:rsidP="001E6786">
      <w:pPr>
        <w:autoSpaceDE w:val="0"/>
        <w:autoSpaceDN w:val="0"/>
        <w:adjustRightInd w:val="0"/>
        <w:spacing w:after="0" w:line="240" w:lineRule="auto"/>
        <w:ind w:left="567" w:firstLine="851"/>
        <w:jc w:val="both"/>
        <w:rPr>
          <w:rFonts w:ascii="Times New Roman" w:hAnsi="Times New Roman"/>
          <w:i/>
          <w:iCs/>
          <w:sz w:val="28"/>
          <w:szCs w:val="28"/>
          <w:lang w:val="uk-UA"/>
        </w:rPr>
      </w:pPr>
      <w:r w:rsidRPr="00D57C84">
        <w:rPr>
          <w:rFonts w:ascii="Times New Roman" w:hAnsi="Times New Roman"/>
          <w:i/>
          <w:iCs/>
          <w:sz w:val="28"/>
          <w:szCs w:val="28"/>
          <w:lang w:val="uk-UA"/>
        </w:rPr>
        <w:t>1. Реєстрація котів і собак. Питання виникає стосовно першої характеристики, а саме, чи стосується ця вимога суб’єктів господарювання у їх здійсненні господарської діяльності</w:t>
      </w:r>
      <w:r w:rsidR="00277A70" w:rsidRPr="00D57C84">
        <w:rPr>
          <w:rFonts w:ascii="Times New Roman" w:hAnsi="Times New Roman"/>
          <w:i/>
          <w:iCs/>
          <w:sz w:val="28"/>
          <w:szCs w:val="28"/>
          <w:lang w:val="uk-UA"/>
        </w:rPr>
        <w:t>.</w:t>
      </w:r>
      <w:r w:rsidRPr="00D57C84">
        <w:rPr>
          <w:rFonts w:ascii="Times New Roman" w:hAnsi="Times New Roman"/>
          <w:i/>
          <w:iCs/>
          <w:sz w:val="28"/>
          <w:szCs w:val="28"/>
          <w:lang w:val="uk-UA"/>
        </w:rPr>
        <w:t xml:space="preserve"> Відповідь є однозначною: так</w:t>
      </w:r>
      <w:r w:rsidRPr="00D57C84">
        <w:rPr>
          <w:rFonts w:ascii="Times New Roman" w:hAnsi="Times New Roman"/>
          <w:bCs/>
          <w:i/>
          <w:sz w:val="28"/>
          <w:szCs w:val="28"/>
          <w:lang w:val="uk-UA"/>
        </w:rPr>
        <w:t xml:space="preserve">, </w:t>
      </w:r>
      <w:r w:rsidR="00EB5EAC" w:rsidRPr="00D57C84">
        <w:rPr>
          <w:rFonts w:ascii="Times New Roman" w:hAnsi="Times New Roman"/>
          <w:i/>
          <w:iCs/>
          <w:sz w:val="28"/>
          <w:szCs w:val="28"/>
          <w:lang w:val="uk-UA"/>
        </w:rPr>
        <w:t>як</w:t>
      </w:r>
      <w:r w:rsidRPr="00D57C84">
        <w:rPr>
          <w:rFonts w:ascii="Times New Roman" w:hAnsi="Times New Roman"/>
          <w:i/>
          <w:iCs/>
          <w:sz w:val="28"/>
          <w:szCs w:val="28"/>
          <w:lang w:val="uk-UA"/>
        </w:rPr>
        <w:t>що</w:t>
      </w:r>
      <w:r w:rsidR="004B5EE6" w:rsidRPr="00D57C84">
        <w:rPr>
          <w:rFonts w:ascii="Times New Roman" w:hAnsi="Times New Roman"/>
          <w:i/>
          <w:iCs/>
          <w:sz w:val="28"/>
          <w:szCs w:val="28"/>
          <w:lang w:val="uk-UA"/>
        </w:rPr>
        <w:t xml:space="preserve"> дія цього </w:t>
      </w:r>
      <w:proofErr w:type="spellStart"/>
      <w:r w:rsidR="004B5EE6" w:rsidRPr="00D57C84">
        <w:rPr>
          <w:rFonts w:ascii="Times New Roman" w:hAnsi="Times New Roman"/>
          <w:i/>
          <w:iCs/>
          <w:sz w:val="28"/>
          <w:szCs w:val="28"/>
          <w:lang w:val="uk-UA"/>
        </w:rPr>
        <w:t>акта</w:t>
      </w:r>
      <w:proofErr w:type="spellEnd"/>
      <w:r w:rsidR="004B5EE6" w:rsidRPr="00D57C84">
        <w:rPr>
          <w:rFonts w:ascii="Times New Roman" w:hAnsi="Times New Roman"/>
          <w:i/>
          <w:iCs/>
          <w:sz w:val="28"/>
          <w:szCs w:val="28"/>
          <w:lang w:val="uk-UA"/>
        </w:rPr>
        <w:t xml:space="preserve"> поширюються також</w:t>
      </w:r>
      <w:r w:rsidRPr="00D57C84">
        <w:rPr>
          <w:rFonts w:ascii="Times New Roman" w:hAnsi="Times New Roman"/>
          <w:i/>
          <w:iCs/>
          <w:sz w:val="28"/>
          <w:szCs w:val="28"/>
          <w:lang w:val="uk-UA"/>
        </w:rPr>
        <w:t xml:space="preserve"> </w:t>
      </w:r>
      <w:r w:rsidR="004B5EE6" w:rsidRPr="00D57C84">
        <w:rPr>
          <w:rFonts w:ascii="Times New Roman" w:hAnsi="Times New Roman"/>
          <w:i/>
          <w:iCs/>
          <w:sz w:val="28"/>
          <w:szCs w:val="28"/>
          <w:lang w:val="uk-UA"/>
        </w:rPr>
        <w:t>на реєстрацію</w:t>
      </w:r>
      <w:r w:rsidRPr="00D57C84">
        <w:rPr>
          <w:rFonts w:ascii="Times New Roman" w:hAnsi="Times New Roman"/>
          <w:i/>
          <w:iCs/>
          <w:sz w:val="28"/>
          <w:szCs w:val="28"/>
          <w:lang w:val="uk-UA"/>
        </w:rPr>
        <w:t xml:space="preserve"> собак</w:t>
      </w:r>
      <w:r w:rsidR="004B5EE6" w:rsidRPr="00D57C84">
        <w:rPr>
          <w:rFonts w:ascii="Times New Roman" w:hAnsi="Times New Roman"/>
          <w:i/>
          <w:iCs/>
          <w:sz w:val="28"/>
          <w:szCs w:val="28"/>
          <w:lang w:val="uk-UA"/>
        </w:rPr>
        <w:t>, яких на професійному рівні готують</w:t>
      </w:r>
      <w:r w:rsidRPr="00D57C84">
        <w:rPr>
          <w:rFonts w:ascii="Times New Roman" w:hAnsi="Times New Roman"/>
          <w:i/>
          <w:iCs/>
          <w:sz w:val="28"/>
          <w:szCs w:val="28"/>
          <w:lang w:val="uk-UA"/>
        </w:rPr>
        <w:t xml:space="preserve"> для охорони, </w:t>
      </w:r>
      <w:r w:rsidR="004B5EE6" w:rsidRPr="00D57C84">
        <w:rPr>
          <w:rFonts w:ascii="Times New Roman" w:hAnsi="Times New Roman"/>
          <w:i/>
          <w:iCs/>
          <w:sz w:val="28"/>
          <w:szCs w:val="28"/>
          <w:lang w:val="uk-UA"/>
        </w:rPr>
        <w:t xml:space="preserve">тварин у </w:t>
      </w:r>
      <w:r w:rsidRPr="00D57C84">
        <w:rPr>
          <w:rFonts w:ascii="Times New Roman" w:hAnsi="Times New Roman"/>
          <w:i/>
          <w:iCs/>
          <w:sz w:val="28"/>
          <w:szCs w:val="28"/>
          <w:lang w:val="uk-UA"/>
        </w:rPr>
        <w:t>розплідник</w:t>
      </w:r>
      <w:r w:rsidR="004B5EE6" w:rsidRPr="00D57C84">
        <w:rPr>
          <w:rFonts w:ascii="Times New Roman" w:hAnsi="Times New Roman"/>
          <w:i/>
          <w:iCs/>
          <w:sz w:val="28"/>
          <w:szCs w:val="28"/>
          <w:lang w:val="uk-UA"/>
        </w:rPr>
        <w:t>ах</w:t>
      </w:r>
      <w:r w:rsidRPr="00D57C84">
        <w:rPr>
          <w:rFonts w:ascii="Times New Roman" w:hAnsi="Times New Roman"/>
          <w:bCs/>
          <w:i/>
          <w:sz w:val="28"/>
          <w:szCs w:val="28"/>
          <w:lang w:val="uk-UA"/>
        </w:rPr>
        <w:t>,</w:t>
      </w:r>
      <w:r w:rsidRPr="00D57C84">
        <w:rPr>
          <w:rFonts w:ascii="Times New Roman" w:hAnsi="Times New Roman"/>
          <w:b/>
          <w:bCs/>
          <w:i/>
          <w:sz w:val="28"/>
          <w:szCs w:val="28"/>
          <w:lang w:val="uk-UA"/>
        </w:rPr>
        <w:t xml:space="preserve"> </w:t>
      </w:r>
      <w:r w:rsidRPr="00D57C84">
        <w:rPr>
          <w:rFonts w:ascii="Times New Roman" w:hAnsi="Times New Roman"/>
          <w:i/>
          <w:iCs/>
          <w:sz w:val="28"/>
          <w:szCs w:val="28"/>
          <w:lang w:val="uk-UA"/>
        </w:rPr>
        <w:t>притулк</w:t>
      </w:r>
      <w:r w:rsidR="004B5EE6" w:rsidRPr="00D57C84">
        <w:rPr>
          <w:rFonts w:ascii="Times New Roman" w:hAnsi="Times New Roman"/>
          <w:i/>
          <w:iCs/>
          <w:sz w:val="28"/>
          <w:szCs w:val="28"/>
          <w:lang w:val="uk-UA"/>
        </w:rPr>
        <w:t>ах</w:t>
      </w:r>
      <w:r w:rsidRPr="00D57C84">
        <w:rPr>
          <w:rFonts w:ascii="Times New Roman" w:hAnsi="Times New Roman"/>
          <w:i/>
          <w:iCs/>
          <w:sz w:val="28"/>
          <w:szCs w:val="28"/>
          <w:lang w:val="uk-UA"/>
        </w:rPr>
        <w:t xml:space="preserve"> для бездомних тварин тощо, які знаходяться у власності суб’єктів господарювання і використовуються для здійснення господарської діяльності</w:t>
      </w:r>
      <w:r w:rsidR="004B5EE6" w:rsidRPr="00D57C84">
        <w:rPr>
          <w:rFonts w:ascii="Times New Roman" w:hAnsi="Times New Roman"/>
          <w:i/>
          <w:iCs/>
          <w:sz w:val="28"/>
          <w:szCs w:val="28"/>
          <w:lang w:val="uk-UA"/>
        </w:rPr>
        <w:t>.</w:t>
      </w:r>
      <w:r w:rsidRPr="00D57C84">
        <w:rPr>
          <w:rFonts w:ascii="Times New Roman" w:hAnsi="Times New Roman"/>
          <w:i/>
          <w:iCs/>
          <w:sz w:val="28"/>
          <w:szCs w:val="28"/>
          <w:lang w:val="uk-UA"/>
        </w:rPr>
        <w:t xml:space="preserve"> Якщо використовується термін </w:t>
      </w:r>
      <w:r w:rsidR="004B5EE6" w:rsidRPr="00D57C84">
        <w:rPr>
          <w:rFonts w:ascii="Times New Roman" w:hAnsi="Times New Roman"/>
          <w:i/>
          <w:iCs/>
          <w:sz w:val="28"/>
          <w:szCs w:val="28"/>
          <w:lang w:val="uk-UA"/>
        </w:rPr>
        <w:t>«</w:t>
      </w:r>
      <w:r w:rsidRPr="00D57C84">
        <w:rPr>
          <w:rFonts w:ascii="Times New Roman" w:hAnsi="Times New Roman"/>
          <w:i/>
          <w:iCs/>
          <w:sz w:val="28"/>
          <w:szCs w:val="28"/>
          <w:lang w:val="uk-UA"/>
        </w:rPr>
        <w:t>домашні тварини</w:t>
      </w:r>
      <w:r w:rsidR="004B5EE6" w:rsidRPr="00D57C84">
        <w:rPr>
          <w:rFonts w:ascii="Times New Roman" w:hAnsi="Times New Roman"/>
          <w:i/>
          <w:iCs/>
          <w:sz w:val="28"/>
          <w:szCs w:val="28"/>
          <w:lang w:val="uk-UA"/>
        </w:rPr>
        <w:t>»</w:t>
      </w:r>
      <w:r w:rsidRPr="00D57C84">
        <w:rPr>
          <w:rFonts w:ascii="Times New Roman" w:hAnsi="Times New Roman"/>
          <w:i/>
          <w:iCs/>
          <w:sz w:val="28"/>
          <w:szCs w:val="28"/>
          <w:lang w:val="uk-UA"/>
        </w:rPr>
        <w:t xml:space="preserve"> і суб'єктами регулювання є тільки мешканці міста, які є власниками цих тварин і не використовують їх при провадженні господарської діяльності</w:t>
      </w:r>
      <w:r w:rsidR="004B5EE6" w:rsidRPr="00D57C84">
        <w:rPr>
          <w:rFonts w:ascii="Times New Roman" w:hAnsi="Times New Roman"/>
          <w:i/>
          <w:iCs/>
          <w:sz w:val="28"/>
          <w:szCs w:val="28"/>
          <w:lang w:val="uk-UA"/>
        </w:rPr>
        <w:t>,</w:t>
      </w:r>
      <w:r w:rsidRPr="00D57C84">
        <w:rPr>
          <w:rFonts w:ascii="Times New Roman" w:hAnsi="Times New Roman"/>
          <w:bCs/>
          <w:i/>
          <w:sz w:val="28"/>
          <w:szCs w:val="28"/>
          <w:lang w:val="uk-UA"/>
        </w:rPr>
        <w:t xml:space="preserve"> </w:t>
      </w:r>
      <w:r w:rsidR="004B5EE6" w:rsidRPr="00D57C84">
        <w:rPr>
          <w:rFonts w:ascii="Times New Roman" w:hAnsi="Times New Roman"/>
          <w:bCs/>
          <w:i/>
          <w:sz w:val="28"/>
          <w:szCs w:val="28"/>
          <w:lang w:val="uk-UA"/>
        </w:rPr>
        <w:t xml:space="preserve">в </w:t>
      </w:r>
      <w:r w:rsidRPr="00D57C84">
        <w:rPr>
          <w:rFonts w:ascii="Times New Roman" w:hAnsi="Times New Roman"/>
          <w:i/>
          <w:iCs/>
          <w:sz w:val="28"/>
          <w:szCs w:val="28"/>
          <w:lang w:val="uk-UA"/>
        </w:rPr>
        <w:t>т</w:t>
      </w:r>
      <w:r w:rsidR="004B5EE6" w:rsidRPr="00D57C84">
        <w:rPr>
          <w:rFonts w:ascii="Times New Roman" w:hAnsi="Times New Roman"/>
          <w:i/>
          <w:iCs/>
          <w:sz w:val="28"/>
          <w:szCs w:val="28"/>
          <w:lang w:val="uk-UA"/>
        </w:rPr>
        <w:t>акому випадку</w:t>
      </w:r>
      <w:r w:rsidRPr="00D57C84">
        <w:rPr>
          <w:rFonts w:ascii="Times New Roman" w:hAnsi="Times New Roman"/>
          <w:i/>
          <w:iCs/>
          <w:sz w:val="28"/>
          <w:szCs w:val="28"/>
          <w:lang w:val="uk-UA"/>
        </w:rPr>
        <w:t xml:space="preserve"> це</w:t>
      </w:r>
      <w:r w:rsidR="004B5EE6" w:rsidRPr="00D57C84">
        <w:rPr>
          <w:rFonts w:ascii="Times New Roman" w:hAnsi="Times New Roman"/>
          <w:i/>
          <w:iCs/>
          <w:sz w:val="28"/>
          <w:szCs w:val="28"/>
          <w:lang w:val="uk-UA"/>
        </w:rPr>
        <w:t>й акт</w:t>
      </w:r>
      <w:r w:rsidRPr="00D57C84">
        <w:rPr>
          <w:rFonts w:ascii="Times New Roman" w:hAnsi="Times New Roman"/>
          <w:i/>
          <w:iCs/>
          <w:sz w:val="28"/>
          <w:szCs w:val="28"/>
          <w:lang w:val="uk-UA"/>
        </w:rPr>
        <w:t xml:space="preserve"> не</w:t>
      </w:r>
      <w:r w:rsidR="004B5EE6" w:rsidRPr="00D57C84">
        <w:rPr>
          <w:rFonts w:ascii="Times New Roman" w:hAnsi="Times New Roman"/>
          <w:i/>
          <w:iCs/>
          <w:sz w:val="28"/>
          <w:szCs w:val="28"/>
          <w:lang w:val="uk-UA"/>
        </w:rPr>
        <w:t xml:space="preserve"> матиме</w:t>
      </w:r>
      <w:r w:rsidRPr="00D57C84">
        <w:rPr>
          <w:rFonts w:ascii="Times New Roman" w:hAnsi="Times New Roman"/>
          <w:i/>
          <w:iCs/>
          <w:sz w:val="28"/>
          <w:szCs w:val="28"/>
          <w:lang w:val="uk-UA"/>
        </w:rPr>
        <w:t xml:space="preserve"> регуляторн</w:t>
      </w:r>
      <w:r w:rsidR="004B5EE6" w:rsidRPr="00D57C84">
        <w:rPr>
          <w:rFonts w:ascii="Times New Roman" w:hAnsi="Times New Roman"/>
          <w:i/>
          <w:iCs/>
          <w:sz w:val="28"/>
          <w:szCs w:val="28"/>
          <w:lang w:val="uk-UA"/>
        </w:rPr>
        <w:t>ого</w:t>
      </w:r>
      <w:r w:rsidRPr="00D57C84">
        <w:rPr>
          <w:rFonts w:ascii="Times New Roman" w:hAnsi="Times New Roman"/>
          <w:i/>
          <w:iCs/>
          <w:sz w:val="28"/>
          <w:szCs w:val="28"/>
          <w:lang w:val="uk-UA"/>
        </w:rPr>
        <w:t xml:space="preserve"> </w:t>
      </w:r>
      <w:r w:rsidR="004B5EE6" w:rsidRPr="00D57C84">
        <w:rPr>
          <w:rFonts w:ascii="Times New Roman" w:hAnsi="Times New Roman"/>
          <w:i/>
          <w:iCs/>
          <w:sz w:val="28"/>
          <w:szCs w:val="28"/>
          <w:lang w:val="uk-UA"/>
        </w:rPr>
        <w:t>характеру.</w:t>
      </w:r>
    </w:p>
    <w:p w:rsidR="00E60F92" w:rsidRPr="00D57C84" w:rsidRDefault="00E60F92" w:rsidP="001E6786">
      <w:pPr>
        <w:autoSpaceDE w:val="0"/>
        <w:autoSpaceDN w:val="0"/>
        <w:adjustRightInd w:val="0"/>
        <w:spacing w:after="0" w:line="240" w:lineRule="auto"/>
        <w:ind w:left="567" w:firstLine="851"/>
        <w:jc w:val="both"/>
        <w:rPr>
          <w:rFonts w:ascii="Times New Roman" w:hAnsi="Times New Roman"/>
          <w:i/>
          <w:iCs/>
          <w:sz w:val="28"/>
          <w:szCs w:val="28"/>
          <w:lang w:val="uk-UA"/>
        </w:rPr>
      </w:pPr>
      <w:r w:rsidRPr="00D57C84">
        <w:rPr>
          <w:rFonts w:ascii="Times New Roman" w:hAnsi="Times New Roman"/>
          <w:i/>
          <w:iCs/>
          <w:sz w:val="28"/>
          <w:szCs w:val="28"/>
          <w:lang w:val="uk-UA"/>
        </w:rPr>
        <w:t>2. Обов’язковою є послуга комунального підприємства з демонта</w:t>
      </w:r>
      <w:r w:rsidR="00FE6F94" w:rsidRPr="00D57C84">
        <w:rPr>
          <w:rFonts w:ascii="Times New Roman" w:hAnsi="Times New Roman"/>
          <w:i/>
          <w:iCs/>
          <w:sz w:val="28"/>
          <w:szCs w:val="28"/>
          <w:lang w:val="uk-UA"/>
        </w:rPr>
        <w:t>ж</w:t>
      </w:r>
      <w:r w:rsidRPr="00D57C84">
        <w:rPr>
          <w:rFonts w:ascii="Times New Roman" w:hAnsi="Times New Roman"/>
          <w:i/>
          <w:iCs/>
          <w:sz w:val="28"/>
          <w:szCs w:val="28"/>
          <w:lang w:val="uk-UA"/>
        </w:rPr>
        <w:t>у літніх майданчиків, розміщених із порушенням встановлених вимог</w:t>
      </w:r>
      <w:r w:rsidR="004B5EE6" w:rsidRPr="00D57C84">
        <w:rPr>
          <w:rFonts w:ascii="Times New Roman" w:hAnsi="Times New Roman"/>
          <w:i/>
          <w:iCs/>
          <w:sz w:val="28"/>
          <w:szCs w:val="28"/>
          <w:lang w:val="uk-UA"/>
        </w:rPr>
        <w:t>.</w:t>
      </w:r>
      <w:r w:rsidRPr="00D57C84">
        <w:rPr>
          <w:rFonts w:ascii="Times New Roman" w:hAnsi="Times New Roman"/>
          <w:b/>
          <w:bCs/>
          <w:i/>
          <w:sz w:val="28"/>
          <w:szCs w:val="28"/>
          <w:lang w:val="uk-UA"/>
        </w:rPr>
        <w:t xml:space="preserve"> </w:t>
      </w:r>
      <w:r w:rsidRPr="00D57C84">
        <w:rPr>
          <w:rFonts w:ascii="Times New Roman" w:hAnsi="Times New Roman"/>
          <w:i/>
          <w:iCs/>
          <w:sz w:val="28"/>
          <w:szCs w:val="28"/>
          <w:lang w:val="uk-UA"/>
        </w:rPr>
        <w:t>На суб</w:t>
      </w:r>
      <w:r w:rsidR="00FE6F94" w:rsidRPr="00D57C84">
        <w:rPr>
          <w:rFonts w:ascii="Times New Roman" w:hAnsi="Times New Roman"/>
          <w:i/>
          <w:iCs/>
          <w:sz w:val="28"/>
          <w:szCs w:val="28"/>
          <w:lang w:val="uk-UA"/>
        </w:rPr>
        <w:t>’</w:t>
      </w:r>
      <w:r w:rsidRPr="00D57C84">
        <w:rPr>
          <w:rFonts w:ascii="Times New Roman" w:hAnsi="Times New Roman"/>
          <w:i/>
          <w:iCs/>
          <w:sz w:val="28"/>
          <w:szCs w:val="28"/>
          <w:lang w:val="uk-UA"/>
        </w:rPr>
        <w:t>єкта господарювання покладається обов`язок оплатити демонтаж за встановленим тарифом</w:t>
      </w:r>
      <w:r w:rsidR="004B5EE6" w:rsidRPr="00D57C84">
        <w:rPr>
          <w:rFonts w:ascii="Times New Roman" w:hAnsi="Times New Roman"/>
          <w:i/>
          <w:iCs/>
          <w:sz w:val="28"/>
          <w:szCs w:val="28"/>
          <w:lang w:val="uk-UA"/>
        </w:rPr>
        <w:t>.</w:t>
      </w:r>
      <w:r w:rsidRPr="00D57C84">
        <w:rPr>
          <w:rFonts w:ascii="Times New Roman" w:hAnsi="Times New Roman"/>
          <w:i/>
          <w:iCs/>
          <w:sz w:val="28"/>
          <w:szCs w:val="28"/>
          <w:lang w:val="uk-UA"/>
        </w:rPr>
        <w:t xml:space="preserve"> </w:t>
      </w:r>
      <w:r w:rsidR="00F04AD7" w:rsidRPr="00D57C84">
        <w:rPr>
          <w:rFonts w:ascii="Times New Roman" w:hAnsi="Times New Roman"/>
          <w:i/>
          <w:iCs/>
          <w:sz w:val="28"/>
          <w:szCs w:val="28"/>
          <w:lang w:val="uk-UA"/>
        </w:rPr>
        <w:t>В</w:t>
      </w:r>
      <w:r w:rsidRPr="00D57C84">
        <w:rPr>
          <w:rFonts w:ascii="Times New Roman" w:hAnsi="Times New Roman"/>
          <w:i/>
          <w:iCs/>
          <w:sz w:val="28"/>
          <w:szCs w:val="28"/>
          <w:lang w:val="uk-UA"/>
        </w:rPr>
        <w:t xml:space="preserve"> частині визначення обов’язковості </w:t>
      </w:r>
      <w:r w:rsidR="00F04AD7" w:rsidRPr="00D57C84">
        <w:rPr>
          <w:rFonts w:ascii="Times New Roman" w:hAnsi="Times New Roman"/>
          <w:i/>
          <w:iCs/>
          <w:sz w:val="28"/>
          <w:szCs w:val="28"/>
          <w:lang w:val="uk-UA"/>
        </w:rPr>
        <w:t xml:space="preserve">отримання </w:t>
      </w:r>
      <w:r w:rsidRPr="00D57C84">
        <w:rPr>
          <w:rFonts w:ascii="Times New Roman" w:hAnsi="Times New Roman"/>
          <w:i/>
          <w:iCs/>
          <w:sz w:val="28"/>
          <w:szCs w:val="28"/>
          <w:lang w:val="uk-UA"/>
        </w:rPr>
        <w:t>послуг комунального підприємства з демонтажу</w:t>
      </w:r>
      <w:r w:rsidR="00F04AD7" w:rsidRPr="00D57C84">
        <w:rPr>
          <w:rFonts w:ascii="Times New Roman" w:hAnsi="Times New Roman"/>
          <w:i/>
          <w:iCs/>
          <w:sz w:val="28"/>
          <w:szCs w:val="28"/>
          <w:lang w:val="uk-UA"/>
        </w:rPr>
        <w:t>,</w:t>
      </w:r>
      <w:r w:rsidRPr="00D57C84">
        <w:rPr>
          <w:rFonts w:ascii="Times New Roman" w:hAnsi="Times New Roman"/>
          <w:i/>
          <w:iCs/>
          <w:sz w:val="28"/>
          <w:szCs w:val="28"/>
          <w:lang w:val="uk-UA"/>
        </w:rPr>
        <w:t xml:space="preserve"> це</w:t>
      </w:r>
      <w:r w:rsidR="00F04AD7" w:rsidRPr="00D57C84">
        <w:rPr>
          <w:rFonts w:ascii="Times New Roman" w:hAnsi="Times New Roman"/>
          <w:i/>
          <w:iCs/>
          <w:sz w:val="28"/>
          <w:szCs w:val="28"/>
          <w:lang w:val="uk-UA"/>
        </w:rPr>
        <w:t>й</w:t>
      </w:r>
      <w:r w:rsidRPr="00D57C84">
        <w:rPr>
          <w:rFonts w:ascii="Times New Roman" w:hAnsi="Times New Roman"/>
          <w:i/>
          <w:iCs/>
          <w:sz w:val="28"/>
          <w:szCs w:val="28"/>
          <w:lang w:val="uk-UA"/>
        </w:rPr>
        <w:t xml:space="preserve"> </w:t>
      </w:r>
      <w:r w:rsidR="00F04AD7" w:rsidRPr="00D57C84">
        <w:rPr>
          <w:rFonts w:ascii="Times New Roman" w:hAnsi="Times New Roman"/>
          <w:i/>
          <w:iCs/>
          <w:sz w:val="28"/>
          <w:szCs w:val="28"/>
          <w:lang w:val="uk-UA"/>
        </w:rPr>
        <w:t>акт є</w:t>
      </w:r>
      <w:r w:rsidRPr="00D57C84">
        <w:rPr>
          <w:rFonts w:ascii="Times New Roman" w:hAnsi="Times New Roman"/>
          <w:i/>
          <w:iCs/>
          <w:sz w:val="28"/>
          <w:szCs w:val="28"/>
          <w:lang w:val="uk-UA"/>
        </w:rPr>
        <w:t xml:space="preserve"> регуляторним</w:t>
      </w:r>
      <w:r w:rsidR="004B5EE6" w:rsidRPr="00D57C84">
        <w:rPr>
          <w:rFonts w:ascii="Times New Roman" w:hAnsi="Times New Roman"/>
          <w:i/>
          <w:iCs/>
          <w:sz w:val="28"/>
          <w:szCs w:val="28"/>
          <w:lang w:val="uk-UA"/>
        </w:rPr>
        <w:t>,</w:t>
      </w:r>
      <w:r w:rsidRPr="00D57C84">
        <w:rPr>
          <w:rFonts w:ascii="Times New Roman" w:hAnsi="Times New Roman"/>
          <w:b/>
          <w:bCs/>
          <w:i/>
          <w:iCs/>
          <w:sz w:val="28"/>
          <w:szCs w:val="28"/>
          <w:lang w:val="uk-UA"/>
        </w:rPr>
        <w:t xml:space="preserve"> </w:t>
      </w:r>
      <w:r w:rsidRPr="00D57C84">
        <w:rPr>
          <w:rFonts w:ascii="Times New Roman" w:hAnsi="Times New Roman"/>
          <w:i/>
          <w:iCs/>
          <w:sz w:val="28"/>
          <w:szCs w:val="28"/>
          <w:lang w:val="uk-UA"/>
        </w:rPr>
        <w:lastRenderedPageBreak/>
        <w:t xml:space="preserve">для якого необхідно виконати всі передбачені Законом вимоги щодо підготовки </w:t>
      </w:r>
      <w:r w:rsidR="00F04AD7" w:rsidRPr="00D57C84">
        <w:rPr>
          <w:rFonts w:ascii="Times New Roman" w:hAnsi="Times New Roman"/>
          <w:i/>
          <w:iCs/>
          <w:sz w:val="28"/>
          <w:szCs w:val="28"/>
          <w:lang w:val="uk-UA"/>
        </w:rPr>
        <w:t>А</w:t>
      </w:r>
      <w:r w:rsidRPr="00D57C84">
        <w:rPr>
          <w:rFonts w:ascii="Times New Roman" w:hAnsi="Times New Roman"/>
          <w:i/>
          <w:iCs/>
          <w:sz w:val="28"/>
          <w:szCs w:val="28"/>
          <w:lang w:val="uk-UA"/>
        </w:rPr>
        <w:t>РВ, оприлюднення проекту рішення тощо.</w:t>
      </w:r>
    </w:p>
    <w:p w:rsidR="00DA113F" w:rsidRPr="00D57C84" w:rsidRDefault="00DA113F" w:rsidP="001E6786">
      <w:pPr>
        <w:autoSpaceDE w:val="0"/>
        <w:autoSpaceDN w:val="0"/>
        <w:adjustRightInd w:val="0"/>
        <w:spacing w:after="0" w:line="240" w:lineRule="auto"/>
        <w:ind w:left="567" w:firstLine="851"/>
        <w:jc w:val="both"/>
        <w:rPr>
          <w:rFonts w:ascii="Times New Roman" w:hAnsi="Times New Roman"/>
          <w:bCs/>
          <w:i/>
          <w:sz w:val="28"/>
          <w:szCs w:val="28"/>
          <w:lang w:val="uk-UA"/>
        </w:rPr>
      </w:pPr>
      <w:r w:rsidRPr="00D57C84">
        <w:rPr>
          <w:rFonts w:ascii="Times New Roman" w:hAnsi="Times New Roman"/>
          <w:b/>
          <w:bCs/>
          <w:i/>
          <w:sz w:val="28"/>
          <w:szCs w:val="28"/>
          <w:lang w:val="uk-UA"/>
        </w:rPr>
        <w:t>*</w:t>
      </w:r>
      <w:r w:rsidR="00E544C2" w:rsidRPr="00D57C84">
        <w:rPr>
          <w:rFonts w:ascii="Times New Roman" w:hAnsi="Times New Roman"/>
          <w:b/>
          <w:bCs/>
          <w:i/>
          <w:sz w:val="28"/>
          <w:szCs w:val="28"/>
          <w:lang w:val="uk-UA"/>
        </w:rPr>
        <w:t xml:space="preserve"> </w:t>
      </w:r>
      <w:r w:rsidRPr="00D57C84">
        <w:rPr>
          <w:rFonts w:ascii="Times New Roman" w:hAnsi="Times New Roman"/>
          <w:b/>
          <w:bCs/>
          <w:i/>
          <w:sz w:val="28"/>
          <w:szCs w:val="28"/>
          <w:lang w:val="uk-UA"/>
        </w:rPr>
        <w:t>положення цього розділу, а в подальшому інших частин цих методичних рекомендацій, які помічені символом «*», не застосовуються щодо актів  організаційно-розпорядчого характеру, якими регламентуються питання, пов’язані з наданням адміністративних послуг (інформаційні та технологічні картки надання відповідних адміністративних послуг</w:t>
      </w:r>
      <w:r w:rsidR="00E544C2" w:rsidRPr="00D57C84">
        <w:rPr>
          <w:rFonts w:ascii="Times New Roman" w:hAnsi="Times New Roman"/>
          <w:b/>
          <w:bCs/>
          <w:i/>
          <w:sz w:val="28"/>
          <w:szCs w:val="28"/>
          <w:lang w:val="uk-UA"/>
        </w:rPr>
        <w:t xml:space="preserve">) </w:t>
      </w:r>
      <w:r w:rsidR="00E544C2" w:rsidRPr="00D57C84">
        <w:rPr>
          <w:rFonts w:ascii="Times New Roman" w:hAnsi="Times New Roman"/>
          <w:bCs/>
          <w:i/>
          <w:sz w:val="28"/>
          <w:szCs w:val="28"/>
          <w:lang w:val="uk-UA"/>
        </w:rPr>
        <w:t>– додаток 2</w:t>
      </w:r>
      <w:r w:rsidRPr="00D57C84">
        <w:rPr>
          <w:rFonts w:ascii="Times New Roman" w:hAnsi="Times New Roman"/>
          <w:bCs/>
          <w:i/>
          <w:sz w:val="28"/>
          <w:szCs w:val="28"/>
          <w:lang w:val="uk-UA"/>
        </w:rPr>
        <w:t>.</w:t>
      </w:r>
    </w:p>
    <w:p w:rsidR="00FE6F94" w:rsidRPr="00D57C84" w:rsidRDefault="00FE6F94" w:rsidP="001E6786">
      <w:pPr>
        <w:autoSpaceDE w:val="0"/>
        <w:autoSpaceDN w:val="0"/>
        <w:adjustRightInd w:val="0"/>
        <w:spacing w:after="0" w:line="240" w:lineRule="auto"/>
        <w:ind w:left="567" w:firstLine="851"/>
        <w:jc w:val="both"/>
        <w:rPr>
          <w:rFonts w:ascii="Times New Roman" w:hAnsi="Times New Roman"/>
          <w:iCs/>
          <w:sz w:val="28"/>
          <w:szCs w:val="28"/>
          <w:lang w:val="uk-UA"/>
        </w:rPr>
      </w:pPr>
    </w:p>
    <w:p w:rsidR="006200BE" w:rsidRPr="00D57C84" w:rsidRDefault="006200BE" w:rsidP="001E6786">
      <w:pPr>
        <w:autoSpaceDE w:val="0"/>
        <w:autoSpaceDN w:val="0"/>
        <w:adjustRightInd w:val="0"/>
        <w:spacing w:after="0" w:line="240" w:lineRule="auto"/>
        <w:ind w:left="567" w:firstLine="851"/>
        <w:jc w:val="both"/>
        <w:rPr>
          <w:rFonts w:ascii="Times New Roman" w:hAnsi="Times New Roman"/>
          <w:iCs/>
          <w:sz w:val="28"/>
          <w:szCs w:val="28"/>
          <w:lang w:val="uk-UA"/>
        </w:rPr>
      </w:pPr>
    </w:p>
    <w:p w:rsidR="00E60F92" w:rsidRPr="00D57C84" w:rsidRDefault="00E60F92" w:rsidP="001E6786">
      <w:pPr>
        <w:autoSpaceDE w:val="0"/>
        <w:autoSpaceDN w:val="0"/>
        <w:adjustRightInd w:val="0"/>
        <w:spacing w:after="0" w:line="240" w:lineRule="auto"/>
        <w:ind w:firstLine="567"/>
        <w:jc w:val="both"/>
        <w:rPr>
          <w:rFonts w:ascii="Times New Roman" w:hAnsi="Times New Roman"/>
          <w:b/>
          <w:bCs/>
          <w:iCs/>
          <w:sz w:val="28"/>
          <w:szCs w:val="28"/>
          <w:lang w:val="uk-UA"/>
        </w:rPr>
      </w:pPr>
      <w:r w:rsidRPr="00D57C84">
        <w:rPr>
          <w:rFonts w:ascii="Times New Roman" w:hAnsi="Times New Roman"/>
          <w:b/>
          <w:bCs/>
          <w:iCs/>
          <w:sz w:val="28"/>
          <w:szCs w:val="28"/>
          <w:lang w:val="uk-UA"/>
        </w:rPr>
        <w:t>I</w:t>
      </w:r>
      <w:r w:rsidR="003F55F5" w:rsidRPr="00D57C84">
        <w:rPr>
          <w:rFonts w:ascii="Times New Roman" w:hAnsi="Times New Roman"/>
          <w:b/>
          <w:bCs/>
          <w:iCs/>
          <w:sz w:val="28"/>
          <w:szCs w:val="28"/>
          <w:lang w:val="uk-UA"/>
        </w:rPr>
        <w:t>V</w:t>
      </w:r>
      <w:r w:rsidRPr="00D57C84">
        <w:rPr>
          <w:rFonts w:ascii="Times New Roman" w:hAnsi="Times New Roman"/>
          <w:b/>
          <w:bCs/>
          <w:iCs/>
          <w:sz w:val="28"/>
          <w:szCs w:val="28"/>
          <w:lang w:val="uk-UA"/>
        </w:rPr>
        <w:t xml:space="preserve">. Відповідність вимогам актів вищої юридичної сили, а також </w:t>
      </w:r>
      <w:r w:rsidR="003F55F5" w:rsidRPr="00D57C84">
        <w:rPr>
          <w:rFonts w:ascii="Times New Roman" w:hAnsi="Times New Roman"/>
          <w:b/>
          <w:bCs/>
          <w:iCs/>
          <w:sz w:val="28"/>
          <w:szCs w:val="28"/>
          <w:lang w:val="uk-UA"/>
        </w:rPr>
        <w:t>компетенції відповідного органу</w:t>
      </w:r>
    </w:p>
    <w:p w:rsidR="00277A70" w:rsidRPr="00D57C84" w:rsidRDefault="00277A70" w:rsidP="001E6786">
      <w:pPr>
        <w:autoSpaceDE w:val="0"/>
        <w:autoSpaceDN w:val="0"/>
        <w:adjustRightInd w:val="0"/>
        <w:spacing w:after="0" w:line="240" w:lineRule="auto"/>
        <w:ind w:firstLine="567"/>
        <w:jc w:val="both"/>
        <w:rPr>
          <w:rFonts w:ascii="Times New Roman" w:hAnsi="Times New Roman"/>
          <w:b/>
          <w:bCs/>
          <w:iCs/>
          <w:sz w:val="28"/>
          <w:szCs w:val="28"/>
          <w:lang w:val="uk-UA"/>
        </w:rPr>
      </w:pPr>
    </w:p>
    <w:p w:rsidR="00E60F92" w:rsidRPr="00D57C84" w:rsidRDefault="00E66C56"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А</w:t>
      </w:r>
      <w:r w:rsidR="00E60F92" w:rsidRPr="00D57C84">
        <w:rPr>
          <w:rFonts w:ascii="Times New Roman" w:hAnsi="Times New Roman"/>
          <w:iCs/>
          <w:sz w:val="28"/>
          <w:szCs w:val="28"/>
          <w:lang w:val="uk-UA"/>
        </w:rPr>
        <w:t xml:space="preserve">кт має бути проаналізований на предмет відповідності вимогам чинних актів вищої юридичної сили. </w:t>
      </w:r>
    </w:p>
    <w:p w:rsidR="00195D32" w:rsidRPr="00D57C84" w:rsidRDefault="00A226DF"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В першу чергу, акт має бути проаналізований на предмет відповідності вимогам статті 19 Конституції України, яка визначає, що органи </w:t>
      </w:r>
      <w:r w:rsidR="00BB04BB" w:rsidRPr="00D57C84">
        <w:rPr>
          <w:rFonts w:ascii="Times New Roman" w:hAnsi="Times New Roman"/>
          <w:iCs/>
          <w:sz w:val="28"/>
          <w:szCs w:val="28"/>
          <w:lang w:val="uk-UA"/>
        </w:rPr>
        <w:t xml:space="preserve">державної влади та </w:t>
      </w:r>
      <w:r w:rsidRPr="00D57C84">
        <w:rPr>
          <w:rFonts w:ascii="Times New Roman" w:hAnsi="Times New Roman"/>
          <w:iCs/>
          <w:sz w:val="28"/>
          <w:szCs w:val="28"/>
          <w:lang w:val="uk-UA"/>
        </w:rPr>
        <w:t xml:space="preserve">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Таким чином необхідно визначити наявність визначених у законодавстві </w:t>
      </w:r>
      <w:r w:rsidR="00BB04BB" w:rsidRPr="00D57C84">
        <w:rPr>
          <w:rFonts w:ascii="Times New Roman" w:hAnsi="Times New Roman"/>
          <w:iCs/>
          <w:sz w:val="28"/>
          <w:szCs w:val="28"/>
          <w:lang w:val="uk-UA"/>
        </w:rPr>
        <w:t xml:space="preserve">правових підстав, </w:t>
      </w:r>
      <w:r w:rsidRPr="00D57C84">
        <w:rPr>
          <w:rFonts w:ascii="Times New Roman" w:hAnsi="Times New Roman"/>
          <w:iCs/>
          <w:sz w:val="28"/>
          <w:szCs w:val="28"/>
          <w:lang w:val="uk-UA"/>
        </w:rPr>
        <w:t>за яких орган</w:t>
      </w:r>
      <w:r w:rsidR="00BB04BB" w:rsidRPr="00D57C84">
        <w:rPr>
          <w:rFonts w:ascii="Times New Roman" w:hAnsi="Times New Roman"/>
          <w:iCs/>
          <w:sz w:val="28"/>
          <w:szCs w:val="28"/>
          <w:lang w:val="uk-UA"/>
        </w:rPr>
        <w:t xml:space="preserve"> влади або</w:t>
      </w:r>
      <w:r w:rsidRPr="00D57C84">
        <w:rPr>
          <w:rFonts w:ascii="Times New Roman" w:hAnsi="Times New Roman"/>
          <w:iCs/>
          <w:sz w:val="28"/>
          <w:szCs w:val="28"/>
          <w:lang w:val="uk-UA"/>
        </w:rPr>
        <w:t xml:space="preserve"> місцевого самоврядування наділяється повноваженнями </w:t>
      </w:r>
      <w:r w:rsidR="00BB04BB" w:rsidRPr="00D57C84">
        <w:rPr>
          <w:rFonts w:ascii="Times New Roman" w:hAnsi="Times New Roman"/>
          <w:iCs/>
          <w:sz w:val="28"/>
          <w:szCs w:val="28"/>
          <w:lang w:val="uk-UA"/>
        </w:rPr>
        <w:t xml:space="preserve">на регулювання суспільних відносин шляхом </w:t>
      </w:r>
      <w:r w:rsidRPr="00D57C84">
        <w:rPr>
          <w:rFonts w:ascii="Times New Roman" w:hAnsi="Times New Roman"/>
          <w:iCs/>
          <w:sz w:val="28"/>
          <w:szCs w:val="28"/>
          <w:lang w:val="uk-UA"/>
        </w:rPr>
        <w:t xml:space="preserve">прийняття, затвердження або схвалення такого </w:t>
      </w:r>
      <w:proofErr w:type="spellStart"/>
      <w:r w:rsidR="0089731D" w:rsidRPr="00D57C84">
        <w:rPr>
          <w:rFonts w:ascii="Times New Roman" w:hAnsi="Times New Roman"/>
          <w:iCs/>
          <w:sz w:val="28"/>
          <w:szCs w:val="28"/>
          <w:lang w:val="uk-UA"/>
        </w:rPr>
        <w:t>акта</w:t>
      </w:r>
      <w:proofErr w:type="spellEnd"/>
      <w:r w:rsidRPr="00D57C84">
        <w:rPr>
          <w:rFonts w:ascii="Times New Roman" w:hAnsi="Times New Roman"/>
          <w:iCs/>
          <w:sz w:val="28"/>
          <w:szCs w:val="28"/>
          <w:lang w:val="uk-UA"/>
        </w:rPr>
        <w:t xml:space="preserve">. </w:t>
      </w:r>
    </w:p>
    <w:p w:rsidR="00277A70" w:rsidRPr="00D57C84" w:rsidRDefault="00A226DF"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Якщо виявлено невідповідність хоча б одному із зазначених критеріїв, акт має бути рекомендований до скасування без проведення подальшого аналізу. </w:t>
      </w:r>
    </w:p>
    <w:p w:rsidR="00DA6D79" w:rsidRPr="00D57C84" w:rsidRDefault="00C64DF2" w:rsidP="001E6786">
      <w:pPr>
        <w:autoSpaceDE w:val="0"/>
        <w:autoSpaceDN w:val="0"/>
        <w:adjustRightInd w:val="0"/>
        <w:spacing w:after="0" w:line="240" w:lineRule="auto"/>
        <w:ind w:firstLine="567"/>
        <w:jc w:val="both"/>
        <w:rPr>
          <w:rFonts w:ascii="Times New Roman" w:hAnsi="Times New Roman"/>
          <w:b/>
          <w:i/>
          <w:iCs/>
          <w:sz w:val="28"/>
          <w:szCs w:val="28"/>
          <w:lang w:val="uk-UA"/>
        </w:rPr>
      </w:pPr>
      <w:r w:rsidRPr="00D57C84">
        <w:rPr>
          <w:rFonts w:ascii="Times New Roman" w:hAnsi="Times New Roman"/>
          <w:b/>
          <w:i/>
          <w:iCs/>
          <w:sz w:val="28"/>
          <w:szCs w:val="28"/>
          <w:lang w:val="uk-UA"/>
        </w:rPr>
        <w:t>*</w:t>
      </w:r>
      <w:r w:rsidR="00E544C2" w:rsidRPr="00D57C84">
        <w:rPr>
          <w:rFonts w:ascii="Times New Roman" w:hAnsi="Times New Roman"/>
          <w:b/>
          <w:i/>
          <w:iCs/>
          <w:sz w:val="28"/>
          <w:szCs w:val="28"/>
          <w:lang w:val="uk-UA"/>
        </w:rPr>
        <w:t xml:space="preserve"> </w:t>
      </w:r>
      <w:r w:rsidR="00E60F92" w:rsidRPr="00D57C84">
        <w:rPr>
          <w:rFonts w:ascii="Times New Roman" w:hAnsi="Times New Roman"/>
          <w:b/>
          <w:i/>
          <w:iCs/>
          <w:sz w:val="28"/>
          <w:szCs w:val="28"/>
          <w:lang w:val="uk-UA"/>
        </w:rPr>
        <w:t xml:space="preserve">Цей крок також передбачає визначення того, чи діючий акт органу </w:t>
      </w:r>
      <w:r w:rsidR="00DE2E8A" w:rsidRPr="00D57C84">
        <w:rPr>
          <w:rFonts w:ascii="Times New Roman" w:hAnsi="Times New Roman"/>
          <w:b/>
          <w:i/>
          <w:iCs/>
          <w:sz w:val="28"/>
          <w:szCs w:val="28"/>
          <w:lang w:val="uk-UA"/>
        </w:rPr>
        <w:t xml:space="preserve">влади або </w:t>
      </w:r>
      <w:r w:rsidR="00E60F92" w:rsidRPr="00D57C84">
        <w:rPr>
          <w:rFonts w:ascii="Times New Roman" w:hAnsi="Times New Roman"/>
          <w:b/>
          <w:i/>
          <w:iCs/>
          <w:sz w:val="28"/>
          <w:szCs w:val="28"/>
          <w:lang w:val="uk-UA"/>
        </w:rPr>
        <w:t>місцевого самоврядування був прийнятим з порушенням вимог законодавства, щодо процедури прийняття регуляторних актів</w:t>
      </w:r>
      <w:r w:rsidR="008C1CBA" w:rsidRPr="00D57C84">
        <w:rPr>
          <w:rFonts w:ascii="Times New Roman" w:hAnsi="Times New Roman"/>
          <w:b/>
          <w:i/>
          <w:iCs/>
          <w:sz w:val="28"/>
          <w:szCs w:val="28"/>
          <w:lang w:val="uk-UA"/>
        </w:rPr>
        <w:t>,</w:t>
      </w:r>
      <w:r w:rsidR="00DA6D79" w:rsidRPr="00D57C84">
        <w:rPr>
          <w:rFonts w:ascii="Times New Roman" w:hAnsi="Times New Roman"/>
          <w:b/>
          <w:i/>
          <w:iCs/>
          <w:sz w:val="28"/>
          <w:szCs w:val="28"/>
          <w:lang w:val="uk-UA"/>
        </w:rPr>
        <w:t xml:space="preserve"> сформульованої у статті 36</w:t>
      </w:r>
      <w:r w:rsidR="00E60F92" w:rsidRPr="00D57C84">
        <w:rPr>
          <w:rFonts w:ascii="Times New Roman" w:hAnsi="Times New Roman"/>
          <w:b/>
          <w:i/>
          <w:iCs/>
          <w:sz w:val="28"/>
          <w:szCs w:val="28"/>
          <w:lang w:val="uk-UA"/>
        </w:rPr>
        <w:t xml:space="preserve"> Закону України «Про засади державної регуляторної політики у сфері господарської діяльності». </w:t>
      </w:r>
      <w:r w:rsidR="002A5E1A" w:rsidRPr="00D57C84">
        <w:rPr>
          <w:rFonts w:ascii="Times New Roman" w:hAnsi="Times New Roman"/>
          <w:b/>
          <w:i/>
          <w:iCs/>
          <w:sz w:val="28"/>
          <w:szCs w:val="28"/>
          <w:lang w:val="uk-UA"/>
        </w:rPr>
        <w:t>У разі</w:t>
      </w:r>
      <w:r w:rsidR="00DA6D79" w:rsidRPr="00D57C84">
        <w:rPr>
          <w:rFonts w:ascii="Times New Roman" w:hAnsi="Times New Roman"/>
          <w:b/>
          <w:i/>
          <w:iCs/>
          <w:sz w:val="28"/>
          <w:szCs w:val="28"/>
          <w:lang w:val="uk-UA"/>
        </w:rPr>
        <w:t xml:space="preserve"> наявності ознак відповідних порушень,</w:t>
      </w:r>
      <w:r w:rsidR="002A5E1A" w:rsidRPr="00D57C84">
        <w:rPr>
          <w:rFonts w:ascii="Times New Roman" w:hAnsi="Times New Roman"/>
          <w:b/>
          <w:i/>
          <w:iCs/>
          <w:sz w:val="28"/>
          <w:szCs w:val="28"/>
          <w:lang w:val="uk-UA"/>
        </w:rPr>
        <w:t xml:space="preserve"> за умови доцільності</w:t>
      </w:r>
      <w:r w:rsidR="00D3620D" w:rsidRPr="00D57C84">
        <w:rPr>
          <w:rFonts w:ascii="Times New Roman" w:hAnsi="Times New Roman"/>
          <w:b/>
          <w:i/>
          <w:iCs/>
          <w:sz w:val="28"/>
          <w:szCs w:val="28"/>
          <w:lang w:val="uk-UA"/>
        </w:rPr>
        <w:t xml:space="preserve"> збереження</w:t>
      </w:r>
      <w:r w:rsidR="002A5E1A" w:rsidRPr="00D57C84">
        <w:rPr>
          <w:rFonts w:ascii="Times New Roman" w:hAnsi="Times New Roman"/>
          <w:b/>
          <w:i/>
          <w:iCs/>
          <w:sz w:val="28"/>
          <w:szCs w:val="28"/>
          <w:lang w:val="uk-UA"/>
        </w:rPr>
        <w:t xml:space="preserve"> </w:t>
      </w:r>
      <w:r w:rsidR="00D3620D" w:rsidRPr="00D57C84">
        <w:rPr>
          <w:rFonts w:ascii="Times New Roman" w:hAnsi="Times New Roman"/>
          <w:b/>
          <w:i/>
          <w:iCs/>
          <w:sz w:val="28"/>
          <w:szCs w:val="28"/>
          <w:lang w:val="uk-UA"/>
        </w:rPr>
        <w:t>регулювання визначених у акті окремих аспектів суспільних відносин</w:t>
      </w:r>
      <w:r w:rsidR="002A5E1A" w:rsidRPr="00D57C84">
        <w:rPr>
          <w:rFonts w:ascii="Times New Roman" w:hAnsi="Times New Roman"/>
          <w:b/>
          <w:i/>
          <w:iCs/>
          <w:sz w:val="28"/>
          <w:szCs w:val="28"/>
          <w:lang w:val="uk-UA"/>
        </w:rPr>
        <w:t xml:space="preserve">, </w:t>
      </w:r>
      <w:r w:rsidR="00DA6D79" w:rsidRPr="00D57C84">
        <w:rPr>
          <w:rFonts w:ascii="Times New Roman" w:hAnsi="Times New Roman"/>
          <w:b/>
          <w:i/>
          <w:iCs/>
          <w:sz w:val="28"/>
          <w:szCs w:val="28"/>
          <w:lang w:val="uk-UA"/>
        </w:rPr>
        <w:t xml:space="preserve">рекомендується </w:t>
      </w:r>
      <w:r w:rsidR="00D3620D" w:rsidRPr="00D57C84">
        <w:rPr>
          <w:rFonts w:ascii="Times New Roman" w:hAnsi="Times New Roman"/>
          <w:b/>
          <w:i/>
          <w:iCs/>
          <w:sz w:val="28"/>
          <w:szCs w:val="28"/>
          <w:lang w:val="uk-UA"/>
        </w:rPr>
        <w:t xml:space="preserve">запропонувати визнати цей акт таким, що потребує втрати чинності з одночасним розробленням </w:t>
      </w:r>
      <w:r w:rsidR="00DA6D79" w:rsidRPr="00D57C84">
        <w:rPr>
          <w:rFonts w:ascii="Times New Roman" w:hAnsi="Times New Roman"/>
          <w:b/>
          <w:i/>
          <w:iCs/>
          <w:sz w:val="28"/>
          <w:szCs w:val="28"/>
          <w:lang w:val="uk-UA"/>
        </w:rPr>
        <w:t>нов</w:t>
      </w:r>
      <w:r w:rsidR="00D3620D" w:rsidRPr="00D57C84">
        <w:rPr>
          <w:rFonts w:ascii="Times New Roman" w:hAnsi="Times New Roman"/>
          <w:b/>
          <w:i/>
          <w:iCs/>
          <w:sz w:val="28"/>
          <w:szCs w:val="28"/>
          <w:lang w:val="uk-UA"/>
        </w:rPr>
        <w:t>ого регулювання</w:t>
      </w:r>
      <w:r w:rsidR="00DA6D79" w:rsidRPr="00D57C84">
        <w:rPr>
          <w:rFonts w:ascii="Times New Roman" w:hAnsi="Times New Roman"/>
          <w:b/>
          <w:i/>
          <w:iCs/>
          <w:sz w:val="28"/>
          <w:szCs w:val="28"/>
          <w:lang w:val="uk-UA"/>
        </w:rPr>
        <w:t xml:space="preserve"> з дотримання</w:t>
      </w:r>
      <w:r w:rsidR="00D3620D" w:rsidRPr="00D57C84">
        <w:rPr>
          <w:rFonts w:ascii="Times New Roman" w:hAnsi="Times New Roman"/>
          <w:b/>
          <w:i/>
          <w:iCs/>
          <w:sz w:val="28"/>
          <w:szCs w:val="28"/>
          <w:lang w:val="uk-UA"/>
        </w:rPr>
        <w:t>м всіх необхідних</w:t>
      </w:r>
      <w:r w:rsidR="00DA6D79" w:rsidRPr="00D57C84">
        <w:rPr>
          <w:rFonts w:ascii="Times New Roman" w:hAnsi="Times New Roman"/>
          <w:b/>
          <w:i/>
          <w:iCs/>
          <w:sz w:val="28"/>
          <w:szCs w:val="28"/>
          <w:lang w:val="uk-UA"/>
        </w:rPr>
        <w:t xml:space="preserve"> регуляторн</w:t>
      </w:r>
      <w:r w:rsidR="00D3620D" w:rsidRPr="00D57C84">
        <w:rPr>
          <w:rFonts w:ascii="Times New Roman" w:hAnsi="Times New Roman"/>
          <w:b/>
          <w:i/>
          <w:iCs/>
          <w:sz w:val="28"/>
          <w:szCs w:val="28"/>
          <w:lang w:val="uk-UA"/>
        </w:rPr>
        <w:t>их</w:t>
      </w:r>
      <w:r w:rsidR="00DA6D79" w:rsidRPr="00D57C84">
        <w:rPr>
          <w:rFonts w:ascii="Times New Roman" w:hAnsi="Times New Roman"/>
          <w:b/>
          <w:i/>
          <w:iCs/>
          <w:sz w:val="28"/>
          <w:szCs w:val="28"/>
          <w:lang w:val="uk-UA"/>
        </w:rPr>
        <w:t xml:space="preserve"> процедур.</w:t>
      </w:r>
    </w:p>
    <w:p w:rsidR="00E60F92" w:rsidRPr="00D57C84" w:rsidRDefault="00DA6D79"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
          <w:iCs/>
          <w:sz w:val="28"/>
          <w:szCs w:val="28"/>
          <w:lang w:val="uk-UA"/>
        </w:rPr>
        <w:t>Увага!</w:t>
      </w:r>
      <w:r w:rsidRPr="00D57C84">
        <w:rPr>
          <w:rFonts w:ascii="Times New Roman" w:hAnsi="Times New Roman"/>
          <w:iCs/>
          <w:sz w:val="28"/>
          <w:szCs w:val="28"/>
          <w:lang w:val="uk-UA"/>
        </w:rPr>
        <w:t xml:space="preserve"> </w:t>
      </w:r>
      <w:r w:rsidR="00E60F92" w:rsidRPr="00D57C84">
        <w:rPr>
          <w:rFonts w:ascii="Times New Roman" w:hAnsi="Times New Roman"/>
          <w:iCs/>
          <w:sz w:val="28"/>
          <w:szCs w:val="28"/>
          <w:lang w:val="uk-UA"/>
        </w:rPr>
        <w:t>При аналізі судової практики останніх років спостерігається низка рішень судів щодо визнання незаконними та скасування регуляторних ак</w:t>
      </w:r>
      <w:r w:rsidR="00A226DF" w:rsidRPr="00D57C84">
        <w:rPr>
          <w:rFonts w:ascii="Times New Roman" w:hAnsi="Times New Roman"/>
          <w:iCs/>
          <w:sz w:val="28"/>
          <w:szCs w:val="28"/>
          <w:lang w:val="uk-UA"/>
        </w:rPr>
        <w:t>т</w:t>
      </w:r>
      <w:r w:rsidR="00E60F92" w:rsidRPr="00D57C84">
        <w:rPr>
          <w:rFonts w:ascii="Times New Roman" w:hAnsi="Times New Roman"/>
          <w:iCs/>
          <w:sz w:val="28"/>
          <w:szCs w:val="28"/>
          <w:lang w:val="uk-UA"/>
        </w:rPr>
        <w:t xml:space="preserve">ів саме з цієї причини. </w:t>
      </w:r>
    </w:p>
    <w:p w:rsidR="00FE6F94" w:rsidRPr="00D57C84" w:rsidRDefault="00FE6F94" w:rsidP="001E6786">
      <w:pPr>
        <w:autoSpaceDE w:val="0"/>
        <w:autoSpaceDN w:val="0"/>
        <w:adjustRightInd w:val="0"/>
        <w:spacing w:after="0" w:line="240" w:lineRule="auto"/>
        <w:ind w:firstLine="567"/>
        <w:jc w:val="both"/>
        <w:rPr>
          <w:rFonts w:ascii="Times New Roman" w:hAnsi="Times New Roman"/>
          <w:i/>
          <w:iCs/>
          <w:sz w:val="28"/>
          <w:szCs w:val="28"/>
          <w:lang w:val="uk-UA"/>
        </w:rPr>
      </w:pPr>
    </w:p>
    <w:p w:rsidR="00E60F92" w:rsidRPr="00D57C84" w:rsidRDefault="00E60F92" w:rsidP="001E6786">
      <w:pPr>
        <w:autoSpaceDE w:val="0"/>
        <w:autoSpaceDN w:val="0"/>
        <w:adjustRightInd w:val="0"/>
        <w:spacing w:after="0" w:line="240" w:lineRule="auto"/>
        <w:ind w:firstLine="567"/>
        <w:jc w:val="both"/>
        <w:rPr>
          <w:rFonts w:ascii="Times New Roman" w:hAnsi="Times New Roman"/>
          <w:i/>
          <w:iCs/>
          <w:sz w:val="28"/>
          <w:szCs w:val="28"/>
          <w:u w:val="single"/>
          <w:lang w:val="uk-UA"/>
        </w:rPr>
      </w:pPr>
      <w:r w:rsidRPr="00D57C84">
        <w:rPr>
          <w:rFonts w:ascii="Times New Roman" w:hAnsi="Times New Roman"/>
          <w:i/>
          <w:iCs/>
          <w:sz w:val="28"/>
          <w:szCs w:val="28"/>
          <w:u w:val="single"/>
          <w:lang w:val="uk-UA"/>
        </w:rPr>
        <w:t>Подальші кроки виконуються тільки для актів які не суперечать актам ви</w:t>
      </w:r>
      <w:r w:rsidR="00A81D9B" w:rsidRPr="00D57C84">
        <w:rPr>
          <w:rFonts w:ascii="Times New Roman" w:hAnsi="Times New Roman"/>
          <w:i/>
          <w:iCs/>
          <w:sz w:val="28"/>
          <w:szCs w:val="28"/>
          <w:u w:val="single"/>
          <w:lang w:val="uk-UA"/>
        </w:rPr>
        <w:t>щ</w:t>
      </w:r>
      <w:r w:rsidRPr="00D57C84">
        <w:rPr>
          <w:rFonts w:ascii="Times New Roman" w:hAnsi="Times New Roman"/>
          <w:i/>
          <w:iCs/>
          <w:sz w:val="28"/>
          <w:szCs w:val="28"/>
          <w:u w:val="single"/>
          <w:lang w:val="uk-UA"/>
        </w:rPr>
        <w:t>ої юридичної сили</w:t>
      </w:r>
    </w:p>
    <w:p w:rsidR="00FE6F94" w:rsidRPr="00D57C84" w:rsidRDefault="00FE6F94" w:rsidP="001E6786">
      <w:pPr>
        <w:autoSpaceDE w:val="0"/>
        <w:autoSpaceDN w:val="0"/>
        <w:adjustRightInd w:val="0"/>
        <w:spacing w:after="0" w:line="240" w:lineRule="auto"/>
        <w:ind w:firstLine="567"/>
        <w:jc w:val="both"/>
        <w:rPr>
          <w:rFonts w:ascii="Times New Roman" w:hAnsi="Times New Roman"/>
          <w:b/>
          <w:bCs/>
          <w:i/>
          <w:iCs/>
          <w:sz w:val="28"/>
          <w:szCs w:val="28"/>
          <w:lang w:val="uk-UA"/>
        </w:rPr>
      </w:pPr>
    </w:p>
    <w:p w:rsidR="00E60F92" w:rsidRPr="00D57C84" w:rsidRDefault="00E60F92" w:rsidP="001E6786">
      <w:pPr>
        <w:autoSpaceDE w:val="0"/>
        <w:autoSpaceDN w:val="0"/>
        <w:adjustRightInd w:val="0"/>
        <w:spacing w:after="0" w:line="240" w:lineRule="auto"/>
        <w:ind w:firstLine="567"/>
        <w:jc w:val="both"/>
        <w:rPr>
          <w:rFonts w:ascii="Times New Roman" w:hAnsi="Times New Roman"/>
          <w:b/>
          <w:bCs/>
          <w:iCs/>
          <w:sz w:val="28"/>
          <w:szCs w:val="28"/>
          <w:lang w:val="uk-UA"/>
        </w:rPr>
      </w:pPr>
      <w:r w:rsidRPr="00D57C84">
        <w:rPr>
          <w:rFonts w:ascii="Times New Roman" w:hAnsi="Times New Roman"/>
          <w:b/>
          <w:bCs/>
          <w:iCs/>
          <w:sz w:val="28"/>
          <w:szCs w:val="28"/>
          <w:lang w:val="uk-UA"/>
        </w:rPr>
        <w:lastRenderedPageBreak/>
        <w:t xml:space="preserve">V. Аналіз результативності </w:t>
      </w:r>
      <w:proofErr w:type="spellStart"/>
      <w:r w:rsidR="0089731D" w:rsidRPr="00D57C84">
        <w:rPr>
          <w:rFonts w:ascii="Times New Roman" w:hAnsi="Times New Roman"/>
          <w:b/>
          <w:bCs/>
          <w:iCs/>
          <w:sz w:val="28"/>
          <w:szCs w:val="28"/>
          <w:lang w:val="uk-UA"/>
        </w:rPr>
        <w:t>акта</w:t>
      </w:r>
      <w:proofErr w:type="spellEnd"/>
    </w:p>
    <w:p w:rsidR="00FE6F94" w:rsidRPr="00D57C84" w:rsidRDefault="00FE6F94" w:rsidP="001E6786">
      <w:pPr>
        <w:autoSpaceDE w:val="0"/>
        <w:autoSpaceDN w:val="0"/>
        <w:adjustRightInd w:val="0"/>
        <w:spacing w:after="0" w:line="240" w:lineRule="auto"/>
        <w:ind w:firstLine="567"/>
        <w:jc w:val="both"/>
        <w:rPr>
          <w:rFonts w:ascii="Times New Roman" w:hAnsi="Times New Roman"/>
          <w:b/>
          <w:bCs/>
          <w:iCs/>
          <w:sz w:val="28"/>
          <w:szCs w:val="28"/>
          <w:lang w:val="uk-UA"/>
        </w:rPr>
      </w:pPr>
    </w:p>
    <w:p w:rsidR="00E60F92" w:rsidRPr="00D57C84" w:rsidRDefault="00E60F92" w:rsidP="00277A70">
      <w:pPr>
        <w:autoSpaceDE w:val="0"/>
        <w:autoSpaceDN w:val="0"/>
        <w:adjustRightInd w:val="0"/>
        <w:spacing w:after="0" w:line="240" w:lineRule="auto"/>
        <w:ind w:firstLine="567"/>
        <w:jc w:val="both"/>
        <w:rPr>
          <w:rFonts w:ascii="Times New Roman" w:hAnsi="Times New Roman"/>
          <w:b/>
          <w:bCs/>
          <w:iCs/>
          <w:sz w:val="28"/>
          <w:szCs w:val="28"/>
          <w:lang w:val="uk-UA"/>
        </w:rPr>
      </w:pPr>
      <w:r w:rsidRPr="00D57C84">
        <w:rPr>
          <w:rFonts w:ascii="Times New Roman" w:hAnsi="Times New Roman"/>
          <w:b/>
          <w:bCs/>
          <w:iCs/>
          <w:sz w:val="28"/>
          <w:szCs w:val="28"/>
          <w:lang w:val="uk-UA"/>
        </w:rPr>
        <w:t>1.</w:t>
      </w:r>
      <w:r w:rsidR="000F347A" w:rsidRPr="00D57C84">
        <w:rPr>
          <w:rFonts w:ascii="Times New Roman" w:hAnsi="Times New Roman"/>
          <w:b/>
          <w:bCs/>
          <w:iCs/>
          <w:sz w:val="28"/>
          <w:szCs w:val="28"/>
          <w:lang w:val="uk-UA"/>
        </w:rPr>
        <w:t xml:space="preserve"> Ретроактивне визначення мети (ц</w:t>
      </w:r>
      <w:r w:rsidRPr="00D57C84">
        <w:rPr>
          <w:rFonts w:ascii="Times New Roman" w:hAnsi="Times New Roman"/>
          <w:b/>
          <w:bCs/>
          <w:iCs/>
          <w:sz w:val="28"/>
          <w:szCs w:val="28"/>
          <w:lang w:val="uk-UA"/>
        </w:rPr>
        <w:t xml:space="preserve">ілі) </w:t>
      </w:r>
      <w:proofErr w:type="spellStart"/>
      <w:r w:rsidR="0089731D" w:rsidRPr="00D57C84">
        <w:rPr>
          <w:rFonts w:ascii="Times New Roman" w:hAnsi="Times New Roman"/>
          <w:b/>
          <w:bCs/>
          <w:iCs/>
          <w:sz w:val="28"/>
          <w:szCs w:val="28"/>
          <w:lang w:val="uk-UA"/>
        </w:rPr>
        <w:t>акта</w:t>
      </w:r>
      <w:proofErr w:type="spellEnd"/>
      <w:r w:rsidRPr="00D57C84">
        <w:rPr>
          <w:rFonts w:ascii="Times New Roman" w:hAnsi="Times New Roman"/>
          <w:b/>
          <w:bCs/>
          <w:iCs/>
          <w:sz w:val="28"/>
          <w:szCs w:val="28"/>
          <w:lang w:val="uk-UA"/>
        </w:rPr>
        <w:t xml:space="preserve"> та проблеми, яку цей акт мав би вирішувати</w:t>
      </w:r>
      <w:r w:rsidR="00277A70" w:rsidRPr="00D57C84">
        <w:rPr>
          <w:rFonts w:ascii="Times New Roman" w:hAnsi="Times New Roman"/>
          <w:b/>
          <w:bCs/>
          <w:iCs/>
          <w:sz w:val="28"/>
          <w:szCs w:val="28"/>
          <w:lang w:val="uk-UA"/>
        </w:rPr>
        <w:t>.</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Ретроактивне визначення мети </w:t>
      </w:r>
      <w:proofErr w:type="spellStart"/>
      <w:r w:rsidR="0089731D" w:rsidRPr="00D57C84">
        <w:rPr>
          <w:rFonts w:ascii="Times New Roman" w:hAnsi="Times New Roman"/>
          <w:iCs/>
          <w:sz w:val="28"/>
          <w:szCs w:val="28"/>
          <w:lang w:val="uk-UA"/>
        </w:rPr>
        <w:t>акта</w:t>
      </w:r>
      <w:proofErr w:type="spellEnd"/>
      <w:r w:rsidRPr="00D57C84">
        <w:rPr>
          <w:rFonts w:ascii="Times New Roman" w:hAnsi="Times New Roman"/>
          <w:iCs/>
          <w:sz w:val="28"/>
          <w:szCs w:val="28"/>
          <w:lang w:val="uk-UA"/>
        </w:rPr>
        <w:t xml:space="preserve"> є можливим за об’єктивними та суб’єктивними чинниками. До об’єктивних чинників відносяться існуючі формулювання у обґрунтуваннях, преамбулах та АРВ до діючих актів. Ці фо</w:t>
      </w:r>
      <w:r w:rsidR="008A19F6" w:rsidRPr="00D57C84">
        <w:rPr>
          <w:rFonts w:ascii="Times New Roman" w:hAnsi="Times New Roman"/>
          <w:iCs/>
          <w:sz w:val="28"/>
          <w:szCs w:val="28"/>
          <w:lang w:val="uk-UA"/>
        </w:rPr>
        <w:t>рмулювання слід виписати у п</w:t>
      </w:r>
      <w:r w:rsidRPr="00D57C84">
        <w:rPr>
          <w:rFonts w:ascii="Times New Roman" w:hAnsi="Times New Roman"/>
          <w:iCs/>
          <w:sz w:val="28"/>
          <w:szCs w:val="28"/>
          <w:lang w:val="uk-UA"/>
        </w:rPr>
        <w:t xml:space="preserve">аспорт оцінки </w:t>
      </w:r>
      <w:r w:rsidR="008A19F6" w:rsidRPr="00D57C84">
        <w:rPr>
          <w:rFonts w:ascii="Times New Roman" w:hAnsi="Times New Roman"/>
          <w:iCs/>
          <w:sz w:val="28"/>
          <w:szCs w:val="28"/>
          <w:lang w:val="uk-UA"/>
        </w:rPr>
        <w:t xml:space="preserve">регуляторного </w:t>
      </w:r>
      <w:proofErr w:type="spellStart"/>
      <w:r w:rsidR="0089731D" w:rsidRPr="00D57C84">
        <w:rPr>
          <w:rFonts w:ascii="Times New Roman" w:hAnsi="Times New Roman"/>
          <w:iCs/>
          <w:sz w:val="28"/>
          <w:szCs w:val="28"/>
          <w:lang w:val="uk-UA"/>
        </w:rPr>
        <w:t>акта</w:t>
      </w:r>
      <w:proofErr w:type="spellEnd"/>
      <w:r w:rsidRPr="00D57C84">
        <w:rPr>
          <w:rFonts w:ascii="Times New Roman" w:hAnsi="Times New Roman"/>
          <w:iCs/>
          <w:sz w:val="28"/>
          <w:szCs w:val="28"/>
          <w:lang w:val="uk-UA"/>
        </w:rPr>
        <w:t xml:space="preserve"> (Додаток 1). Нажаль установлена нормотворча практика призвела до того, що існуючі формулювання мети не завжди стосуються вирішення проблем.</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Прикладами цього є задекларовані цілі актів щодо «виконання розпоряджень...» чи «приведення у відповідність...». Такі формулювання не дозволяють ретроактивно</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визначити проблеми, які мав би той чи інший акт вирішувати.</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Тому деколи (не завжди) важливим є визначення мети </w:t>
      </w:r>
      <w:proofErr w:type="spellStart"/>
      <w:r w:rsidR="0089731D" w:rsidRPr="00D57C84">
        <w:rPr>
          <w:rFonts w:ascii="Times New Roman" w:hAnsi="Times New Roman"/>
          <w:iCs/>
          <w:sz w:val="28"/>
          <w:szCs w:val="28"/>
          <w:lang w:val="uk-UA"/>
        </w:rPr>
        <w:t>акта</w:t>
      </w:r>
      <w:proofErr w:type="spellEnd"/>
      <w:r w:rsidRPr="00D57C84">
        <w:rPr>
          <w:rFonts w:ascii="Times New Roman" w:hAnsi="Times New Roman"/>
          <w:iCs/>
          <w:sz w:val="28"/>
          <w:szCs w:val="28"/>
          <w:lang w:val="uk-UA"/>
        </w:rPr>
        <w:t xml:space="preserve"> за суб’єктивними</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 xml:space="preserve">чинниками, а саме її </w:t>
      </w:r>
      <w:r w:rsidR="00A226DF" w:rsidRPr="00D57C84">
        <w:rPr>
          <w:rFonts w:ascii="Times New Roman" w:hAnsi="Times New Roman"/>
          <w:iCs/>
          <w:sz w:val="28"/>
          <w:szCs w:val="28"/>
          <w:lang w:val="uk-UA"/>
        </w:rPr>
        <w:t>пошуку</w:t>
      </w:r>
      <w:r w:rsidRPr="00D57C84">
        <w:rPr>
          <w:rFonts w:ascii="Times New Roman" w:hAnsi="Times New Roman"/>
          <w:iCs/>
          <w:sz w:val="28"/>
          <w:szCs w:val="28"/>
          <w:lang w:val="uk-UA"/>
        </w:rPr>
        <w:t xml:space="preserve"> </w:t>
      </w:r>
      <w:r w:rsidR="00A226DF" w:rsidRPr="00D57C84">
        <w:rPr>
          <w:rFonts w:ascii="Times New Roman" w:hAnsi="Times New Roman"/>
          <w:iCs/>
          <w:sz w:val="28"/>
          <w:szCs w:val="28"/>
          <w:lang w:val="uk-UA"/>
        </w:rPr>
        <w:t>безпосередньо у</w:t>
      </w:r>
      <w:r w:rsidRPr="00D57C84">
        <w:rPr>
          <w:rFonts w:ascii="Times New Roman" w:hAnsi="Times New Roman"/>
          <w:iCs/>
          <w:sz w:val="28"/>
          <w:szCs w:val="28"/>
          <w:lang w:val="uk-UA"/>
        </w:rPr>
        <w:t xml:space="preserve"> текст</w:t>
      </w:r>
      <w:r w:rsidR="00A226DF" w:rsidRPr="00D57C84">
        <w:rPr>
          <w:rFonts w:ascii="Times New Roman" w:hAnsi="Times New Roman"/>
          <w:iCs/>
          <w:sz w:val="28"/>
          <w:szCs w:val="28"/>
          <w:lang w:val="uk-UA"/>
        </w:rPr>
        <w:t>і</w:t>
      </w:r>
      <w:r w:rsidRPr="00D57C84">
        <w:rPr>
          <w:rFonts w:ascii="Times New Roman" w:hAnsi="Times New Roman"/>
          <w:iCs/>
          <w:sz w:val="28"/>
          <w:szCs w:val="28"/>
          <w:lang w:val="uk-UA"/>
        </w:rPr>
        <w:t xml:space="preserve"> </w:t>
      </w:r>
      <w:proofErr w:type="spellStart"/>
      <w:r w:rsidR="0089731D" w:rsidRPr="00D57C84">
        <w:rPr>
          <w:rFonts w:ascii="Times New Roman" w:hAnsi="Times New Roman"/>
          <w:iCs/>
          <w:sz w:val="28"/>
          <w:szCs w:val="28"/>
          <w:lang w:val="uk-UA"/>
        </w:rPr>
        <w:t>акта</w:t>
      </w:r>
      <w:proofErr w:type="spellEnd"/>
      <w:r w:rsidR="00A226DF" w:rsidRPr="00D57C84">
        <w:rPr>
          <w:rFonts w:ascii="Times New Roman" w:hAnsi="Times New Roman"/>
          <w:iCs/>
          <w:sz w:val="28"/>
          <w:szCs w:val="28"/>
          <w:lang w:val="uk-UA"/>
        </w:rPr>
        <w:t xml:space="preserve">, а </w:t>
      </w:r>
      <w:r w:rsidRPr="00D57C84">
        <w:rPr>
          <w:rFonts w:ascii="Times New Roman" w:hAnsi="Times New Roman"/>
          <w:iCs/>
          <w:sz w:val="28"/>
          <w:szCs w:val="28"/>
          <w:lang w:val="uk-UA"/>
        </w:rPr>
        <w:t>та</w:t>
      </w:r>
      <w:r w:rsidR="00A226DF" w:rsidRPr="00D57C84">
        <w:rPr>
          <w:rFonts w:ascii="Times New Roman" w:hAnsi="Times New Roman"/>
          <w:iCs/>
          <w:sz w:val="28"/>
          <w:szCs w:val="28"/>
          <w:lang w:val="uk-UA"/>
        </w:rPr>
        <w:t>кож</w:t>
      </w:r>
      <w:r w:rsidRPr="00D57C84">
        <w:rPr>
          <w:rFonts w:ascii="Times New Roman" w:hAnsi="Times New Roman"/>
          <w:iCs/>
          <w:sz w:val="28"/>
          <w:szCs w:val="28"/>
          <w:lang w:val="uk-UA"/>
        </w:rPr>
        <w:t xml:space="preserve"> </w:t>
      </w:r>
      <w:r w:rsidR="00A226DF" w:rsidRPr="00D57C84">
        <w:rPr>
          <w:rFonts w:ascii="Times New Roman" w:hAnsi="Times New Roman"/>
          <w:iCs/>
          <w:sz w:val="28"/>
          <w:szCs w:val="28"/>
          <w:lang w:val="uk-UA"/>
        </w:rPr>
        <w:t>аналізу практики його застосування</w:t>
      </w:r>
      <w:r w:rsidRPr="00D57C84">
        <w:rPr>
          <w:rFonts w:ascii="Times New Roman" w:hAnsi="Times New Roman"/>
          <w:iCs/>
          <w:sz w:val="28"/>
          <w:szCs w:val="28"/>
          <w:lang w:val="uk-UA"/>
        </w:rPr>
        <w:t>. У деяких</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випадках таке визначення мети буде тотожнім наведеному в акті формулюванню. В</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інших випадках, саме суб’єктивний підхід дозволить чітко сформулювати ретроактивну</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 xml:space="preserve">мету </w:t>
      </w:r>
      <w:proofErr w:type="spellStart"/>
      <w:r w:rsidR="0089731D" w:rsidRPr="00D57C84">
        <w:rPr>
          <w:rFonts w:ascii="Times New Roman" w:hAnsi="Times New Roman"/>
          <w:iCs/>
          <w:sz w:val="28"/>
          <w:szCs w:val="28"/>
          <w:lang w:val="uk-UA"/>
        </w:rPr>
        <w:t>акта</w:t>
      </w:r>
      <w:proofErr w:type="spellEnd"/>
      <w:r w:rsidRPr="00D57C84">
        <w:rPr>
          <w:rFonts w:ascii="Times New Roman" w:hAnsi="Times New Roman"/>
          <w:iCs/>
          <w:sz w:val="28"/>
          <w:szCs w:val="28"/>
          <w:lang w:val="uk-UA"/>
        </w:rPr>
        <w:t>.</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Правильне формулювання мети дозволяє визначити проблеми, які акт повинен</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 xml:space="preserve">був би вирішувати. У </w:t>
      </w:r>
      <w:r w:rsidR="00A226DF" w:rsidRPr="00D57C84">
        <w:rPr>
          <w:rFonts w:ascii="Times New Roman" w:hAnsi="Times New Roman"/>
          <w:iCs/>
          <w:sz w:val="28"/>
          <w:szCs w:val="28"/>
          <w:lang w:val="uk-UA"/>
        </w:rPr>
        <w:t>дея</w:t>
      </w:r>
      <w:r w:rsidRPr="00D57C84">
        <w:rPr>
          <w:rFonts w:ascii="Times New Roman" w:hAnsi="Times New Roman"/>
          <w:iCs/>
          <w:sz w:val="28"/>
          <w:szCs w:val="28"/>
          <w:lang w:val="uk-UA"/>
        </w:rPr>
        <w:t>ких випадках формулювання проблем буде на</w:t>
      </w:r>
      <w:r w:rsidR="00A226DF" w:rsidRPr="00D57C84">
        <w:rPr>
          <w:rFonts w:ascii="Times New Roman" w:hAnsi="Times New Roman"/>
          <w:iCs/>
          <w:sz w:val="28"/>
          <w:szCs w:val="28"/>
          <w:lang w:val="uk-UA"/>
        </w:rPr>
        <w:t xml:space="preserve">ведене </w:t>
      </w:r>
      <w:r w:rsidRPr="00D57C84">
        <w:rPr>
          <w:rFonts w:ascii="Times New Roman" w:hAnsi="Times New Roman"/>
          <w:iCs/>
          <w:sz w:val="28"/>
          <w:szCs w:val="28"/>
          <w:lang w:val="uk-UA"/>
        </w:rPr>
        <w:t>у</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 xml:space="preserve">супровідних документах до </w:t>
      </w:r>
      <w:proofErr w:type="spellStart"/>
      <w:r w:rsidR="0089731D" w:rsidRPr="00D57C84">
        <w:rPr>
          <w:rFonts w:ascii="Times New Roman" w:hAnsi="Times New Roman"/>
          <w:iCs/>
          <w:sz w:val="28"/>
          <w:szCs w:val="28"/>
          <w:lang w:val="uk-UA"/>
        </w:rPr>
        <w:t>акта</w:t>
      </w:r>
      <w:proofErr w:type="spellEnd"/>
      <w:r w:rsidR="00A226DF" w:rsidRPr="00D57C84">
        <w:rPr>
          <w:rFonts w:ascii="Times New Roman" w:hAnsi="Times New Roman"/>
          <w:iCs/>
          <w:sz w:val="28"/>
          <w:szCs w:val="28"/>
          <w:lang w:val="uk-UA"/>
        </w:rPr>
        <w:t>, таких як пояснювальні</w:t>
      </w:r>
      <w:r w:rsidRPr="00D57C84">
        <w:rPr>
          <w:rFonts w:ascii="Times New Roman" w:hAnsi="Times New Roman"/>
          <w:iCs/>
          <w:sz w:val="28"/>
          <w:szCs w:val="28"/>
          <w:lang w:val="uk-UA"/>
        </w:rPr>
        <w:t xml:space="preserve"> записк</w:t>
      </w:r>
      <w:r w:rsidR="00A226DF" w:rsidRPr="00D57C84">
        <w:rPr>
          <w:rFonts w:ascii="Times New Roman" w:hAnsi="Times New Roman"/>
          <w:iCs/>
          <w:sz w:val="28"/>
          <w:szCs w:val="28"/>
          <w:lang w:val="uk-UA"/>
        </w:rPr>
        <w:t>и, тощо</w:t>
      </w:r>
      <w:r w:rsidRPr="00D57C84">
        <w:rPr>
          <w:rFonts w:ascii="Times New Roman" w:hAnsi="Times New Roman"/>
          <w:iCs/>
          <w:sz w:val="28"/>
          <w:szCs w:val="28"/>
          <w:lang w:val="uk-UA"/>
        </w:rPr>
        <w:t>.</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Ретроактивно визначені в ході такого аналізу мета та проблеми, які планувалося</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вирішити актом є ключовими для проведення</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подальшого аналізу.</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
          <w:iCs/>
          <w:sz w:val="28"/>
          <w:szCs w:val="28"/>
          <w:lang w:val="uk-UA"/>
        </w:rPr>
        <w:t>Увага!</w:t>
      </w:r>
      <w:r w:rsidRPr="00D57C84">
        <w:rPr>
          <w:rFonts w:ascii="Times New Roman" w:hAnsi="Times New Roman"/>
          <w:iCs/>
          <w:sz w:val="28"/>
          <w:szCs w:val="28"/>
          <w:lang w:val="uk-UA"/>
        </w:rPr>
        <w:t xml:space="preserve"> Такий же підхід застосовується тоді, коли супровідні документи до</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 xml:space="preserve">регуляторного </w:t>
      </w:r>
      <w:proofErr w:type="spellStart"/>
      <w:r w:rsidR="0089731D" w:rsidRPr="00D57C84">
        <w:rPr>
          <w:rFonts w:ascii="Times New Roman" w:hAnsi="Times New Roman"/>
          <w:iCs/>
          <w:sz w:val="28"/>
          <w:szCs w:val="28"/>
          <w:lang w:val="uk-UA"/>
        </w:rPr>
        <w:t>акта</w:t>
      </w:r>
      <w:proofErr w:type="spellEnd"/>
      <w:r w:rsidRPr="00D57C84">
        <w:rPr>
          <w:rFonts w:ascii="Times New Roman" w:hAnsi="Times New Roman"/>
          <w:iCs/>
          <w:sz w:val="28"/>
          <w:szCs w:val="28"/>
          <w:lang w:val="uk-UA"/>
        </w:rPr>
        <w:t xml:space="preserve"> не збереглися.</w:t>
      </w:r>
    </w:p>
    <w:p w:rsidR="00FE6F94" w:rsidRPr="00D57C84" w:rsidRDefault="00FE6F94" w:rsidP="001E6786">
      <w:pPr>
        <w:autoSpaceDE w:val="0"/>
        <w:autoSpaceDN w:val="0"/>
        <w:adjustRightInd w:val="0"/>
        <w:spacing w:after="0" w:line="240" w:lineRule="auto"/>
        <w:ind w:firstLine="567"/>
        <w:jc w:val="both"/>
        <w:rPr>
          <w:rFonts w:ascii="Times New Roman" w:hAnsi="Times New Roman"/>
          <w:b/>
          <w:bCs/>
          <w:iCs/>
          <w:sz w:val="28"/>
          <w:szCs w:val="28"/>
          <w:lang w:val="uk-UA"/>
        </w:rPr>
      </w:pPr>
    </w:p>
    <w:p w:rsidR="00E60F92" w:rsidRPr="00D57C84" w:rsidRDefault="00E60F92" w:rsidP="001E6786">
      <w:pPr>
        <w:autoSpaceDE w:val="0"/>
        <w:autoSpaceDN w:val="0"/>
        <w:adjustRightInd w:val="0"/>
        <w:spacing w:after="0" w:line="240" w:lineRule="auto"/>
        <w:ind w:firstLine="567"/>
        <w:jc w:val="both"/>
        <w:rPr>
          <w:rFonts w:ascii="Times New Roman" w:hAnsi="Times New Roman"/>
          <w:bCs/>
          <w:iCs/>
          <w:sz w:val="28"/>
          <w:szCs w:val="28"/>
          <w:lang w:val="uk-UA"/>
        </w:rPr>
      </w:pPr>
      <w:r w:rsidRPr="00D57C84">
        <w:rPr>
          <w:rFonts w:ascii="Times New Roman" w:hAnsi="Times New Roman"/>
          <w:bCs/>
          <w:iCs/>
          <w:sz w:val="28"/>
          <w:szCs w:val="28"/>
          <w:lang w:val="uk-UA"/>
        </w:rPr>
        <w:t>Приклад:</w:t>
      </w:r>
    </w:p>
    <w:p w:rsidR="00E60F92" w:rsidRPr="00D57C84" w:rsidRDefault="00E60F92" w:rsidP="001E6786">
      <w:pPr>
        <w:autoSpaceDE w:val="0"/>
        <w:autoSpaceDN w:val="0"/>
        <w:adjustRightInd w:val="0"/>
        <w:spacing w:after="0" w:line="240" w:lineRule="auto"/>
        <w:ind w:firstLine="567"/>
        <w:jc w:val="both"/>
        <w:rPr>
          <w:rFonts w:ascii="Times New Roman" w:hAnsi="Times New Roman"/>
          <w:i/>
          <w:iCs/>
          <w:sz w:val="28"/>
          <w:szCs w:val="28"/>
          <w:lang w:val="uk-UA"/>
        </w:rPr>
      </w:pPr>
      <w:r w:rsidRPr="00D57C84">
        <w:rPr>
          <w:rFonts w:ascii="Times New Roman" w:hAnsi="Times New Roman"/>
          <w:i/>
          <w:iCs/>
          <w:sz w:val="28"/>
          <w:szCs w:val="28"/>
          <w:lang w:val="uk-UA"/>
        </w:rPr>
        <w:t xml:space="preserve">Для </w:t>
      </w:r>
      <w:proofErr w:type="spellStart"/>
      <w:r w:rsidR="0089731D" w:rsidRPr="00D57C84">
        <w:rPr>
          <w:rFonts w:ascii="Times New Roman" w:hAnsi="Times New Roman"/>
          <w:i/>
          <w:iCs/>
          <w:sz w:val="28"/>
          <w:szCs w:val="28"/>
          <w:lang w:val="uk-UA"/>
        </w:rPr>
        <w:t>акта</w:t>
      </w:r>
      <w:proofErr w:type="spellEnd"/>
      <w:r w:rsidRPr="00D57C84">
        <w:rPr>
          <w:rFonts w:ascii="Times New Roman" w:hAnsi="Times New Roman"/>
          <w:i/>
          <w:iCs/>
          <w:sz w:val="28"/>
          <w:szCs w:val="28"/>
          <w:lang w:val="uk-UA"/>
        </w:rPr>
        <w:t xml:space="preserve"> про заборону вуличної пересувної торгівлі гарячими напоями цілями</w:t>
      </w:r>
      <w:r w:rsidR="00263F64" w:rsidRPr="00D57C84">
        <w:rPr>
          <w:rFonts w:ascii="Times New Roman" w:hAnsi="Times New Roman"/>
          <w:i/>
          <w:iCs/>
          <w:sz w:val="28"/>
          <w:szCs w:val="28"/>
          <w:lang w:val="uk-UA"/>
        </w:rPr>
        <w:t xml:space="preserve"> </w:t>
      </w:r>
      <w:r w:rsidRPr="00D57C84">
        <w:rPr>
          <w:rFonts w:ascii="Times New Roman" w:hAnsi="Times New Roman"/>
          <w:i/>
          <w:iCs/>
          <w:sz w:val="28"/>
          <w:szCs w:val="28"/>
          <w:lang w:val="uk-UA"/>
        </w:rPr>
        <w:t>прийняття можуть бути покращення естетичного вигляду, уникнення конкуренції для</w:t>
      </w:r>
      <w:r w:rsidR="00263F64" w:rsidRPr="00D57C84">
        <w:rPr>
          <w:rFonts w:ascii="Times New Roman" w:hAnsi="Times New Roman"/>
          <w:i/>
          <w:iCs/>
          <w:sz w:val="28"/>
          <w:szCs w:val="28"/>
          <w:lang w:val="uk-UA"/>
        </w:rPr>
        <w:t xml:space="preserve"> </w:t>
      </w:r>
      <w:r w:rsidRPr="00D57C84">
        <w:rPr>
          <w:rFonts w:ascii="Times New Roman" w:hAnsi="Times New Roman"/>
          <w:i/>
          <w:iCs/>
          <w:sz w:val="28"/>
          <w:szCs w:val="28"/>
          <w:lang w:val="uk-UA"/>
        </w:rPr>
        <w:t>стаціонарних кафе, покращення санітарного стану вулиць</w:t>
      </w:r>
      <w:r w:rsidRPr="00D57C84">
        <w:rPr>
          <w:rFonts w:ascii="Times New Roman" w:hAnsi="Times New Roman"/>
          <w:b/>
          <w:bCs/>
          <w:i/>
          <w:iCs/>
          <w:sz w:val="28"/>
          <w:szCs w:val="28"/>
          <w:lang w:val="uk-UA"/>
        </w:rPr>
        <w:t xml:space="preserve">, </w:t>
      </w:r>
      <w:r w:rsidRPr="00D57C84">
        <w:rPr>
          <w:rFonts w:ascii="Times New Roman" w:hAnsi="Times New Roman"/>
          <w:i/>
          <w:iCs/>
          <w:sz w:val="28"/>
          <w:szCs w:val="28"/>
          <w:lang w:val="uk-UA"/>
        </w:rPr>
        <w:t>уникнення скупчень</w:t>
      </w:r>
      <w:r w:rsidR="00263F64" w:rsidRPr="00D57C84">
        <w:rPr>
          <w:rFonts w:ascii="Times New Roman" w:hAnsi="Times New Roman"/>
          <w:i/>
          <w:iCs/>
          <w:sz w:val="28"/>
          <w:szCs w:val="28"/>
          <w:lang w:val="uk-UA"/>
        </w:rPr>
        <w:t xml:space="preserve"> </w:t>
      </w:r>
      <w:r w:rsidRPr="00D57C84">
        <w:rPr>
          <w:rFonts w:ascii="Times New Roman" w:hAnsi="Times New Roman"/>
          <w:i/>
          <w:iCs/>
          <w:sz w:val="28"/>
          <w:szCs w:val="28"/>
          <w:lang w:val="uk-UA"/>
        </w:rPr>
        <w:t>громадян, що створюють перешкоди транспортному та пішохідному руху тощо.</w:t>
      </w:r>
      <w:r w:rsidR="00FE6F94" w:rsidRPr="00D57C84">
        <w:rPr>
          <w:rFonts w:ascii="Times New Roman" w:hAnsi="Times New Roman"/>
          <w:i/>
          <w:iCs/>
          <w:sz w:val="28"/>
          <w:szCs w:val="28"/>
          <w:lang w:val="uk-UA"/>
        </w:rPr>
        <w:t xml:space="preserve"> </w:t>
      </w:r>
      <w:r w:rsidR="00263F64" w:rsidRPr="00D57C84">
        <w:rPr>
          <w:rFonts w:ascii="Times New Roman" w:hAnsi="Times New Roman"/>
          <w:i/>
          <w:iCs/>
          <w:sz w:val="28"/>
          <w:szCs w:val="28"/>
          <w:lang w:val="uk-UA"/>
        </w:rPr>
        <w:t>Кож</w:t>
      </w:r>
      <w:r w:rsidRPr="00D57C84">
        <w:rPr>
          <w:rFonts w:ascii="Times New Roman" w:hAnsi="Times New Roman"/>
          <w:i/>
          <w:iCs/>
          <w:sz w:val="28"/>
          <w:szCs w:val="28"/>
          <w:lang w:val="uk-UA"/>
        </w:rPr>
        <w:t>на з цих цілей прямо стосується проблеми, яку планувалося вирішити. Деякі з цих</w:t>
      </w:r>
      <w:r w:rsidR="00263F64" w:rsidRPr="00D57C84">
        <w:rPr>
          <w:rFonts w:ascii="Times New Roman" w:hAnsi="Times New Roman"/>
          <w:i/>
          <w:iCs/>
          <w:sz w:val="28"/>
          <w:szCs w:val="28"/>
          <w:lang w:val="uk-UA"/>
        </w:rPr>
        <w:t xml:space="preserve"> </w:t>
      </w:r>
      <w:r w:rsidRPr="00D57C84">
        <w:rPr>
          <w:rFonts w:ascii="Times New Roman" w:hAnsi="Times New Roman"/>
          <w:i/>
          <w:iCs/>
          <w:sz w:val="28"/>
          <w:szCs w:val="28"/>
          <w:lang w:val="uk-UA"/>
        </w:rPr>
        <w:t>проблем є насправді легітимними і для подальшого аналізу та прийняття рішення</w:t>
      </w:r>
      <w:r w:rsidR="00263F64" w:rsidRPr="00D57C84">
        <w:rPr>
          <w:rFonts w:ascii="Times New Roman" w:hAnsi="Times New Roman"/>
          <w:i/>
          <w:iCs/>
          <w:sz w:val="28"/>
          <w:szCs w:val="28"/>
          <w:lang w:val="uk-UA"/>
        </w:rPr>
        <w:t xml:space="preserve"> </w:t>
      </w:r>
      <w:r w:rsidR="005B3F91" w:rsidRPr="00D57C84">
        <w:rPr>
          <w:rFonts w:ascii="Times New Roman" w:hAnsi="Times New Roman"/>
          <w:i/>
          <w:iCs/>
          <w:sz w:val="28"/>
          <w:szCs w:val="28"/>
          <w:lang w:val="uk-UA"/>
        </w:rPr>
        <w:t xml:space="preserve">про надання відповідних рекомендацій </w:t>
      </w:r>
      <w:r w:rsidRPr="00D57C84">
        <w:rPr>
          <w:rFonts w:ascii="Times New Roman" w:hAnsi="Times New Roman"/>
          <w:i/>
          <w:iCs/>
          <w:sz w:val="28"/>
          <w:szCs w:val="28"/>
          <w:lang w:val="uk-UA"/>
        </w:rPr>
        <w:t>необхідно прийти до прозорого та чіткого формулювання саме проблем, які планувалось</w:t>
      </w:r>
      <w:r w:rsidR="00263F64" w:rsidRPr="00D57C84">
        <w:rPr>
          <w:rFonts w:ascii="Times New Roman" w:hAnsi="Times New Roman"/>
          <w:i/>
          <w:iCs/>
          <w:sz w:val="28"/>
          <w:szCs w:val="28"/>
          <w:lang w:val="uk-UA"/>
        </w:rPr>
        <w:t xml:space="preserve"> </w:t>
      </w:r>
      <w:r w:rsidRPr="00D57C84">
        <w:rPr>
          <w:rFonts w:ascii="Times New Roman" w:hAnsi="Times New Roman"/>
          <w:i/>
          <w:iCs/>
          <w:sz w:val="28"/>
          <w:szCs w:val="28"/>
          <w:lang w:val="uk-UA"/>
        </w:rPr>
        <w:t>вирішити.</w:t>
      </w:r>
    </w:p>
    <w:p w:rsidR="00FE6F94" w:rsidRPr="00D57C84" w:rsidRDefault="00FE6F94" w:rsidP="001E6786">
      <w:pPr>
        <w:autoSpaceDE w:val="0"/>
        <w:autoSpaceDN w:val="0"/>
        <w:adjustRightInd w:val="0"/>
        <w:spacing w:after="0" w:line="240" w:lineRule="auto"/>
        <w:ind w:firstLine="567"/>
        <w:jc w:val="both"/>
        <w:rPr>
          <w:rFonts w:ascii="Times New Roman" w:hAnsi="Times New Roman"/>
          <w:iCs/>
          <w:sz w:val="28"/>
          <w:szCs w:val="28"/>
          <w:lang w:val="uk-UA"/>
        </w:rPr>
      </w:pPr>
    </w:p>
    <w:p w:rsidR="00E60F92" w:rsidRPr="00D57C84" w:rsidRDefault="00E60F92" w:rsidP="001E6786">
      <w:pPr>
        <w:autoSpaceDE w:val="0"/>
        <w:autoSpaceDN w:val="0"/>
        <w:adjustRightInd w:val="0"/>
        <w:spacing w:after="0" w:line="240" w:lineRule="auto"/>
        <w:ind w:firstLine="567"/>
        <w:jc w:val="both"/>
        <w:rPr>
          <w:rFonts w:ascii="Times New Roman" w:hAnsi="Times New Roman"/>
          <w:b/>
          <w:bCs/>
          <w:iCs/>
          <w:sz w:val="28"/>
          <w:szCs w:val="28"/>
          <w:lang w:val="uk-UA"/>
        </w:rPr>
      </w:pPr>
      <w:r w:rsidRPr="00D57C84">
        <w:rPr>
          <w:rFonts w:ascii="Times New Roman" w:hAnsi="Times New Roman"/>
          <w:b/>
          <w:bCs/>
          <w:iCs/>
          <w:sz w:val="28"/>
          <w:szCs w:val="28"/>
          <w:lang w:val="uk-UA"/>
        </w:rPr>
        <w:t>2. Оцінка адекватності діючого регулювання проблемі, яку воно повинно</w:t>
      </w:r>
      <w:r w:rsidR="00263F64" w:rsidRPr="00D57C84">
        <w:rPr>
          <w:rFonts w:ascii="Times New Roman" w:hAnsi="Times New Roman"/>
          <w:b/>
          <w:bCs/>
          <w:iCs/>
          <w:sz w:val="28"/>
          <w:szCs w:val="28"/>
          <w:lang w:val="uk-UA"/>
        </w:rPr>
        <w:t xml:space="preserve"> </w:t>
      </w:r>
      <w:r w:rsidRPr="00D57C84">
        <w:rPr>
          <w:rFonts w:ascii="Times New Roman" w:hAnsi="Times New Roman"/>
          <w:b/>
          <w:bCs/>
          <w:iCs/>
          <w:sz w:val="28"/>
          <w:szCs w:val="28"/>
          <w:lang w:val="uk-UA"/>
        </w:rPr>
        <w:t>вирішувати</w:t>
      </w:r>
      <w:r w:rsidR="00277A70" w:rsidRPr="00D57C84">
        <w:rPr>
          <w:rFonts w:ascii="Times New Roman" w:hAnsi="Times New Roman"/>
          <w:b/>
          <w:bCs/>
          <w:iCs/>
          <w:sz w:val="28"/>
          <w:szCs w:val="28"/>
          <w:lang w:val="uk-UA"/>
        </w:rPr>
        <w:t>.</w:t>
      </w:r>
    </w:p>
    <w:p w:rsidR="00263F64"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Наступним кроком є чіткий опис регуляторного режиму, який визначається</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актом. Цей опис повинен відповісти на наступні питання:</w:t>
      </w:r>
      <w:r w:rsidR="00263F64" w:rsidRPr="00D57C84">
        <w:rPr>
          <w:rFonts w:ascii="Times New Roman" w:hAnsi="Times New Roman"/>
          <w:iCs/>
          <w:sz w:val="28"/>
          <w:szCs w:val="28"/>
          <w:lang w:val="uk-UA"/>
        </w:rPr>
        <w:t xml:space="preserve"> </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lastRenderedPageBreak/>
        <w:t xml:space="preserve">- </w:t>
      </w:r>
      <w:r w:rsidR="005B3F91" w:rsidRPr="00D57C84">
        <w:rPr>
          <w:rFonts w:ascii="Times New Roman" w:hAnsi="Times New Roman"/>
          <w:iCs/>
          <w:sz w:val="28"/>
          <w:szCs w:val="28"/>
          <w:lang w:val="uk-UA"/>
        </w:rPr>
        <w:t xml:space="preserve">категорії </w:t>
      </w:r>
      <w:r w:rsidRPr="00D57C84">
        <w:rPr>
          <w:rFonts w:ascii="Times New Roman" w:hAnsi="Times New Roman"/>
          <w:iCs/>
          <w:sz w:val="28"/>
          <w:szCs w:val="28"/>
          <w:lang w:val="uk-UA"/>
        </w:rPr>
        <w:t>суб’єкт</w:t>
      </w:r>
      <w:r w:rsidR="005B3F91" w:rsidRPr="00D57C84">
        <w:rPr>
          <w:rFonts w:ascii="Times New Roman" w:hAnsi="Times New Roman"/>
          <w:iCs/>
          <w:sz w:val="28"/>
          <w:szCs w:val="28"/>
          <w:lang w:val="uk-UA"/>
        </w:rPr>
        <w:t>ів</w:t>
      </w:r>
      <w:r w:rsidRPr="00D57C84">
        <w:rPr>
          <w:rFonts w:ascii="Times New Roman" w:hAnsi="Times New Roman"/>
          <w:iCs/>
          <w:sz w:val="28"/>
          <w:szCs w:val="28"/>
          <w:lang w:val="uk-UA"/>
        </w:rPr>
        <w:t>, що підпадають під регулювання;</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приблизна загальна кількість суб’єктів;</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перелік вимог, обов’язкових для виконання;</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перелік інструментів, якими забезпечується виконання обов’язкових вимог.</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За наявності необхідної інформації, бажано описати, якими є процедури</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доз</w:t>
      </w:r>
      <w:r w:rsidR="00277A70" w:rsidRPr="00D57C84">
        <w:rPr>
          <w:rFonts w:ascii="Times New Roman" w:hAnsi="Times New Roman"/>
          <w:iCs/>
          <w:sz w:val="28"/>
          <w:szCs w:val="28"/>
          <w:lang w:val="uk-UA"/>
        </w:rPr>
        <w:t>вільних інструментів, приблизно</w:t>
      </w:r>
      <w:r w:rsidRPr="00D57C84">
        <w:rPr>
          <w:rFonts w:ascii="Times New Roman" w:hAnsi="Times New Roman"/>
          <w:iCs/>
          <w:sz w:val="28"/>
          <w:szCs w:val="28"/>
          <w:lang w:val="uk-UA"/>
        </w:rPr>
        <w:t xml:space="preserve"> скільки коштує виконання </w:t>
      </w:r>
      <w:r w:rsidR="005B3F91" w:rsidRPr="00D57C84">
        <w:rPr>
          <w:rFonts w:ascii="Times New Roman" w:hAnsi="Times New Roman"/>
          <w:iCs/>
          <w:sz w:val="28"/>
          <w:szCs w:val="28"/>
          <w:lang w:val="uk-UA"/>
        </w:rPr>
        <w:t>його</w:t>
      </w:r>
      <w:r w:rsidRPr="00D57C84">
        <w:rPr>
          <w:rFonts w:ascii="Times New Roman" w:hAnsi="Times New Roman"/>
          <w:iCs/>
          <w:sz w:val="28"/>
          <w:szCs w:val="28"/>
          <w:lang w:val="uk-UA"/>
        </w:rPr>
        <w:t xml:space="preserve"> вимог для одного</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суб’єкта регулювання та скільки коштує адміністрування цього регулювання органом</w:t>
      </w:r>
      <w:r w:rsidR="00263F64" w:rsidRPr="00D57C84">
        <w:rPr>
          <w:rFonts w:ascii="Times New Roman" w:hAnsi="Times New Roman"/>
          <w:iCs/>
          <w:sz w:val="28"/>
          <w:szCs w:val="28"/>
          <w:lang w:val="uk-UA"/>
        </w:rPr>
        <w:t xml:space="preserve"> </w:t>
      </w:r>
      <w:r w:rsidR="00DE2E8A" w:rsidRPr="00D57C84">
        <w:rPr>
          <w:rFonts w:ascii="Times New Roman" w:hAnsi="Times New Roman"/>
          <w:iCs/>
          <w:sz w:val="28"/>
          <w:szCs w:val="28"/>
          <w:lang w:val="uk-UA"/>
        </w:rPr>
        <w:t xml:space="preserve">влади </w:t>
      </w:r>
      <w:r w:rsidR="00BB04BB" w:rsidRPr="00D57C84">
        <w:rPr>
          <w:rFonts w:ascii="Times New Roman" w:hAnsi="Times New Roman"/>
          <w:iCs/>
          <w:sz w:val="28"/>
          <w:szCs w:val="28"/>
          <w:lang w:val="uk-UA"/>
        </w:rPr>
        <w:t xml:space="preserve">або органом </w:t>
      </w:r>
      <w:r w:rsidRPr="00D57C84">
        <w:rPr>
          <w:rFonts w:ascii="Times New Roman" w:hAnsi="Times New Roman"/>
          <w:iCs/>
          <w:sz w:val="28"/>
          <w:szCs w:val="28"/>
          <w:lang w:val="uk-UA"/>
        </w:rPr>
        <w:t>місцевого самоврядування (затрати робочого часу співробітників на видачу дозволів,</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погодження та перевірки). Чим повніша ця інформація, тим зрозуміліше, що саме</w:t>
      </w:r>
      <w:r w:rsidR="00263F64" w:rsidRPr="00D57C84">
        <w:rPr>
          <w:rFonts w:ascii="Times New Roman" w:hAnsi="Times New Roman"/>
          <w:iCs/>
          <w:sz w:val="28"/>
          <w:szCs w:val="28"/>
          <w:lang w:val="uk-UA"/>
        </w:rPr>
        <w:t xml:space="preserve"> </w:t>
      </w:r>
      <w:r w:rsidR="00277A70" w:rsidRPr="00D57C84">
        <w:rPr>
          <w:rFonts w:ascii="Times New Roman" w:hAnsi="Times New Roman"/>
          <w:iCs/>
          <w:sz w:val="28"/>
          <w:szCs w:val="28"/>
          <w:lang w:val="uk-UA"/>
        </w:rPr>
        <w:t>регулювання робить і</w:t>
      </w:r>
      <w:r w:rsidRPr="00D57C84">
        <w:rPr>
          <w:rFonts w:ascii="Times New Roman" w:hAnsi="Times New Roman"/>
          <w:iCs/>
          <w:sz w:val="28"/>
          <w:szCs w:val="28"/>
          <w:lang w:val="uk-UA"/>
        </w:rPr>
        <w:t xml:space="preserve"> яким механізмом воно вирішує проблему.</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Після такого опису необхідно проаналізувати, чи </w:t>
      </w:r>
      <w:r w:rsidR="005B3F91" w:rsidRPr="00D57C84">
        <w:rPr>
          <w:rFonts w:ascii="Times New Roman" w:hAnsi="Times New Roman"/>
          <w:iCs/>
          <w:sz w:val="28"/>
          <w:szCs w:val="28"/>
          <w:lang w:val="uk-UA"/>
        </w:rPr>
        <w:t>запроваджений</w:t>
      </w:r>
      <w:r w:rsidRPr="00D57C84">
        <w:rPr>
          <w:rFonts w:ascii="Times New Roman" w:hAnsi="Times New Roman"/>
          <w:iCs/>
          <w:sz w:val="28"/>
          <w:szCs w:val="28"/>
          <w:lang w:val="uk-UA"/>
        </w:rPr>
        <w:t xml:space="preserve"> регуляторний режим</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обмежує доступ на ринок новим суб’єктам господарювання, чи дискваліфікує окремі</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групи суб’єктів господарювання і видаляє їх з ринку. При такому аналізі слід звертати</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увагу на таке:</w:t>
      </w:r>
    </w:p>
    <w:p w:rsidR="00E60F92" w:rsidRPr="00D57C84" w:rsidRDefault="00E60F92" w:rsidP="001E6786">
      <w:pPr>
        <w:autoSpaceDE w:val="0"/>
        <w:autoSpaceDN w:val="0"/>
        <w:adjustRightInd w:val="0"/>
        <w:spacing w:after="0" w:line="240" w:lineRule="auto"/>
        <w:ind w:left="567" w:firstLine="567"/>
        <w:jc w:val="both"/>
        <w:rPr>
          <w:rFonts w:ascii="Times New Roman" w:hAnsi="Times New Roman"/>
          <w:iCs/>
          <w:sz w:val="28"/>
          <w:szCs w:val="28"/>
          <w:lang w:val="uk-UA"/>
        </w:rPr>
      </w:pPr>
      <w:r w:rsidRPr="00D57C84">
        <w:rPr>
          <w:rFonts w:ascii="Times New Roman" w:hAnsi="Times New Roman"/>
          <w:iCs/>
          <w:sz w:val="28"/>
          <w:szCs w:val="28"/>
          <w:lang w:val="uk-UA"/>
        </w:rPr>
        <w:t>• Чи акт повністю забороняє, обмежує через квоти, зонування,</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дозвільну систему, високі тарифи, певні сектори чи види підприємницької</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діяльності (наприклад мобільні кав’ярні, мобільні заклади харчування, квартири,</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в яких надаються послуги тимчасового розміщення, послуги гідів, перевізників,</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переносну торгівлю, тощо).</w:t>
      </w:r>
    </w:p>
    <w:p w:rsidR="00E60F92" w:rsidRPr="00D57C84" w:rsidRDefault="00263F64" w:rsidP="001E6786">
      <w:pPr>
        <w:autoSpaceDE w:val="0"/>
        <w:autoSpaceDN w:val="0"/>
        <w:adjustRightInd w:val="0"/>
        <w:spacing w:after="0" w:line="240" w:lineRule="auto"/>
        <w:ind w:left="567" w:firstLine="567"/>
        <w:jc w:val="both"/>
        <w:rPr>
          <w:rFonts w:ascii="Times New Roman" w:hAnsi="Times New Roman"/>
          <w:iCs/>
          <w:sz w:val="28"/>
          <w:szCs w:val="28"/>
          <w:lang w:val="uk-UA"/>
        </w:rPr>
      </w:pPr>
      <w:r w:rsidRPr="00D57C84">
        <w:rPr>
          <w:rFonts w:ascii="Times New Roman" w:hAnsi="Times New Roman"/>
          <w:iCs/>
          <w:sz w:val="28"/>
          <w:szCs w:val="28"/>
          <w:lang w:val="uk-UA"/>
        </w:rPr>
        <w:t>•</w:t>
      </w:r>
      <w:r w:rsidR="00E60F92" w:rsidRPr="00D57C84">
        <w:rPr>
          <w:rFonts w:ascii="Times New Roman" w:hAnsi="Times New Roman"/>
          <w:iCs/>
          <w:sz w:val="28"/>
          <w:szCs w:val="28"/>
          <w:lang w:val="uk-UA"/>
        </w:rPr>
        <w:t xml:space="preserve"> Чи акт встановлює вимогу</w:t>
      </w:r>
      <w:r w:rsidR="005B3F91" w:rsidRPr="00D57C84">
        <w:rPr>
          <w:rFonts w:ascii="Times New Roman" w:hAnsi="Times New Roman"/>
          <w:iCs/>
          <w:sz w:val="28"/>
          <w:szCs w:val="28"/>
          <w:lang w:val="uk-UA"/>
        </w:rPr>
        <w:t xml:space="preserve"> отримання</w:t>
      </w:r>
      <w:r w:rsidR="00E60F92" w:rsidRPr="00D57C84">
        <w:rPr>
          <w:rFonts w:ascii="Times New Roman" w:hAnsi="Times New Roman"/>
          <w:iCs/>
          <w:sz w:val="28"/>
          <w:szCs w:val="28"/>
          <w:lang w:val="uk-UA"/>
        </w:rPr>
        <w:t xml:space="preserve"> обов’язкової послуги, що повинна</w:t>
      </w:r>
      <w:r w:rsidRPr="00D57C84">
        <w:rPr>
          <w:rFonts w:ascii="Times New Roman" w:hAnsi="Times New Roman"/>
          <w:iCs/>
          <w:sz w:val="28"/>
          <w:szCs w:val="28"/>
          <w:lang w:val="uk-UA"/>
        </w:rPr>
        <w:t xml:space="preserve"> </w:t>
      </w:r>
      <w:r w:rsidR="00E60F92" w:rsidRPr="00D57C84">
        <w:rPr>
          <w:rFonts w:ascii="Times New Roman" w:hAnsi="Times New Roman"/>
          <w:iCs/>
          <w:sz w:val="28"/>
          <w:szCs w:val="28"/>
          <w:lang w:val="uk-UA"/>
        </w:rPr>
        <w:t>надаватись окрем</w:t>
      </w:r>
      <w:r w:rsidR="005B3F91" w:rsidRPr="00D57C84">
        <w:rPr>
          <w:rFonts w:ascii="Times New Roman" w:hAnsi="Times New Roman"/>
          <w:iCs/>
          <w:sz w:val="28"/>
          <w:szCs w:val="28"/>
          <w:lang w:val="uk-UA"/>
        </w:rPr>
        <w:t>о визначеними</w:t>
      </w:r>
      <w:r w:rsidR="00E60F92" w:rsidRPr="00D57C84">
        <w:rPr>
          <w:rFonts w:ascii="Times New Roman" w:hAnsi="Times New Roman"/>
          <w:iCs/>
          <w:sz w:val="28"/>
          <w:szCs w:val="28"/>
          <w:lang w:val="uk-UA"/>
        </w:rPr>
        <w:t xml:space="preserve"> господарюючими суб’єктами (комунальними</w:t>
      </w:r>
      <w:r w:rsidRPr="00D57C84">
        <w:rPr>
          <w:rFonts w:ascii="Times New Roman" w:hAnsi="Times New Roman"/>
          <w:iCs/>
          <w:sz w:val="28"/>
          <w:szCs w:val="28"/>
          <w:lang w:val="uk-UA"/>
        </w:rPr>
        <w:t xml:space="preserve"> </w:t>
      </w:r>
      <w:r w:rsidR="00E60F92" w:rsidRPr="00D57C84">
        <w:rPr>
          <w:rFonts w:ascii="Times New Roman" w:hAnsi="Times New Roman"/>
          <w:iCs/>
          <w:sz w:val="28"/>
          <w:szCs w:val="28"/>
          <w:lang w:val="uk-UA"/>
        </w:rPr>
        <w:t>підприємствами чи закладами, концесіями тощо) у сферах, де такі послуги</w:t>
      </w:r>
      <w:r w:rsidRPr="00D57C84">
        <w:rPr>
          <w:rFonts w:ascii="Times New Roman" w:hAnsi="Times New Roman"/>
          <w:iCs/>
          <w:sz w:val="28"/>
          <w:szCs w:val="28"/>
          <w:lang w:val="uk-UA"/>
        </w:rPr>
        <w:t xml:space="preserve"> </w:t>
      </w:r>
      <w:r w:rsidR="00E60F92" w:rsidRPr="00D57C84">
        <w:rPr>
          <w:rFonts w:ascii="Times New Roman" w:hAnsi="Times New Roman"/>
          <w:iCs/>
          <w:sz w:val="28"/>
          <w:szCs w:val="28"/>
          <w:lang w:val="uk-UA"/>
        </w:rPr>
        <w:t>можуть надаватись</w:t>
      </w:r>
      <w:r w:rsidR="005B3F91" w:rsidRPr="00D57C84">
        <w:rPr>
          <w:rFonts w:ascii="Times New Roman" w:hAnsi="Times New Roman"/>
          <w:sz w:val="28"/>
          <w:szCs w:val="28"/>
          <w:lang w:val="uk-UA"/>
        </w:rPr>
        <w:t xml:space="preserve"> </w:t>
      </w:r>
      <w:r w:rsidR="005B3F91" w:rsidRPr="00D57C84">
        <w:rPr>
          <w:rFonts w:ascii="Times New Roman" w:hAnsi="Times New Roman"/>
          <w:iCs/>
          <w:sz w:val="28"/>
          <w:szCs w:val="28"/>
          <w:lang w:val="uk-UA"/>
        </w:rPr>
        <w:t>іншими, у тому числі</w:t>
      </w:r>
      <w:r w:rsidR="00E60F92" w:rsidRPr="00D57C84">
        <w:rPr>
          <w:rFonts w:ascii="Times New Roman" w:hAnsi="Times New Roman"/>
          <w:iCs/>
          <w:sz w:val="28"/>
          <w:szCs w:val="28"/>
          <w:lang w:val="uk-UA"/>
        </w:rPr>
        <w:t xml:space="preserve"> приватними </w:t>
      </w:r>
      <w:r w:rsidR="005B3F91" w:rsidRPr="00D57C84">
        <w:rPr>
          <w:rFonts w:ascii="Times New Roman" w:hAnsi="Times New Roman"/>
          <w:iCs/>
          <w:sz w:val="28"/>
          <w:szCs w:val="28"/>
          <w:lang w:val="uk-UA"/>
        </w:rPr>
        <w:t>суб’єктами господарювання</w:t>
      </w:r>
      <w:r w:rsidR="00E60F92" w:rsidRPr="00D57C84">
        <w:rPr>
          <w:rFonts w:ascii="Times New Roman" w:hAnsi="Times New Roman"/>
          <w:iCs/>
          <w:sz w:val="28"/>
          <w:szCs w:val="28"/>
          <w:lang w:val="uk-UA"/>
        </w:rPr>
        <w:t xml:space="preserve"> в умовах вільного ринку.</w:t>
      </w:r>
    </w:p>
    <w:p w:rsidR="00E60F92" w:rsidRPr="00D57C84" w:rsidRDefault="00E60F92" w:rsidP="001E6786">
      <w:pPr>
        <w:autoSpaceDE w:val="0"/>
        <w:autoSpaceDN w:val="0"/>
        <w:adjustRightInd w:val="0"/>
        <w:spacing w:after="0" w:line="240" w:lineRule="auto"/>
        <w:ind w:left="567"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 Чи акт встановлює вимоги, які </w:t>
      </w:r>
      <w:r w:rsidR="005B3F91" w:rsidRPr="00D57C84">
        <w:rPr>
          <w:rFonts w:ascii="Times New Roman" w:hAnsi="Times New Roman"/>
          <w:iCs/>
          <w:sz w:val="28"/>
          <w:szCs w:val="28"/>
          <w:lang w:val="uk-UA"/>
        </w:rPr>
        <w:t xml:space="preserve">орієнтовані на </w:t>
      </w:r>
      <w:r w:rsidRPr="00D57C84">
        <w:rPr>
          <w:rFonts w:ascii="Times New Roman" w:hAnsi="Times New Roman"/>
          <w:iCs/>
          <w:sz w:val="28"/>
          <w:szCs w:val="28"/>
          <w:lang w:val="uk-UA"/>
        </w:rPr>
        <w:t>діючі підприємства у</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тій чи іншій сферах, чи дискримінує підприємства за певними критеріями (строк</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провадження діяльності, кількість працівників, строк оренди майна, розмір матеріальних активів тощо).</w:t>
      </w:r>
    </w:p>
    <w:p w:rsidR="006200BE" w:rsidRPr="00D57C84" w:rsidRDefault="006200BE" w:rsidP="001E6786">
      <w:pPr>
        <w:autoSpaceDE w:val="0"/>
        <w:autoSpaceDN w:val="0"/>
        <w:adjustRightInd w:val="0"/>
        <w:spacing w:after="0" w:line="240" w:lineRule="auto"/>
        <w:ind w:left="567" w:firstLine="567"/>
        <w:jc w:val="both"/>
        <w:rPr>
          <w:rFonts w:ascii="Times New Roman" w:hAnsi="Times New Roman"/>
          <w:iCs/>
          <w:sz w:val="28"/>
          <w:szCs w:val="28"/>
          <w:lang w:val="uk-UA"/>
        </w:rPr>
      </w:pP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У випадку, якщо якась з цих характеристик стосується </w:t>
      </w:r>
      <w:proofErr w:type="spellStart"/>
      <w:r w:rsidR="0089731D" w:rsidRPr="00D57C84">
        <w:rPr>
          <w:rFonts w:ascii="Times New Roman" w:hAnsi="Times New Roman"/>
          <w:iCs/>
          <w:sz w:val="28"/>
          <w:szCs w:val="28"/>
          <w:lang w:val="uk-UA"/>
        </w:rPr>
        <w:t>акта</w:t>
      </w:r>
      <w:proofErr w:type="spellEnd"/>
      <w:r w:rsidRPr="00D57C84">
        <w:rPr>
          <w:rFonts w:ascii="Times New Roman" w:hAnsi="Times New Roman"/>
          <w:iCs/>
          <w:sz w:val="28"/>
          <w:szCs w:val="28"/>
          <w:lang w:val="uk-UA"/>
        </w:rPr>
        <w:t>, рекомендується її</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детально описати.</w:t>
      </w:r>
    </w:p>
    <w:p w:rsidR="006200BE" w:rsidRPr="00D57C84" w:rsidRDefault="006200BE" w:rsidP="001E6786">
      <w:pPr>
        <w:autoSpaceDE w:val="0"/>
        <w:autoSpaceDN w:val="0"/>
        <w:adjustRightInd w:val="0"/>
        <w:spacing w:after="0" w:line="240" w:lineRule="auto"/>
        <w:ind w:firstLine="567"/>
        <w:jc w:val="both"/>
        <w:rPr>
          <w:rFonts w:ascii="Times New Roman" w:hAnsi="Times New Roman"/>
          <w:iCs/>
          <w:sz w:val="28"/>
          <w:szCs w:val="28"/>
          <w:lang w:val="uk-UA"/>
        </w:rPr>
      </w:pPr>
    </w:p>
    <w:p w:rsidR="00B478CB" w:rsidRPr="00D57C84" w:rsidRDefault="006C1B1A"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Необхідно враховувати, що нормативно-правові акти органів місцевого самоврядування в Україні не підлягають державній реєстрації територіальними органами Міністерства юстиції України, тому </w:t>
      </w:r>
      <w:r w:rsidR="00B478CB" w:rsidRPr="00D57C84">
        <w:rPr>
          <w:rFonts w:ascii="Times New Roman" w:hAnsi="Times New Roman"/>
          <w:iCs/>
          <w:sz w:val="28"/>
          <w:szCs w:val="28"/>
          <w:lang w:val="uk-UA"/>
        </w:rPr>
        <w:t>наступним етапом є аналіз запровадженого регуляторного режиму на предмет створення умов для розвитку корупції.</w:t>
      </w:r>
    </w:p>
    <w:p w:rsidR="00B478CB" w:rsidRPr="00D57C84" w:rsidRDefault="00B478CB"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До найбільш </w:t>
      </w:r>
      <w:proofErr w:type="spellStart"/>
      <w:r w:rsidRPr="00D57C84">
        <w:rPr>
          <w:rFonts w:ascii="Times New Roman" w:hAnsi="Times New Roman"/>
          <w:iCs/>
          <w:sz w:val="28"/>
          <w:szCs w:val="28"/>
          <w:lang w:val="uk-UA"/>
        </w:rPr>
        <w:t>корупційно</w:t>
      </w:r>
      <w:proofErr w:type="spellEnd"/>
      <w:r w:rsidRPr="00D57C84">
        <w:rPr>
          <w:rFonts w:ascii="Times New Roman" w:hAnsi="Times New Roman"/>
          <w:iCs/>
          <w:sz w:val="28"/>
          <w:szCs w:val="28"/>
          <w:lang w:val="uk-UA"/>
        </w:rPr>
        <w:t xml:space="preserve"> вразливих регуляторних сфер належать:</w:t>
      </w:r>
    </w:p>
    <w:p w:rsidR="00B478CB" w:rsidRPr="00D57C84" w:rsidRDefault="00B478CB"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землевідведення, землекористування та оренда земельних ділянок;</w:t>
      </w:r>
    </w:p>
    <w:p w:rsidR="00B478CB" w:rsidRPr="00D57C84" w:rsidRDefault="00B478CB"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 розміщення </w:t>
      </w:r>
      <w:r w:rsidR="00A81D9B" w:rsidRPr="00D57C84">
        <w:rPr>
          <w:rFonts w:ascii="Times New Roman" w:hAnsi="Times New Roman"/>
          <w:iCs/>
          <w:sz w:val="28"/>
          <w:szCs w:val="28"/>
          <w:lang w:val="uk-UA"/>
        </w:rPr>
        <w:t>вивісок та реклами (</w:t>
      </w:r>
      <w:r w:rsidRPr="00D57C84">
        <w:rPr>
          <w:rFonts w:ascii="Times New Roman" w:hAnsi="Times New Roman"/>
          <w:iCs/>
          <w:sz w:val="28"/>
          <w:szCs w:val="28"/>
          <w:lang w:val="uk-UA"/>
        </w:rPr>
        <w:t xml:space="preserve">зовнішньої </w:t>
      </w:r>
      <w:r w:rsidR="00A81D9B" w:rsidRPr="00D57C84">
        <w:rPr>
          <w:rFonts w:ascii="Times New Roman" w:hAnsi="Times New Roman"/>
          <w:iCs/>
          <w:sz w:val="28"/>
          <w:szCs w:val="28"/>
          <w:lang w:val="uk-UA"/>
        </w:rPr>
        <w:t xml:space="preserve">та </w:t>
      </w:r>
      <w:r w:rsidRPr="00D57C84">
        <w:rPr>
          <w:rFonts w:ascii="Times New Roman" w:hAnsi="Times New Roman"/>
          <w:iCs/>
          <w:sz w:val="28"/>
          <w:szCs w:val="28"/>
          <w:lang w:val="uk-UA"/>
        </w:rPr>
        <w:t>реклами</w:t>
      </w:r>
      <w:r w:rsidR="00A81D9B" w:rsidRPr="00D57C84">
        <w:rPr>
          <w:rFonts w:ascii="Times New Roman" w:hAnsi="Times New Roman"/>
          <w:iCs/>
          <w:sz w:val="28"/>
          <w:szCs w:val="28"/>
          <w:lang w:val="uk-UA"/>
        </w:rPr>
        <w:t xml:space="preserve"> на транспорті)</w:t>
      </w:r>
      <w:r w:rsidRPr="00D57C84">
        <w:rPr>
          <w:rFonts w:ascii="Times New Roman" w:hAnsi="Times New Roman"/>
          <w:iCs/>
          <w:sz w:val="28"/>
          <w:szCs w:val="28"/>
          <w:lang w:val="uk-UA"/>
        </w:rPr>
        <w:t>;</w:t>
      </w:r>
    </w:p>
    <w:p w:rsidR="00B478CB" w:rsidRPr="00D57C84" w:rsidRDefault="00B478CB"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lastRenderedPageBreak/>
        <w:t>- містобудування, будівництво та архітектура, благоустрій;</w:t>
      </w:r>
    </w:p>
    <w:p w:rsidR="00B478CB" w:rsidRPr="00D57C84" w:rsidRDefault="00B478CB"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оренда та користування майном, що перебуває у комунальній власності (нежитлові приміщення).</w:t>
      </w:r>
    </w:p>
    <w:p w:rsidR="00B478CB" w:rsidRPr="00D57C84" w:rsidRDefault="00B478CB" w:rsidP="001E6786">
      <w:pPr>
        <w:autoSpaceDE w:val="0"/>
        <w:autoSpaceDN w:val="0"/>
        <w:adjustRightInd w:val="0"/>
        <w:spacing w:after="0" w:line="240" w:lineRule="auto"/>
        <w:ind w:firstLine="567"/>
        <w:jc w:val="both"/>
        <w:rPr>
          <w:rFonts w:ascii="Times New Roman" w:hAnsi="Times New Roman"/>
          <w:iCs/>
          <w:sz w:val="28"/>
          <w:szCs w:val="28"/>
          <w:lang w:val="uk-UA"/>
        </w:rPr>
      </w:pPr>
    </w:p>
    <w:p w:rsidR="00584B38" w:rsidRPr="00D57C84" w:rsidRDefault="00B478CB"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iCs/>
          <w:sz w:val="28"/>
          <w:szCs w:val="28"/>
          <w:lang w:val="uk-UA"/>
        </w:rPr>
        <w:t xml:space="preserve">Не існує єдиного переліку </w:t>
      </w:r>
      <w:proofErr w:type="spellStart"/>
      <w:r w:rsidRPr="00D57C84">
        <w:rPr>
          <w:rFonts w:ascii="Times New Roman" w:hAnsi="Times New Roman"/>
          <w:iCs/>
          <w:sz w:val="28"/>
          <w:szCs w:val="28"/>
          <w:lang w:val="uk-UA"/>
        </w:rPr>
        <w:t>корупціогенних</w:t>
      </w:r>
      <w:proofErr w:type="spellEnd"/>
      <w:r w:rsidRPr="00D57C84">
        <w:rPr>
          <w:rFonts w:ascii="Times New Roman" w:hAnsi="Times New Roman"/>
          <w:iCs/>
          <w:sz w:val="28"/>
          <w:szCs w:val="28"/>
          <w:lang w:val="uk-UA"/>
        </w:rPr>
        <w:t xml:space="preserve"> факторів, виявлення яких є предметом </w:t>
      </w:r>
      <w:r w:rsidR="00713796" w:rsidRPr="00D57C84">
        <w:rPr>
          <w:rFonts w:ascii="Times New Roman" w:hAnsi="Times New Roman"/>
          <w:iCs/>
          <w:sz w:val="28"/>
          <w:szCs w:val="28"/>
          <w:lang w:val="uk-UA"/>
        </w:rPr>
        <w:t xml:space="preserve">аналізу </w:t>
      </w:r>
      <w:proofErr w:type="spellStart"/>
      <w:r w:rsidR="00713796" w:rsidRPr="00D57C84">
        <w:rPr>
          <w:rFonts w:ascii="Times New Roman" w:hAnsi="Times New Roman"/>
          <w:iCs/>
          <w:sz w:val="28"/>
          <w:szCs w:val="28"/>
          <w:lang w:val="uk-UA"/>
        </w:rPr>
        <w:t>акта</w:t>
      </w:r>
      <w:proofErr w:type="spellEnd"/>
      <w:r w:rsidR="00713796" w:rsidRPr="00D57C84">
        <w:rPr>
          <w:rFonts w:ascii="Times New Roman" w:hAnsi="Times New Roman"/>
          <w:iCs/>
          <w:sz w:val="28"/>
          <w:szCs w:val="28"/>
          <w:lang w:val="uk-UA"/>
        </w:rPr>
        <w:t xml:space="preserve"> на даному етапі</w:t>
      </w:r>
      <w:r w:rsidRPr="00D57C84">
        <w:rPr>
          <w:rFonts w:ascii="Times New Roman" w:hAnsi="Times New Roman"/>
          <w:iCs/>
          <w:sz w:val="28"/>
          <w:szCs w:val="28"/>
          <w:lang w:val="uk-UA"/>
        </w:rPr>
        <w:t>, проте д</w:t>
      </w:r>
      <w:r w:rsidR="006C1B1A" w:rsidRPr="00D57C84">
        <w:rPr>
          <w:rFonts w:ascii="Times New Roman" w:hAnsi="Times New Roman"/>
          <w:iCs/>
          <w:sz w:val="28"/>
          <w:szCs w:val="28"/>
          <w:lang w:val="uk-UA"/>
        </w:rPr>
        <w:t>еякі характеристики є тими ж самими, що обмежують конкуренцію.</w:t>
      </w:r>
      <w:r w:rsidR="006C1B1A" w:rsidRPr="00D57C84">
        <w:rPr>
          <w:rFonts w:ascii="Times New Roman" w:hAnsi="Times New Roman"/>
          <w:sz w:val="28"/>
          <w:szCs w:val="28"/>
          <w:lang w:val="uk-UA"/>
        </w:rPr>
        <w:t xml:space="preserve"> </w:t>
      </w:r>
    </w:p>
    <w:p w:rsidR="00E60F92" w:rsidRPr="00D57C84" w:rsidRDefault="00584B38"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Тому, при аналізі </w:t>
      </w:r>
      <w:proofErr w:type="spellStart"/>
      <w:r w:rsidRPr="00D57C84">
        <w:rPr>
          <w:rFonts w:ascii="Times New Roman" w:hAnsi="Times New Roman"/>
          <w:iCs/>
          <w:sz w:val="28"/>
          <w:szCs w:val="28"/>
          <w:lang w:val="uk-UA"/>
        </w:rPr>
        <w:t>акта</w:t>
      </w:r>
      <w:proofErr w:type="spellEnd"/>
      <w:r w:rsidRPr="00D57C84">
        <w:rPr>
          <w:rFonts w:ascii="Times New Roman" w:hAnsi="Times New Roman"/>
          <w:iCs/>
          <w:sz w:val="28"/>
          <w:szCs w:val="28"/>
          <w:lang w:val="uk-UA"/>
        </w:rPr>
        <w:t>, доречно приділити увагу наступним питанням</w:t>
      </w:r>
      <w:r w:rsidR="00E60F92" w:rsidRPr="00D57C84">
        <w:rPr>
          <w:rFonts w:ascii="Times New Roman" w:hAnsi="Times New Roman"/>
          <w:iCs/>
          <w:sz w:val="28"/>
          <w:szCs w:val="28"/>
          <w:lang w:val="uk-UA"/>
        </w:rPr>
        <w:t>:</w:t>
      </w:r>
    </w:p>
    <w:p w:rsidR="00E60F92" w:rsidRPr="00D57C84" w:rsidRDefault="00E60F92" w:rsidP="001E6786">
      <w:pPr>
        <w:autoSpaceDE w:val="0"/>
        <w:autoSpaceDN w:val="0"/>
        <w:adjustRightInd w:val="0"/>
        <w:spacing w:after="0" w:line="240" w:lineRule="auto"/>
        <w:ind w:left="567"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 </w:t>
      </w:r>
      <w:r w:rsidR="00584B38" w:rsidRPr="00D57C84">
        <w:rPr>
          <w:rFonts w:ascii="Times New Roman" w:hAnsi="Times New Roman"/>
          <w:iCs/>
          <w:sz w:val="28"/>
          <w:szCs w:val="28"/>
          <w:lang w:val="uk-UA"/>
        </w:rPr>
        <w:t xml:space="preserve">виявлення норм, якими запроваджуються </w:t>
      </w:r>
      <w:r w:rsidRPr="00D57C84">
        <w:rPr>
          <w:rFonts w:ascii="Times New Roman" w:hAnsi="Times New Roman"/>
          <w:iCs/>
          <w:sz w:val="28"/>
          <w:szCs w:val="28"/>
          <w:lang w:val="uk-UA"/>
        </w:rPr>
        <w:t>процедур</w:t>
      </w:r>
      <w:r w:rsidR="00584B38" w:rsidRPr="00D57C84">
        <w:rPr>
          <w:rFonts w:ascii="Times New Roman" w:hAnsi="Times New Roman"/>
          <w:iCs/>
          <w:sz w:val="28"/>
          <w:szCs w:val="28"/>
          <w:lang w:val="uk-UA"/>
        </w:rPr>
        <w:t>и, реалізація яких передбачає прийняття</w:t>
      </w:r>
      <w:r w:rsidRPr="00D57C84">
        <w:rPr>
          <w:rFonts w:ascii="Times New Roman" w:hAnsi="Times New Roman"/>
          <w:iCs/>
          <w:sz w:val="28"/>
          <w:szCs w:val="28"/>
          <w:lang w:val="uk-UA"/>
        </w:rPr>
        <w:t xml:space="preserve"> </w:t>
      </w:r>
      <w:r w:rsidR="00584B38" w:rsidRPr="00D57C84">
        <w:rPr>
          <w:rFonts w:ascii="Times New Roman" w:hAnsi="Times New Roman"/>
          <w:iCs/>
          <w:sz w:val="28"/>
          <w:szCs w:val="28"/>
          <w:lang w:val="uk-UA"/>
        </w:rPr>
        <w:t>окремих колегіальних рішень</w:t>
      </w:r>
      <w:r w:rsidRPr="00D57C84">
        <w:rPr>
          <w:rFonts w:ascii="Times New Roman" w:hAnsi="Times New Roman"/>
          <w:iCs/>
          <w:sz w:val="28"/>
          <w:szCs w:val="28"/>
          <w:lang w:val="uk-UA"/>
        </w:rPr>
        <w:t xml:space="preserve">, </w:t>
      </w:r>
      <w:r w:rsidR="00584B38" w:rsidRPr="00D57C84">
        <w:rPr>
          <w:rFonts w:ascii="Times New Roman" w:hAnsi="Times New Roman"/>
          <w:iCs/>
          <w:sz w:val="28"/>
          <w:szCs w:val="28"/>
          <w:lang w:val="uk-UA"/>
        </w:rPr>
        <w:t>по відношенню до</w:t>
      </w:r>
      <w:r w:rsidRPr="00D57C84">
        <w:rPr>
          <w:rFonts w:ascii="Times New Roman" w:hAnsi="Times New Roman"/>
          <w:iCs/>
          <w:sz w:val="28"/>
          <w:szCs w:val="28"/>
          <w:lang w:val="uk-UA"/>
        </w:rPr>
        <w:t xml:space="preserve"> суб’єктів господарювання (про видачу дозволу, погодження, іншого</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 xml:space="preserve">документу органу </w:t>
      </w:r>
      <w:r w:rsidR="00DE2E8A" w:rsidRPr="00D57C84">
        <w:rPr>
          <w:rFonts w:ascii="Times New Roman" w:hAnsi="Times New Roman"/>
          <w:iCs/>
          <w:sz w:val="28"/>
          <w:szCs w:val="28"/>
          <w:lang w:val="uk-UA"/>
        </w:rPr>
        <w:t xml:space="preserve">влади або </w:t>
      </w:r>
      <w:r w:rsidRPr="00D57C84">
        <w:rPr>
          <w:rFonts w:ascii="Times New Roman" w:hAnsi="Times New Roman"/>
          <w:iCs/>
          <w:sz w:val="28"/>
          <w:szCs w:val="28"/>
          <w:lang w:val="uk-UA"/>
        </w:rPr>
        <w:t>місцевого самоврядування)</w:t>
      </w:r>
      <w:r w:rsidR="00584B38" w:rsidRPr="00D57C84">
        <w:rPr>
          <w:rFonts w:ascii="Times New Roman" w:hAnsi="Times New Roman"/>
          <w:iCs/>
          <w:sz w:val="28"/>
          <w:szCs w:val="28"/>
          <w:lang w:val="uk-UA"/>
        </w:rPr>
        <w:t>;</w:t>
      </w:r>
    </w:p>
    <w:p w:rsidR="00E60F92" w:rsidRPr="00D57C84" w:rsidRDefault="00263F64" w:rsidP="001E6786">
      <w:pPr>
        <w:autoSpaceDE w:val="0"/>
        <w:autoSpaceDN w:val="0"/>
        <w:adjustRightInd w:val="0"/>
        <w:spacing w:after="0" w:line="240" w:lineRule="auto"/>
        <w:ind w:left="567" w:firstLine="567"/>
        <w:jc w:val="both"/>
        <w:rPr>
          <w:rFonts w:ascii="Times New Roman" w:hAnsi="Times New Roman"/>
          <w:iCs/>
          <w:sz w:val="28"/>
          <w:szCs w:val="28"/>
          <w:lang w:val="uk-UA"/>
        </w:rPr>
      </w:pPr>
      <w:r w:rsidRPr="00D57C84">
        <w:rPr>
          <w:rFonts w:ascii="Times New Roman" w:hAnsi="Times New Roman"/>
          <w:iCs/>
          <w:sz w:val="28"/>
          <w:szCs w:val="28"/>
          <w:lang w:val="uk-UA"/>
        </w:rPr>
        <w:t>•</w:t>
      </w:r>
      <w:r w:rsidR="00E60F92" w:rsidRPr="00D57C84">
        <w:rPr>
          <w:rFonts w:ascii="Times New Roman" w:hAnsi="Times New Roman"/>
          <w:iCs/>
          <w:sz w:val="28"/>
          <w:szCs w:val="28"/>
          <w:lang w:val="uk-UA"/>
        </w:rPr>
        <w:t xml:space="preserve"> </w:t>
      </w:r>
      <w:r w:rsidR="00584B38" w:rsidRPr="00D57C84">
        <w:rPr>
          <w:rFonts w:ascii="Times New Roman" w:hAnsi="Times New Roman"/>
          <w:iCs/>
          <w:sz w:val="28"/>
          <w:szCs w:val="28"/>
          <w:lang w:val="uk-UA"/>
        </w:rPr>
        <w:t>наявність</w:t>
      </w:r>
      <w:r w:rsidR="00E60F92" w:rsidRPr="00D57C84">
        <w:rPr>
          <w:rFonts w:ascii="Times New Roman" w:hAnsi="Times New Roman"/>
          <w:iCs/>
          <w:sz w:val="28"/>
          <w:szCs w:val="28"/>
          <w:lang w:val="uk-UA"/>
        </w:rPr>
        <w:t xml:space="preserve"> </w:t>
      </w:r>
      <w:r w:rsidR="00584B38" w:rsidRPr="00D57C84">
        <w:rPr>
          <w:rFonts w:ascii="Times New Roman" w:hAnsi="Times New Roman"/>
          <w:iCs/>
          <w:sz w:val="28"/>
          <w:szCs w:val="28"/>
          <w:lang w:val="uk-UA"/>
        </w:rPr>
        <w:t xml:space="preserve">передбачених у акті </w:t>
      </w:r>
      <w:r w:rsidR="00E60F92" w:rsidRPr="00D57C84">
        <w:rPr>
          <w:rFonts w:ascii="Times New Roman" w:hAnsi="Times New Roman"/>
          <w:iCs/>
          <w:sz w:val="28"/>
          <w:szCs w:val="28"/>
          <w:lang w:val="uk-UA"/>
        </w:rPr>
        <w:t>процедур</w:t>
      </w:r>
      <w:r w:rsidR="00584B38" w:rsidRPr="00D57C84">
        <w:rPr>
          <w:rFonts w:ascii="Times New Roman" w:hAnsi="Times New Roman"/>
          <w:iCs/>
          <w:sz w:val="28"/>
          <w:szCs w:val="28"/>
          <w:lang w:val="uk-UA"/>
        </w:rPr>
        <w:t>,</w:t>
      </w:r>
      <w:r w:rsidR="00E60F92" w:rsidRPr="00D57C84">
        <w:rPr>
          <w:rFonts w:ascii="Times New Roman" w:hAnsi="Times New Roman"/>
          <w:iCs/>
          <w:sz w:val="28"/>
          <w:szCs w:val="28"/>
          <w:lang w:val="uk-UA"/>
        </w:rPr>
        <w:t xml:space="preserve"> за як</w:t>
      </w:r>
      <w:r w:rsidR="00584B38" w:rsidRPr="00D57C84">
        <w:rPr>
          <w:rFonts w:ascii="Times New Roman" w:hAnsi="Times New Roman"/>
          <w:iCs/>
          <w:sz w:val="28"/>
          <w:szCs w:val="28"/>
          <w:lang w:val="uk-UA"/>
        </w:rPr>
        <w:t>ими</w:t>
      </w:r>
      <w:r w:rsidR="00E60F92" w:rsidRPr="00D57C84">
        <w:rPr>
          <w:rFonts w:ascii="Times New Roman" w:hAnsi="Times New Roman"/>
          <w:iCs/>
          <w:sz w:val="28"/>
          <w:szCs w:val="28"/>
          <w:lang w:val="uk-UA"/>
        </w:rPr>
        <w:t xml:space="preserve"> індивідуальні рішення, що</w:t>
      </w:r>
      <w:r w:rsidRPr="00D57C84">
        <w:rPr>
          <w:rFonts w:ascii="Times New Roman" w:hAnsi="Times New Roman"/>
          <w:iCs/>
          <w:sz w:val="28"/>
          <w:szCs w:val="28"/>
          <w:lang w:val="uk-UA"/>
        </w:rPr>
        <w:t xml:space="preserve"> </w:t>
      </w:r>
      <w:r w:rsidR="00E60F92" w:rsidRPr="00D57C84">
        <w:rPr>
          <w:rFonts w:ascii="Times New Roman" w:hAnsi="Times New Roman"/>
          <w:iCs/>
          <w:sz w:val="28"/>
          <w:szCs w:val="28"/>
          <w:lang w:val="uk-UA"/>
        </w:rPr>
        <w:t>стосуються суб’єктів господарювання приймаються посадовими особами без</w:t>
      </w:r>
      <w:r w:rsidRPr="00D57C84">
        <w:rPr>
          <w:rFonts w:ascii="Times New Roman" w:hAnsi="Times New Roman"/>
          <w:iCs/>
          <w:sz w:val="28"/>
          <w:szCs w:val="28"/>
          <w:lang w:val="uk-UA"/>
        </w:rPr>
        <w:t xml:space="preserve"> </w:t>
      </w:r>
      <w:r w:rsidR="00E60F92" w:rsidRPr="00D57C84">
        <w:rPr>
          <w:rFonts w:ascii="Times New Roman" w:hAnsi="Times New Roman"/>
          <w:iCs/>
          <w:sz w:val="28"/>
          <w:szCs w:val="28"/>
          <w:lang w:val="uk-UA"/>
        </w:rPr>
        <w:t>чіткого та вичерпного переліку критеріїв для прийняття таких рішень</w:t>
      </w:r>
      <w:r w:rsidRPr="00D57C84">
        <w:rPr>
          <w:rFonts w:ascii="Times New Roman" w:hAnsi="Times New Roman"/>
          <w:iCs/>
          <w:sz w:val="28"/>
          <w:szCs w:val="28"/>
          <w:lang w:val="uk-UA"/>
        </w:rPr>
        <w:t xml:space="preserve"> </w:t>
      </w:r>
      <w:r w:rsidR="00E60F92" w:rsidRPr="00D57C84">
        <w:rPr>
          <w:rFonts w:ascii="Times New Roman" w:hAnsi="Times New Roman"/>
          <w:iCs/>
          <w:sz w:val="28"/>
          <w:szCs w:val="28"/>
          <w:lang w:val="uk-UA"/>
        </w:rPr>
        <w:t xml:space="preserve">(можливість прийняття </w:t>
      </w:r>
      <w:r w:rsidR="004F2899" w:rsidRPr="00D57C84">
        <w:rPr>
          <w:rFonts w:ascii="Times New Roman" w:hAnsi="Times New Roman"/>
          <w:iCs/>
          <w:sz w:val="28"/>
          <w:szCs w:val="28"/>
          <w:lang w:val="uk-UA"/>
        </w:rPr>
        <w:t>суб’єктивних</w:t>
      </w:r>
      <w:r w:rsidR="00E60F92" w:rsidRPr="00D57C84">
        <w:rPr>
          <w:rFonts w:ascii="Times New Roman" w:hAnsi="Times New Roman"/>
          <w:iCs/>
          <w:sz w:val="28"/>
          <w:szCs w:val="28"/>
          <w:lang w:val="uk-UA"/>
        </w:rPr>
        <w:t xml:space="preserve"> рішень)</w:t>
      </w:r>
      <w:r w:rsidR="00584B38" w:rsidRPr="00D57C84">
        <w:rPr>
          <w:rFonts w:ascii="Times New Roman" w:hAnsi="Times New Roman"/>
          <w:iCs/>
          <w:sz w:val="28"/>
          <w:szCs w:val="28"/>
          <w:lang w:val="uk-UA"/>
        </w:rPr>
        <w:t>;</w:t>
      </w:r>
    </w:p>
    <w:p w:rsidR="00E60F92" w:rsidRPr="00D57C84" w:rsidRDefault="00263F64" w:rsidP="001E6786">
      <w:pPr>
        <w:autoSpaceDE w:val="0"/>
        <w:autoSpaceDN w:val="0"/>
        <w:adjustRightInd w:val="0"/>
        <w:spacing w:after="0" w:line="240" w:lineRule="auto"/>
        <w:ind w:left="567" w:firstLine="567"/>
        <w:jc w:val="both"/>
        <w:rPr>
          <w:rFonts w:ascii="Times New Roman" w:hAnsi="Times New Roman"/>
          <w:iCs/>
          <w:sz w:val="28"/>
          <w:szCs w:val="28"/>
          <w:lang w:val="uk-UA"/>
        </w:rPr>
      </w:pPr>
      <w:r w:rsidRPr="00D57C84">
        <w:rPr>
          <w:rFonts w:ascii="Times New Roman" w:hAnsi="Times New Roman"/>
          <w:iCs/>
          <w:sz w:val="28"/>
          <w:szCs w:val="28"/>
          <w:lang w:val="uk-UA"/>
        </w:rPr>
        <w:t>•</w:t>
      </w:r>
      <w:r w:rsidR="00E60F92" w:rsidRPr="00D57C84">
        <w:rPr>
          <w:rFonts w:ascii="Times New Roman" w:hAnsi="Times New Roman"/>
          <w:iCs/>
          <w:sz w:val="28"/>
          <w:szCs w:val="28"/>
          <w:lang w:val="uk-UA"/>
        </w:rPr>
        <w:t xml:space="preserve"> </w:t>
      </w:r>
      <w:r w:rsidR="00584B38" w:rsidRPr="00D57C84">
        <w:rPr>
          <w:rFonts w:ascii="Times New Roman" w:hAnsi="Times New Roman"/>
          <w:iCs/>
          <w:sz w:val="28"/>
          <w:szCs w:val="28"/>
          <w:lang w:val="uk-UA"/>
        </w:rPr>
        <w:t>наявності норм, якими</w:t>
      </w:r>
      <w:r w:rsidR="00E60F92" w:rsidRPr="00D57C84">
        <w:rPr>
          <w:rFonts w:ascii="Times New Roman" w:hAnsi="Times New Roman"/>
          <w:iCs/>
          <w:sz w:val="28"/>
          <w:szCs w:val="28"/>
          <w:lang w:val="uk-UA"/>
        </w:rPr>
        <w:t xml:space="preserve"> виконання функції чи її частини</w:t>
      </w:r>
      <w:r w:rsidRPr="00D57C84">
        <w:rPr>
          <w:rFonts w:ascii="Times New Roman" w:hAnsi="Times New Roman"/>
          <w:iCs/>
          <w:sz w:val="28"/>
          <w:szCs w:val="28"/>
          <w:lang w:val="uk-UA"/>
        </w:rPr>
        <w:t xml:space="preserve"> </w:t>
      </w:r>
      <w:r w:rsidR="00E60F92" w:rsidRPr="00D57C84">
        <w:rPr>
          <w:rFonts w:ascii="Times New Roman" w:hAnsi="Times New Roman"/>
          <w:iCs/>
          <w:sz w:val="28"/>
          <w:szCs w:val="28"/>
          <w:lang w:val="uk-UA"/>
        </w:rPr>
        <w:t>(включно з наданням обов’язкових послуг)</w:t>
      </w:r>
      <w:r w:rsidR="00584B38" w:rsidRPr="00D57C84">
        <w:rPr>
          <w:rFonts w:ascii="Times New Roman" w:hAnsi="Times New Roman"/>
          <w:iCs/>
          <w:sz w:val="28"/>
          <w:szCs w:val="28"/>
          <w:lang w:val="uk-UA"/>
        </w:rPr>
        <w:t xml:space="preserve"> делегується</w:t>
      </w:r>
      <w:r w:rsidR="00E60F92" w:rsidRPr="00D57C84">
        <w:rPr>
          <w:rFonts w:ascii="Times New Roman" w:hAnsi="Times New Roman"/>
          <w:iCs/>
          <w:sz w:val="28"/>
          <w:szCs w:val="28"/>
          <w:lang w:val="uk-UA"/>
        </w:rPr>
        <w:t xml:space="preserve"> </w:t>
      </w:r>
      <w:r w:rsidR="00FB30BF" w:rsidRPr="00D57C84">
        <w:rPr>
          <w:rFonts w:ascii="Times New Roman" w:hAnsi="Times New Roman"/>
          <w:iCs/>
          <w:sz w:val="28"/>
          <w:szCs w:val="28"/>
          <w:lang w:val="uk-UA"/>
        </w:rPr>
        <w:t>конкретному підприємству</w:t>
      </w:r>
      <w:r w:rsidR="00E60F92" w:rsidRPr="00D57C84">
        <w:rPr>
          <w:rFonts w:ascii="Times New Roman" w:hAnsi="Times New Roman"/>
          <w:iCs/>
          <w:sz w:val="28"/>
          <w:szCs w:val="28"/>
          <w:lang w:val="uk-UA"/>
        </w:rPr>
        <w:t xml:space="preserve"> (комунальному чи</w:t>
      </w:r>
      <w:r w:rsidRPr="00D57C84">
        <w:rPr>
          <w:rFonts w:ascii="Times New Roman" w:hAnsi="Times New Roman"/>
          <w:iCs/>
          <w:sz w:val="28"/>
          <w:szCs w:val="28"/>
          <w:lang w:val="uk-UA"/>
        </w:rPr>
        <w:t xml:space="preserve"> </w:t>
      </w:r>
      <w:r w:rsidR="00E60F92" w:rsidRPr="00D57C84">
        <w:rPr>
          <w:rFonts w:ascii="Times New Roman" w:hAnsi="Times New Roman"/>
          <w:iCs/>
          <w:sz w:val="28"/>
          <w:szCs w:val="28"/>
          <w:lang w:val="uk-UA"/>
        </w:rPr>
        <w:t>концесійному)</w:t>
      </w:r>
      <w:r w:rsidR="00584B38" w:rsidRPr="00D57C84">
        <w:rPr>
          <w:rFonts w:ascii="Times New Roman" w:hAnsi="Times New Roman"/>
          <w:iCs/>
          <w:sz w:val="28"/>
          <w:szCs w:val="28"/>
          <w:lang w:val="uk-UA"/>
        </w:rPr>
        <w:t>;</w:t>
      </w:r>
      <w:r w:rsidRPr="00D57C84">
        <w:rPr>
          <w:rFonts w:ascii="Times New Roman" w:hAnsi="Times New Roman"/>
          <w:iCs/>
          <w:sz w:val="28"/>
          <w:szCs w:val="28"/>
          <w:lang w:val="uk-UA"/>
        </w:rPr>
        <w:t xml:space="preserve"> </w:t>
      </w:r>
    </w:p>
    <w:p w:rsidR="00E60F92" w:rsidRPr="00D57C84" w:rsidRDefault="00E60F92" w:rsidP="001E6786">
      <w:pPr>
        <w:autoSpaceDE w:val="0"/>
        <w:autoSpaceDN w:val="0"/>
        <w:adjustRightInd w:val="0"/>
        <w:spacing w:after="0" w:line="240" w:lineRule="auto"/>
        <w:ind w:left="567"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 </w:t>
      </w:r>
      <w:r w:rsidR="00584B38" w:rsidRPr="00D57C84">
        <w:rPr>
          <w:rFonts w:ascii="Times New Roman" w:hAnsi="Times New Roman"/>
          <w:iCs/>
          <w:sz w:val="28"/>
          <w:szCs w:val="28"/>
          <w:lang w:val="uk-UA"/>
        </w:rPr>
        <w:t>встановлення</w:t>
      </w:r>
      <w:r w:rsidRPr="00D57C84">
        <w:rPr>
          <w:rFonts w:ascii="Times New Roman" w:hAnsi="Times New Roman"/>
          <w:iCs/>
          <w:sz w:val="28"/>
          <w:szCs w:val="28"/>
          <w:lang w:val="uk-UA"/>
        </w:rPr>
        <w:t xml:space="preserve"> вим</w:t>
      </w:r>
      <w:r w:rsidR="00584B38" w:rsidRPr="00D57C84">
        <w:rPr>
          <w:rFonts w:ascii="Times New Roman" w:hAnsi="Times New Roman"/>
          <w:iCs/>
          <w:sz w:val="28"/>
          <w:szCs w:val="28"/>
          <w:lang w:val="uk-UA"/>
        </w:rPr>
        <w:t>ог</w:t>
      </w:r>
      <w:r w:rsidR="00713796" w:rsidRPr="00D57C84">
        <w:rPr>
          <w:rFonts w:ascii="Times New Roman" w:hAnsi="Times New Roman"/>
          <w:iCs/>
          <w:sz w:val="28"/>
          <w:szCs w:val="28"/>
          <w:lang w:val="uk-UA"/>
        </w:rPr>
        <w:t xml:space="preserve"> щодо</w:t>
      </w:r>
      <w:r w:rsidRPr="00D57C84">
        <w:rPr>
          <w:rFonts w:ascii="Times New Roman" w:hAnsi="Times New Roman"/>
          <w:iCs/>
          <w:sz w:val="28"/>
          <w:szCs w:val="28"/>
          <w:lang w:val="uk-UA"/>
        </w:rPr>
        <w:t xml:space="preserve"> придбання обладнання</w:t>
      </w:r>
      <w:r w:rsidR="00713796" w:rsidRPr="00D57C84">
        <w:rPr>
          <w:rFonts w:ascii="Times New Roman" w:hAnsi="Times New Roman"/>
          <w:iCs/>
          <w:sz w:val="28"/>
          <w:szCs w:val="28"/>
          <w:lang w:val="uk-UA"/>
        </w:rPr>
        <w:t>,</w:t>
      </w:r>
      <w:r w:rsidRPr="00D57C84">
        <w:rPr>
          <w:rFonts w:ascii="Times New Roman" w:hAnsi="Times New Roman"/>
          <w:iCs/>
          <w:sz w:val="28"/>
          <w:szCs w:val="28"/>
          <w:lang w:val="uk-UA"/>
        </w:rPr>
        <w:t xml:space="preserve"> товарів чи послуг</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встановленого зразка чи у визначених суб’єктів господарювання.</w:t>
      </w:r>
    </w:p>
    <w:p w:rsidR="006200BE" w:rsidRPr="00D57C84" w:rsidRDefault="006200BE" w:rsidP="001E6786">
      <w:pPr>
        <w:autoSpaceDE w:val="0"/>
        <w:autoSpaceDN w:val="0"/>
        <w:adjustRightInd w:val="0"/>
        <w:spacing w:after="0" w:line="240" w:lineRule="auto"/>
        <w:ind w:left="567" w:firstLine="567"/>
        <w:jc w:val="both"/>
        <w:rPr>
          <w:rFonts w:ascii="Times New Roman" w:hAnsi="Times New Roman"/>
          <w:iCs/>
          <w:sz w:val="28"/>
          <w:szCs w:val="28"/>
          <w:lang w:val="uk-UA"/>
        </w:rPr>
      </w:pPr>
    </w:p>
    <w:p w:rsidR="00713796" w:rsidRPr="00D57C84" w:rsidRDefault="00713796"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 xml:space="preserve">У випадку, якщо якась з цих характеристик стосується </w:t>
      </w:r>
      <w:proofErr w:type="spellStart"/>
      <w:r w:rsidRPr="00D57C84">
        <w:rPr>
          <w:rFonts w:ascii="Times New Roman" w:hAnsi="Times New Roman"/>
          <w:iCs/>
          <w:sz w:val="28"/>
          <w:szCs w:val="28"/>
          <w:lang w:val="uk-UA"/>
        </w:rPr>
        <w:t>акт</w:t>
      </w:r>
      <w:r w:rsidR="00C64DF2" w:rsidRPr="00D57C84">
        <w:rPr>
          <w:rFonts w:ascii="Times New Roman" w:hAnsi="Times New Roman"/>
          <w:iCs/>
          <w:sz w:val="28"/>
          <w:szCs w:val="28"/>
          <w:lang w:val="uk-UA"/>
        </w:rPr>
        <w:t>а</w:t>
      </w:r>
      <w:proofErr w:type="spellEnd"/>
      <w:r w:rsidRPr="00D57C84">
        <w:rPr>
          <w:rFonts w:ascii="Times New Roman" w:hAnsi="Times New Roman"/>
          <w:iCs/>
          <w:sz w:val="28"/>
          <w:szCs w:val="28"/>
          <w:lang w:val="uk-UA"/>
        </w:rPr>
        <w:t xml:space="preserve">, рекомендується її детально описати. </w:t>
      </w:r>
    </w:p>
    <w:p w:rsidR="00277A70" w:rsidRPr="00D57C84" w:rsidRDefault="00277A70" w:rsidP="001E6786">
      <w:pPr>
        <w:autoSpaceDE w:val="0"/>
        <w:autoSpaceDN w:val="0"/>
        <w:adjustRightInd w:val="0"/>
        <w:spacing w:after="0" w:line="240" w:lineRule="auto"/>
        <w:ind w:firstLine="567"/>
        <w:jc w:val="both"/>
        <w:rPr>
          <w:rFonts w:ascii="Times New Roman" w:hAnsi="Times New Roman"/>
          <w:iCs/>
          <w:sz w:val="28"/>
          <w:szCs w:val="28"/>
          <w:lang w:val="uk-UA"/>
        </w:rPr>
      </w:pPr>
    </w:p>
    <w:p w:rsidR="00713796" w:rsidRPr="00D57C84" w:rsidRDefault="00713796"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Особливо уважно слід розглядати вимоги щодо естетичного вигляду або певних технічних критеріїв. Наявність таких вимог у акті часто є сигналом того, що там скоріш за все, є характеристики, які стосуються, як обмеження конкуренції</w:t>
      </w:r>
      <w:r w:rsidR="00ED76EB" w:rsidRPr="00D57C84">
        <w:rPr>
          <w:rFonts w:ascii="Times New Roman" w:hAnsi="Times New Roman"/>
          <w:iCs/>
          <w:sz w:val="28"/>
          <w:szCs w:val="28"/>
          <w:lang w:val="uk-UA"/>
        </w:rPr>
        <w:t>,</w:t>
      </w:r>
      <w:r w:rsidRPr="00D57C84">
        <w:rPr>
          <w:rFonts w:ascii="Times New Roman" w:hAnsi="Times New Roman"/>
          <w:iCs/>
          <w:sz w:val="28"/>
          <w:szCs w:val="28"/>
          <w:lang w:val="uk-UA"/>
        </w:rPr>
        <w:t xml:space="preserve"> так і можливостей для корупційних дій тому, що такі вимоги є суб’єктивними.</w:t>
      </w:r>
    </w:p>
    <w:p w:rsidR="00B478CB" w:rsidRPr="00D57C84" w:rsidRDefault="00713796"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К</w:t>
      </w:r>
      <w:r w:rsidR="00B478CB" w:rsidRPr="00D57C84">
        <w:rPr>
          <w:rFonts w:ascii="Times New Roman" w:hAnsi="Times New Roman"/>
          <w:iCs/>
          <w:sz w:val="28"/>
          <w:szCs w:val="28"/>
          <w:lang w:val="uk-UA"/>
        </w:rPr>
        <w:t xml:space="preserve">онкретні формулювання </w:t>
      </w:r>
      <w:proofErr w:type="spellStart"/>
      <w:r w:rsidR="00B478CB" w:rsidRPr="00D57C84">
        <w:rPr>
          <w:rFonts w:ascii="Times New Roman" w:hAnsi="Times New Roman"/>
          <w:iCs/>
          <w:sz w:val="28"/>
          <w:szCs w:val="28"/>
          <w:lang w:val="uk-UA"/>
        </w:rPr>
        <w:t>корупціогенних</w:t>
      </w:r>
      <w:proofErr w:type="spellEnd"/>
      <w:r w:rsidR="00B478CB" w:rsidRPr="00D57C84">
        <w:rPr>
          <w:rFonts w:ascii="Times New Roman" w:hAnsi="Times New Roman"/>
          <w:iCs/>
          <w:sz w:val="28"/>
          <w:szCs w:val="28"/>
          <w:lang w:val="uk-UA"/>
        </w:rPr>
        <w:t xml:space="preserve"> факторів</w:t>
      </w:r>
      <w:r w:rsidRPr="00D57C84">
        <w:rPr>
          <w:rFonts w:ascii="Times New Roman" w:hAnsi="Times New Roman"/>
          <w:iCs/>
          <w:sz w:val="28"/>
          <w:szCs w:val="28"/>
          <w:lang w:val="uk-UA"/>
        </w:rPr>
        <w:t>,</w:t>
      </w:r>
      <w:r w:rsidR="00B478CB" w:rsidRPr="00D57C84">
        <w:rPr>
          <w:rFonts w:ascii="Times New Roman" w:hAnsi="Times New Roman"/>
          <w:iCs/>
          <w:sz w:val="28"/>
          <w:szCs w:val="28"/>
          <w:lang w:val="uk-UA"/>
        </w:rPr>
        <w:t xml:space="preserve"> їх індикаторів</w:t>
      </w:r>
      <w:r w:rsidRPr="00D57C84">
        <w:rPr>
          <w:rFonts w:ascii="Times New Roman" w:hAnsi="Times New Roman"/>
          <w:iCs/>
          <w:sz w:val="28"/>
          <w:szCs w:val="28"/>
          <w:lang w:val="uk-UA"/>
        </w:rPr>
        <w:t xml:space="preserve"> та кількісних показників</w:t>
      </w:r>
      <w:r w:rsidR="00B478CB" w:rsidRPr="00D57C84">
        <w:rPr>
          <w:rFonts w:ascii="Times New Roman" w:hAnsi="Times New Roman"/>
          <w:iCs/>
          <w:sz w:val="28"/>
          <w:szCs w:val="28"/>
          <w:lang w:val="uk-UA"/>
        </w:rPr>
        <w:t xml:space="preserve"> не мають принципового значення – головне, щоб підприємці та інші заінтересовані особи (в </w:t>
      </w:r>
      <w:proofErr w:type="spellStart"/>
      <w:r w:rsidR="00B478CB" w:rsidRPr="00D57C84">
        <w:rPr>
          <w:rFonts w:ascii="Times New Roman" w:hAnsi="Times New Roman"/>
          <w:iCs/>
          <w:sz w:val="28"/>
          <w:szCs w:val="28"/>
          <w:lang w:val="uk-UA"/>
        </w:rPr>
        <w:t>т.ч</w:t>
      </w:r>
      <w:proofErr w:type="spellEnd"/>
      <w:r w:rsidR="00B478CB" w:rsidRPr="00D57C84">
        <w:rPr>
          <w:rFonts w:ascii="Times New Roman" w:hAnsi="Times New Roman"/>
          <w:iCs/>
          <w:sz w:val="28"/>
          <w:szCs w:val="28"/>
          <w:lang w:val="uk-UA"/>
        </w:rPr>
        <w:t xml:space="preserve">. депутати місцевих рад) могли зрозуміти зміст </w:t>
      </w:r>
      <w:r w:rsidRPr="00D57C84">
        <w:rPr>
          <w:rFonts w:ascii="Times New Roman" w:hAnsi="Times New Roman"/>
          <w:iCs/>
          <w:sz w:val="28"/>
          <w:szCs w:val="28"/>
          <w:lang w:val="uk-UA"/>
        </w:rPr>
        <w:t xml:space="preserve">виявлених положень, практична реалізація яких </w:t>
      </w:r>
      <w:r w:rsidR="00B478CB" w:rsidRPr="00D57C84">
        <w:rPr>
          <w:rFonts w:ascii="Times New Roman" w:hAnsi="Times New Roman"/>
          <w:iCs/>
          <w:sz w:val="28"/>
          <w:szCs w:val="28"/>
          <w:lang w:val="uk-UA"/>
        </w:rPr>
        <w:t>мож</w:t>
      </w:r>
      <w:r w:rsidRPr="00D57C84">
        <w:rPr>
          <w:rFonts w:ascii="Times New Roman" w:hAnsi="Times New Roman"/>
          <w:iCs/>
          <w:sz w:val="28"/>
          <w:szCs w:val="28"/>
          <w:lang w:val="uk-UA"/>
        </w:rPr>
        <w:t xml:space="preserve">е призвести до </w:t>
      </w:r>
      <w:r w:rsidR="00B478CB" w:rsidRPr="00D57C84">
        <w:rPr>
          <w:rFonts w:ascii="Times New Roman" w:hAnsi="Times New Roman"/>
          <w:iCs/>
          <w:sz w:val="28"/>
          <w:szCs w:val="28"/>
          <w:lang w:val="uk-UA"/>
        </w:rPr>
        <w:t xml:space="preserve">корупційних </w:t>
      </w:r>
      <w:r w:rsidRPr="00D57C84">
        <w:rPr>
          <w:rFonts w:ascii="Times New Roman" w:hAnsi="Times New Roman"/>
          <w:iCs/>
          <w:sz w:val="28"/>
          <w:szCs w:val="28"/>
          <w:lang w:val="uk-UA"/>
        </w:rPr>
        <w:t>право</w:t>
      </w:r>
      <w:r w:rsidR="00B478CB" w:rsidRPr="00D57C84">
        <w:rPr>
          <w:rFonts w:ascii="Times New Roman" w:hAnsi="Times New Roman"/>
          <w:iCs/>
          <w:sz w:val="28"/>
          <w:szCs w:val="28"/>
          <w:lang w:val="uk-UA"/>
        </w:rPr>
        <w:t>порушень.</w:t>
      </w:r>
    </w:p>
    <w:p w:rsidR="00152C5F" w:rsidRPr="00D57C84" w:rsidRDefault="00152C5F" w:rsidP="001E6786">
      <w:pPr>
        <w:autoSpaceDE w:val="0"/>
        <w:autoSpaceDN w:val="0"/>
        <w:adjustRightInd w:val="0"/>
        <w:spacing w:after="0" w:line="240" w:lineRule="auto"/>
        <w:ind w:firstLine="567"/>
        <w:jc w:val="both"/>
        <w:rPr>
          <w:rFonts w:ascii="Times New Roman" w:hAnsi="Times New Roman"/>
          <w:sz w:val="28"/>
          <w:szCs w:val="28"/>
          <w:lang w:val="uk-UA"/>
        </w:rPr>
      </w:pPr>
      <w:r w:rsidRPr="00D57C84">
        <w:rPr>
          <w:rFonts w:ascii="Times New Roman" w:hAnsi="Times New Roman"/>
          <w:sz w:val="28"/>
          <w:szCs w:val="28"/>
          <w:lang w:val="uk-UA"/>
        </w:rPr>
        <w:t>При цьому, враховуючи, що відповідно до ст. 55 Закону «Про запобігання корупції»</w:t>
      </w:r>
      <w:r w:rsidR="00A017A4" w:rsidRPr="00D57C84">
        <w:rPr>
          <w:rFonts w:ascii="Times New Roman" w:hAnsi="Times New Roman"/>
          <w:iCs/>
          <w:sz w:val="28"/>
          <w:szCs w:val="28"/>
          <w:lang w:val="uk-UA"/>
        </w:rPr>
        <w:t xml:space="preserve"> результати громадської антикорупційної експертизи підлягають обов’язковому розгляду органом, який прийняв акт або рішення, в якому виявлені корупційні ризики, а </w:t>
      </w:r>
      <w:r w:rsidRPr="00D57C84">
        <w:rPr>
          <w:rFonts w:ascii="Times New Roman" w:hAnsi="Times New Roman"/>
          <w:sz w:val="28"/>
          <w:szCs w:val="28"/>
          <w:lang w:val="uk-UA"/>
        </w:rPr>
        <w:t>порядок і методологію проведення антикорупційної експертизи</w:t>
      </w:r>
      <w:r w:rsidR="00A017A4" w:rsidRPr="00D57C84">
        <w:rPr>
          <w:rFonts w:ascii="Times New Roman" w:hAnsi="Times New Roman"/>
          <w:sz w:val="28"/>
          <w:szCs w:val="28"/>
          <w:lang w:val="uk-UA"/>
        </w:rPr>
        <w:t xml:space="preserve"> </w:t>
      </w:r>
      <w:r w:rsidRPr="00D57C84">
        <w:rPr>
          <w:rFonts w:ascii="Times New Roman" w:hAnsi="Times New Roman"/>
          <w:sz w:val="28"/>
          <w:szCs w:val="28"/>
          <w:lang w:val="uk-UA"/>
        </w:rPr>
        <w:t xml:space="preserve">визначають безпосередньо фізичні особи, громадські об’єднання, юридичні особи, які </w:t>
      </w:r>
      <w:r w:rsidR="00A017A4" w:rsidRPr="00D57C84">
        <w:rPr>
          <w:rFonts w:ascii="Times New Roman" w:hAnsi="Times New Roman"/>
          <w:sz w:val="28"/>
          <w:szCs w:val="28"/>
          <w:lang w:val="uk-UA"/>
        </w:rPr>
        <w:t xml:space="preserve">її </w:t>
      </w:r>
      <w:r w:rsidRPr="00D57C84">
        <w:rPr>
          <w:rFonts w:ascii="Times New Roman" w:hAnsi="Times New Roman"/>
          <w:sz w:val="28"/>
          <w:szCs w:val="28"/>
          <w:lang w:val="uk-UA"/>
        </w:rPr>
        <w:t>проводять</w:t>
      </w:r>
      <w:r w:rsidR="008A19F6" w:rsidRPr="00D57C84">
        <w:rPr>
          <w:rFonts w:ascii="Times New Roman" w:hAnsi="Times New Roman"/>
          <w:sz w:val="28"/>
          <w:szCs w:val="28"/>
          <w:lang w:val="uk-UA"/>
        </w:rPr>
        <w:t>. П</w:t>
      </w:r>
      <w:r w:rsidRPr="00D57C84">
        <w:rPr>
          <w:rFonts w:ascii="Times New Roman" w:hAnsi="Times New Roman"/>
          <w:sz w:val="28"/>
          <w:szCs w:val="28"/>
          <w:lang w:val="uk-UA"/>
        </w:rPr>
        <w:t xml:space="preserve">ри аналізі </w:t>
      </w:r>
      <w:proofErr w:type="spellStart"/>
      <w:r w:rsidRPr="00D57C84">
        <w:rPr>
          <w:rFonts w:ascii="Times New Roman" w:hAnsi="Times New Roman"/>
          <w:sz w:val="28"/>
          <w:szCs w:val="28"/>
          <w:lang w:val="uk-UA"/>
        </w:rPr>
        <w:t>акта</w:t>
      </w:r>
      <w:proofErr w:type="spellEnd"/>
      <w:r w:rsidRPr="00D57C84">
        <w:rPr>
          <w:rFonts w:ascii="Times New Roman" w:hAnsi="Times New Roman"/>
          <w:sz w:val="28"/>
          <w:szCs w:val="28"/>
          <w:lang w:val="uk-UA"/>
        </w:rPr>
        <w:t xml:space="preserve"> на цьому етапі</w:t>
      </w:r>
      <w:r w:rsidR="00C64DF2" w:rsidRPr="00D57C84">
        <w:rPr>
          <w:rFonts w:ascii="Times New Roman" w:hAnsi="Times New Roman"/>
          <w:sz w:val="28"/>
          <w:szCs w:val="28"/>
          <w:lang w:val="uk-UA"/>
        </w:rPr>
        <w:t>,</w:t>
      </w:r>
      <w:r w:rsidRPr="00D57C84">
        <w:rPr>
          <w:rFonts w:ascii="Times New Roman" w:hAnsi="Times New Roman"/>
          <w:sz w:val="28"/>
          <w:szCs w:val="28"/>
          <w:lang w:val="uk-UA"/>
        </w:rPr>
        <w:t xml:space="preserve"> </w:t>
      </w:r>
      <w:r w:rsidR="00A017A4" w:rsidRPr="00D57C84">
        <w:rPr>
          <w:rFonts w:ascii="Times New Roman" w:hAnsi="Times New Roman"/>
          <w:sz w:val="28"/>
          <w:szCs w:val="28"/>
          <w:lang w:val="uk-UA"/>
        </w:rPr>
        <w:t xml:space="preserve">доцільно </w:t>
      </w:r>
      <w:r w:rsidRPr="00D57C84">
        <w:rPr>
          <w:rFonts w:ascii="Times New Roman" w:hAnsi="Times New Roman"/>
          <w:sz w:val="28"/>
          <w:szCs w:val="28"/>
          <w:lang w:val="uk-UA"/>
        </w:rPr>
        <w:t>використ</w:t>
      </w:r>
      <w:r w:rsidR="00A017A4" w:rsidRPr="00D57C84">
        <w:rPr>
          <w:rFonts w:ascii="Times New Roman" w:hAnsi="Times New Roman"/>
          <w:sz w:val="28"/>
          <w:szCs w:val="28"/>
          <w:lang w:val="uk-UA"/>
        </w:rPr>
        <w:t>овувати</w:t>
      </w:r>
      <w:r w:rsidRPr="00D57C84">
        <w:rPr>
          <w:rFonts w:ascii="Times New Roman" w:hAnsi="Times New Roman"/>
          <w:sz w:val="28"/>
          <w:szCs w:val="28"/>
          <w:lang w:val="uk-UA"/>
        </w:rPr>
        <w:t xml:space="preserve"> наступні матеріали</w:t>
      </w:r>
      <w:r w:rsidR="00721807" w:rsidRPr="00D57C84">
        <w:rPr>
          <w:rFonts w:ascii="Times New Roman" w:hAnsi="Times New Roman"/>
          <w:sz w:val="28"/>
          <w:szCs w:val="28"/>
          <w:lang w:val="uk-UA"/>
        </w:rPr>
        <w:t>:</w:t>
      </w:r>
    </w:p>
    <w:p w:rsidR="00A017A4" w:rsidRPr="00D57C84" w:rsidRDefault="00A017A4" w:rsidP="001E6786">
      <w:pPr>
        <w:autoSpaceDE w:val="0"/>
        <w:autoSpaceDN w:val="0"/>
        <w:adjustRightInd w:val="0"/>
        <w:spacing w:after="0" w:line="240" w:lineRule="auto"/>
        <w:ind w:firstLine="567"/>
        <w:jc w:val="both"/>
        <w:rPr>
          <w:rFonts w:ascii="Times New Roman" w:hAnsi="Times New Roman"/>
          <w:sz w:val="28"/>
          <w:szCs w:val="28"/>
          <w:lang w:val="uk-UA"/>
        </w:rPr>
      </w:pPr>
    </w:p>
    <w:bookmarkStart w:id="1" w:name="_Hlk503091400"/>
    <w:p w:rsidR="00721807" w:rsidRPr="00D57C84" w:rsidRDefault="00A017A4" w:rsidP="001E6786">
      <w:pPr>
        <w:pStyle w:val="4"/>
        <w:numPr>
          <w:ilvl w:val="0"/>
          <w:numId w:val="1"/>
        </w:numPr>
        <w:shd w:val="clear" w:color="auto" w:fill="auto"/>
        <w:spacing w:before="0" w:line="240" w:lineRule="auto"/>
        <w:ind w:right="220"/>
        <w:jc w:val="both"/>
        <w:rPr>
          <w:sz w:val="28"/>
          <w:szCs w:val="28"/>
          <w:lang w:val="uk-UA"/>
        </w:rPr>
      </w:pPr>
      <w:r w:rsidRPr="00D57C84">
        <w:rPr>
          <w:sz w:val="28"/>
          <w:szCs w:val="28"/>
          <w:lang w:val="uk-UA"/>
        </w:rPr>
        <w:fldChar w:fldCharType="begin"/>
      </w:r>
      <w:r w:rsidRPr="00D57C84">
        <w:rPr>
          <w:sz w:val="28"/>
          <w:szCs w:val="28"/>
          <w:lang w:val="uk-UA"/>
        </w:rPr>
        <w:instrText xml:space="preserve"> HYPERLINK "http://platforma-msb.org/wp-content/uploads/2016/02/Methodology_anticor.expertise_FINAL-DRAFT_Vinnikov.doc" </w:instrText>
      </w:r>
      <w:r w:rsidRPr="00D57C84">
        <w:rPr>
          <w:sz w:val="28"/>
          <w:szCs w:val="28"/>
          <w:lang w:val="uk-UA"/>
        </w:rPr>
        <w:fldChar w:fldCharType="separate"/>
      </w:r>
      <w:r w:rsidR="00721807" w:rsidRPr="00D57C84">
        <w:rPr>
          <w:rStyle w:val="af"/>
          <w:color w:val="auto"/>
          <w:sz w:val="28"/>
          <w:szCs w:val="28"/>
          <w:lang w:val="uk-UA"/>
        </w:rPr>
        <w:t>Методичні рекомендації з проведення громадської антикорупційної експертизи чинних нормативно-правових актах</w:t>
      </w:r>
      <w:r w:rsidR="008A19F6" w:rsidRPr="00D57C84">
        <w:rPr>
          <w:rStyle w:val="af"/>
          <w:color w:val="auto"/>
          <w:sz w:val="28"/>
          <w:szCs w:val="28"/>
          <w:lang w:val="uk-UA"/>
        </w:rPr>
        <w:t xml:space="preserve"> </w:t>
      </w:r>
      <w:r w:rsidR="00721807" w:rsidRPr="00D57C84">
        <w:rPr>
          <w:rStyle w:val="af"/>
          <w:color w:val="auto"/>
          <w:sz w:val="28"/>
          <w:szCs w:val="28"/>
          <w:lang w:val="uk-UA"/>
        </w:rPr>
        <w:t>органів місцевого самоврядування (розроблені в рамках проекту Агентства США з міжнародного розвитку (USAID) «Впевнений бізнес - заможна громада»)</w:t>
      </w:r>
      <w:r w:rsidRPr="00D57C84">
        <w:rPr>
          <w:sz w:val="28"/>
          <w:szCs w:val="28"/>
          <w:lang w:val="uk-UA"/>
        </w:rPr>
        <w:fldChar w:fldCharType="end"/>
      </w:r>
    </w:p>
    <w:p w:rsidR="00721807" w:rsidRPr="00D57C84" w:rsidRDefault="00DF397F" w:rsidP="001E6786">
      <w:pPr>
        <w:pStyle w:val="ab"/>
        <w:numPr>
          <w:ilvl w:val="0"/>
          <w:numId w:val="1"/>
        </w:numPr>
        <w:spacing w:before="0"/>
        <w:rPr>
          <w:rStyle w:val="af"/>
          <w:rFonts w:eastAsia="Times New Roman"/>
          <w:color w:val="auto"/>
          <w:lang w:val="uk-UA" w:eastAsia="en-US"/>
        </w:rPr>
      </w:pPr>
      <w:hyperlink r:id="rId8" w:history="1">
        <w:r w:rsidR="00721807" w:rsidRPr="00D57C84">
          <w:rPr>
            <w:rStyle w:val="af"/>
            <w:rFonts w:ascii="Times New Roman" w:eastAsia="Times New Roman" w:hAnsi="Times New Roman"/>
            <w:color w:val="auto"/>
            <w:sz w:val="28"/>
            <w:szCs w:val="28"/>
            <w:lang w:val="uk-UA" w:eastAsia="en-US"/>
          </w:rPr>
          <w:t>Методологія проведення громадської антикорупційної експертизи (розроблені Центром політико-правових реформ).</w:t>
        </w:r>
      </w:hyperlink>
    </w:p>
    <w:bookmarkEnd w:id="1"/>
    <w:p w:rsidR="00152C5F" w:rsidRPr="00D57C84" w:rsidRDefault="00152C5F" w:rsidP="001E6786">
      <w:pPr>
        <w:autoSpaceDE w:val="0"/>
        <w:autoSpaceDN w:val="0"/>
        <w:adjustRightInd w:val="0"/>
        <w:spacing w:after="0" w:line="240" w:lineRule="auto"/>
        <w:ind w:firstLine="567"/>
        <w:jc w:val="both"/>
        <w:rPr>
          <w:rFonts w:ascii="Times New Roman" w:hAnsi="Times New Roman"/>
          <w:iCs/>
          <w:sz w:val="28"/>
          <w:szCs w:val="28"/>
          <w:lang w:val="uk-UA"/>
        </w:rPr>
      </w:pPr>
    </w:p>
    <w:p w:rsidR="00721807" w:rsidRPr="00D57C84" w:rsidRDefault="00721807"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sz w:val="28"/>
          <w:szCs w:val="28"/>
          <w:lang w:val="uk-UA"/>
        </w:rPr>
        <w:t>Зазначені матеріали базуються на Методології проведення антикорупційної експертизи, затвердженої наказом Міністерства юстиції України від 23.06.2010 № 1380/5, а також Методології проведення громадської антикорупційної експертизи, виданої у 2012 р</w:t>
      </w:r>
      <w:r w:rsidR="008A19F6" w:rsidRPr="00D57C84">
        <w:rPr>
          <w:rFonts w:ascii="Times New Roman" w:hAnsi="Times New Roman"/>
          <w:sz w:val="28"/>
          <w:szCs w:val="28"/>
          <w:lang w:val="uk-UA"/>
        </w:rPr>
        <w:t>оці</w:t>
      </w:r>
      <w:r w:rsidRPr="00D57C84">
        <w:rPr>
          <w:rFonts w:ascii="Times New Roman" w:hAnsi="Times New Roman"/>
          <w:sz w:val="28"/>
          <w:szCs w:val="28"/>
          <w:lang w:val="uk-UA"/>
        </w:rPr>
        <w:t xml:space="preserve"> за підтримки Програми розвитку ООН.</w:t>
      </w:r>
    </w:p>
    <w:p w:rsidR="00721807" w:rsidRPr="00D57C84" w:rsidRDefault="00721807" w:rsidP="001E6786">
      <w:pPr>
        <w:autoSpaceDE w:val="0"/>
        <w:autoSpaceDN w:val="0"/>
        <w:adjustRightInd w:val="0"/>
        <w:spacing w:after="0" w:line="240" w:lineRule="auto"/>
        <w:ind w:firstLine="567"/>
        <w:jc w:val="both"/>
        <w:rPr>
          <w:rFonts w:ascii="Times New Roman" w:hAnsi="Times New Roman"/>
          <w:b/>
          <w:bCs/>
          <w:i/>
          <w:iCs/>
          <w:sz w:val="28"/>
          <w:szCs w:val="28"/>
          <w:lang w:val="uk-UA"/>
        </w:rPr>
      </w:pP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У висновку щодо оцінки адекватності діючого регулювання проблемі, яку воно</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повинно вирішувати</w:t>
      </w:r>
      <w:r w:rsidR="008A19F6" w:rsidRPr="00D57C84">
        <w:rPr>
          <w:rFonts w:ascii="Times New Roman" w:hAnsi="Times New Roman"/>
          <w:iCs/>
          <w:sz w:val="28"/>
          <w:szCs w:val="28"/>
          <w:lang w:val="uk-UA"/>
        </w:rPr>
        <w:t>,</w:t>
      </w:r>
      <w:r w:rsidRPr="00D57C84">
        <w:rPr>
          <w:rFonts w:ascii="Times New Roman" w:hAnsi="Times New Roman"/>
          <w:iCs/>
          <w:sz w:val="28"/>
          <w:szCs w:val="28"/>
          <w:lang w:val="uk-UA"/>
        </w:rPr>
        <w:t xml:space="preserve"> необхідно підсумувати масштаб регуляторного режиму, його вплив</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на конкуренцію та корупцію та описати рівень вирішення проблеми, яка є вказаною у</w:t>
      </w:r>
      <w:r w:rsidR="00263F64" w:rsidRPr="00D57C84">
        <w:rPr>
          <w:rFonts w:ascii="Times New Roman" w:hAnsi="Times New Roman"/>
          <w:iCs/>
          <w:sz w:val="28"/>
          <w:szCs w:val="28"/>
          <w:lang w:val="uk-UA"/>
        </w:rPr>
        <w:t xml:space="preserve"> </w:t>
      </w:r>
      <w:r w:rsidR="00FB30BF" w:rsidRPr="00D57C84">
        <w:rPr>
          <w:rFonts w:ascii="Times New Roman" w:hAnsi="Times New Roman"/>
          <w:iCs/>
          <w:sz w:val="28"/>
          <w:szCs w:val="28"/>
          <w:lang w:val="uk-UA"/>
        </w:rPr>
        <w:t>розділ</w:t>
      </w:r>
      <w:r w:rsidRPr="00D57C84">
        <w:rPr>
          <w:rFonts w:ascii="Times New Roman" w:hAnsi="Times New Roman"/>
          <w:iCs/>
          <w:sz w:val="28"/>
          <w:szCs w:val="28"/>
          <w:lang w:val="uk-UA"/>
        </w:rPr>
        <w:t>і</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I</w:t>
      </w:r>
      <w:r w:rsidR="003F55F5" w:rsidRPr="00D57C84">
        <w:rPr>
          <w:rFonts w:ascii="Times New Roman" w:hAnsi="Times New Roman"/>
          <w:iCs/>
          <w:sz w:val="28"/>
          <w:szCs w:val="28"/>
          <w:lang w:val="uk-UA"/>
        </w:rPr>
        <w:t>V</w:t>
      </w:r>
      <w:r w:rsidRPr="00D57C84">
        <w:rPr>
          <w:rFonts w:ascii="Times New Roman" w:hAnsi="Times New Roman"/>
          <w:iCs/>
          <w:sz w:val="28"/>
          <w:szCs w:val="28"/>
          <w:lang w:val="uk-UA"/>
        </w:rPr>
        <w:t>.</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Увага</w:t>
      </w:r>
      <w:r w:rsidR="00263F64" w:rsidRPr="00D57C84">
        <w:rPr>
          <w:rFonts w:ascii="Times New Roman" w:hAnsi="Times New Roman"/>
          <w:iCs/>
          <w:sz w:val="28"/>
          <w:szCs w:val="28"/>
          <w:lang w:val="uk-UA"/>
        </w:rPr>
        <w:t>!</w:t>
      </w:r>
      <w:r w:rsidRPr="00D57C84">
        <w:rPr>
          <w:rFonts w:ascii="Times New Roman" w:hAnsi="Times New Roman"/>
          <w:iCs/>
          <w:sz w:val="28"/>
          <w:szCs w:val="28"/>
          <w:lang w:val="uk-UA"/>
        </w:rPr>
        <w:t xml:space="preserve"> При проведенні оцінки адекватності </w:t>
      </w:r>
      <w:proofErr w:type="spellStart"/>
      <w:r w:rsidR="0089731D" w:rsidRPr="00D57C84">
        <w:rPr>
          <w:rFonts w:ascii="Times New Roman" w:hAnsi="Times New Roman"/>
          <w:iCs/>
          <w:sz w:val="28"/>
          <w:szCs w:val="28"/>
          <w:lang w:val="uk-UA"/>
        </w:rPr>
        <w:t>акта</w:t>
      </w:r>
      <w:proofErr w:type="spellEnd"/>
      <w:r w:rsidRPr="00D57C84">
        <w:rPr>
          <w:rFonts w:ascii="Times New Roman" w:hAnsi="Times New Roman"/>
          <w:iCs/>
          <w:sz w:val="28"/>
          <w:szCs w:val="28"/>
          <w:lang w:val="uk-UA"/>
        </w:rPr>
        <w:t xml:space="preserve"> слід оцінювати відповідність</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регуляторного режиму не</w:t>
      </w:r>
      <w:r w:rsidR="00FB30BF" w:rsidRPr="00D57C84">
        <w:rPr>
          <w:rFonts w:ascii="Times New Roman" w:hAnsi="Times New Roman"/>
          <w:iCs/>
          <w:sz w:val="28"/>
          <w:szCs w:val="28"/>
          <w:lang w:val="uk-UA"/>
        </w:rPr>
        <w:t xml:space="preserve"> лише</w:t>
      </w:r>
      <w:r w:rsidRPr="00D57C84">
        <w:rPr>
          <w:rFonts w:ascii="Times New Roman" w:hAnsi="Times New Roman"/>
          <w:iCs/>
          <w:sz w:val="28"/>
          <w:szCs w:val="28"/>
          <w:lang w:val="uk-UA"/>
        </w:rPr>
        <w:t xml:space="preserve"> відносно наявн</w:t>
      </w:r>
      <w:r w:rsidR="00FB30BF" w:rsidRPr="00D57C84">
        <w:rPr>
          <w:rFonts w:ascii="Times New Roman" w:hAnsi="Times New Roman"/>
          <w:iCs/>
          <w:sz w:val="28"/>
          <w:szCs w:val="28"/>
          <w:lang w:val="uk-UA"/>
        </w:rPr>
        <w:t>ої</w:t>
      </w:r>
      <w:r w:rsidRPr="00D57C84">
        <w:rPr>
          <w:rFonts w:ascii="Times New Roman" w:hAnsi="Times New Roman"/>
          <w:iCs/>
          <w:sz w:val="28"/>
          <w:szCs w:val="28"/>
          <w:lang w:val="uk-UA"/>
        </w:rPr>
        <w:t xml:space="preserve"> проблем</w:t>
      </w:r>
      <w:r w:rsidR="008A19F6" w:rsidRPr="00D57C84">
        <w:rPr>
          <w:rFonts w:ascii="Times New Roman" w:hAnsi="Times New Roman"/>
          <w:iCs/>
          <w:sz w:val="28"/>
          <w:szCs w:val="28"/>
          <w:lang w:val="uk-UA"/>
        </w:rPr>
        <w:t>и</w:t>
      </w:r>
      <w:r w:rsidRPr="00D57C84">
        <w:rPr>
          <w:rFonts w:ascii="Times New Roman" w:hAnsi="Times New Roman"/>
          <w:iCs/>
          <w:sz w:val="28"/>
          <w:szCs w:val="28"/>
          <w:lang w:val="uk-UA"/>
        </w:rPr>
        <w:t xml:space="preserve"> як так</w:t>
      </w:r>
      <w:r w:rsidR="00FB30BF" w:rsidRPr="00D57C84">
        <w:rPr>
          <w:rFonts w:ascii="Times New Roman" w:hAnsi="Times New Roman"/>
          <w:iCs/>
          <w:sz w:val="28"/>
          <w:szCs w:val="28"/>
          <w:lang w:val="uk-UA"/>
        </w:rPr>
        <w:t>ої</w:t>
      </w:r>
      <w:r w:rsidRPr="00D57C84">
        <w:rPr>
          <w:rFonts w:ascii="Times New Roman" w:hAnsi="Times New Roman"/>
          <w:iCs/>
          <w:sz w:val="28"/>
          <w:szCs w:val="28"/>
          <w:lang w:val="uk-UA"/>
        </w:rPr>
        <w:t xml:space="preserve">, а </w:t>
      </w:r>
      <w:r w:rsidR="00FB30BF" w:rsidRPr="00D57C84">
        <w:rPr>
          <w:rFonts w:ascii="Times New Roman" w:hAnsi="Times New Roman"/>
          <w:iCs/>
          <w:sz w:val="28"/>
          <w:szCs w:val="28"/>
          <w:lang w:val="uk-UA"/>
        </w:rPr>
        <w:t xml:space="preserve">й </w:t>
      </w:r>
      <w:r w:rsidRPr="00D57C84">
        <w:rPr>
          <w:rFonts w:ascii="Times New Roman" w:hAnsi="Times New Roman"/>
          <w:iCs/>
          <w:sz w:val="28"/>
          <w:szCs w:val="28"/>
          <w:lang w:val="uk-UA"/>
        </w:rPr>
        <w:t xml:space="preserve">відносно впливу </w:t>
      </w:r>
      <w:proofErr w:type="spellStart"/>
      <w:r w:rsidR="0089731D" w:rsidRPr="00D57C84">
        <w:rPr>
          <w:rFonts w:ascii="Times New Roman" w:hAnsi="Times New Roman"/>
          <w:iCs/>
          <w:sz w:val="28"/>
          <w:szCs w:val="28"/>
          <w:lang w:val="uk-UA"/>
        </w:rPr>
        <w:t>акта</w:t>
      </w:r>
      <w:proofErr w:type="spellEnd"/>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на фактичне вирішення цієї проблеми.</w:t>
      </w:r>
    </w:p>
    <w:p w:rsidR="00721807" w:rsidRPr="00D57C84" w:rsidRDefault="00721807" w:rsidP="001E6786">
      <w:pPr>
        <w:autoSpaceDE w:val="0"/>
        <w:autoSpaceDN w:val="0"/>
        <w:adjustRightInd w:val="0"/>
        <w:spacing w:after="0" w:line="240" w:lineRule="auto"/>
        <w:ind w:firstLine="567"/>
        <w:jc w:val="center"/>
        <w:rPr>
          <w:rFonts w:ascii="Times New Roman" w:hAnsi="Times New Roman"/>
          <w:b/>
          <w:iCs/>
          <w:sz w:val="28"/>
          <w:szCs w:val="28"/>
          <w:lang w:val="uk-UA"/>
        </w:rPr>
      </w:pPr>
    </w:p>
    <w:p w:rsidR="00E60F92" w:rsidRPr="00D57C84" w:rsidRDefault="00721807" w:rsidP="008A19F6">
      <w:pPr>
        <w:autoSpaceDE w:val="0"/>
        <w:autoSpaceDN w:val="0"/>
        <w:adjustRightInd w:val="0"/>
        <w:spacing w:after="0" w:line="240" w:lineRule="auto"/>
        <w:ind w:firstLine="567"/>
        <w:jc w:val="both"/>
        <w:rPr>
          <w:rFonts w:ascii="Times New Roman" w:hAnsi="Times New Roman"/>
          <w:b/>
          <w:iCs/>
          <w:sz w:val="28"/>
          <w:szCs w:val="28"/>
          <w:lang w:val="uk-UA"/>
        </w:rPr>
      </w:pPr>
      <w:r w:rsidRPr="00D57C84">
        <w:rPr>
          <w:rFonts w:ascii="Times New Roman" w:hAnsi="Times New Roman"/>
          <w:b/>
          <w:iCs/>
          <w:sz w:val="28"/>
          <w:szCs w:val="28"/>
          <w:lang w:val="uk-UA"/>
        </w:rPr>
        <w:t>3</w:t>
      </w:r>
      <w:r w:rsidR="006200BE" w:rsidRPr="00D57C84">
        <w:rPr>
          <w:rFonts w:ascii="Times New Roman" w:hAnsi="Times New Roman"/>
          <w:b/>
          <w:iCs/>
          <w:sz w:val="28"/>
          <w:szCs w:val="28"/>
          <w:lang w:val="uk-UA"/>
        </w:rPr>
        <w:t>.</w:t>
      </w:r>
      <w:r w:rsidR="00E60F92" w:rsidRPr="00D57C84">
        <w:rPr>
          <w:rFonts w:ascii="Times New Roman" w:hAnsi="Times New Roman"/>
          <w:b/>
          <w:iCs/>
          <w:sz w:val="28"/>
          <w:szCs w:val="28"/>
          <w:lang w:val="uk-UA"/>
        </w:rPr>
        <w:t xml:space="preserve"> Рекомендації</w:t>
      </w:r>
      <w:r w:rsidR="008A19F6" w:rsidRPr="00D57C84">
        <w:rPr>
          <w:rFonts w:ascii="Times New Roman" w:hAnsi="Times New Roman"/>
          <w:b/>
          <w:iCs/>
          <w:sz w:val="28"/>
          <w:szCs w:val="28"/>
          <w:lang w:val="uk-UA"/>
        </w:rPr>
        <w:t>.</w:t>
      </w:r>
    </w:p>
    <w:p w:rsidR="00E60F92" w:rsidRPr="00D57C84" w:rsidRDefault="00E60F92" w:rsidP="001E6786">
      <w:pPr>
        <w:autoSpaceDE w:val="0"/>
        <w:autoSpaceDN w:val="0"/>
        <w:adjustRightInd w:val="0"/>
        <w:spacing w:after="0" w:line="240" w:lineRule="auto"/>
        <w:ind w:firstLine="567"/>
        <w:jc w:val="both"/>
        <w:rPr>
          <w:rFonts w:ascii="Times New Roman" w:hAnsi="Times New Roman"/>
          <w:iCs/>
          <w:sz w:val="28"/>
          <w:szCs w:val="28"/>
          <w:lang w:val="uk-UA"/>
        </w:rPr>
      </w:pPr>
      <w:r w:rsidRPr="00D57C84">
        <w:rPr>
          <w:rFonts w:ascii="Times New Roman" w:hAnsi="Times New Roman"/>
          <w:iCs/>
          <w:sz w:val="28"/>
          <w:szCs w:val="28"/>
          <w:lang w:val="uk-UA"/>
        </w:rPr>
        <w:t>У рекомендаціях слід чітко зробити висновки щодо проведеного аналізу і</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вказати на можливі ризики щодо корупції</w:t>
      </w:r>
      <w:r w:rsidR="008A19F6" w:rsidRPr="00D57C84">
        <w:rPr>
          <w:rFonts w:ascii="Times New Roman" w:hAnsi="Times New Roman"/>
          <w:iCs/>
          <w:sz w:val="28"/>
          <w:szCs w:val="28"/>
          <w:lang w:val="uk-UA"/>
        </w:rPr>
        <w:t xml:space="preserve">, </w:t>
      </w:r>
      <w:r w:rsidRPr="00D57C84">
        <w:rPr>
          <w:rFonts w:ascii="Times New Roman" w:hAnsi="Times New Roman"/>
          <w:iCs/>
          <w:sz w:val="28"/>
          <w:szCs w:val="28"/>
          <w:lang w:val="uk-UA"/>
        </w:rPr>
        <w:t>конкуренції</w:t>
      </w:r>
      <w:r w:rsidR="008A19F6" w:rsidRPr="00D57C84">
        <w:rPr>
          <w:rFonts w:ascii="Times New Roman" w:hAnsi="Times New Roman"/>
          <w:iCs/>
          <w:sz w:val="28"/>
          <w:szCs w:val="28"/>
          <w:lang w:val="uk-UA"/>
        </w:rPr>
        <w:t xml:space="preserve">, </w:t>
      </w:r>
      <w:r w:rsidRPr="00D57C84">
        <w:rPr>
          <w:rFonts w:ascii="Times New Roman" w:hAnsi="Times New Roman"/>
          <w:iCs/>
          <w:sz w:val="28"/>
          <w:szCs w:val="28"/>
          <w:lang w:val="uk-UA"/>
        </w:rPr>
        <w:t xml:space="preserve">співвідношення </w:t>
      </w:r>
      <w:proofErr w:type="spellStart"/>
      <w:r w:rsidRPr="00D57C84">
        <w:rPr>
          <w:rFonts w:ascii="Times New Roman" w:hAnsi="Times New Roman"/>
          <w:iCs/>
          <w:sz w:val="28"/>
          <w:szCs w:val="28"/>
          <w:lang w:val="uk-UA"/>
        </w:rPr>
        <w:t>вигод</w:t>
      </w:r>
      <w:proofErr w:type="spellEnd"/>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(вирішення проблем та масштабу цього вирішення) до витрат і втрат підприємцями та</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громадою міста. Рекомендації слід оформити в таких варіантах:</w:t>
      </w:r>
    </w:p>
    <w:p w:rsidR="00E60F92" w:rsidRPr="00D57C84" w:rsidRDefault="00263F64" w:rsidP="008A19F6">
      <w:pPr>
        <w:autoSpaceDE w:val="0"/>
        <w:autoSpaceDN w:val="0"/>
        <w:adjustRightInd w:val="0"/>
        <w:spacing w:after="0" w:line="240" w:lineRule="auto"/>
        <w:ind w:left="567"/>
        <w:jc w:val="both"/>
        <w:rPr>
          <w:rFonts w:ascii="Times New Roman" w:hAnsi="Times New Roman"/>
          <w:iCs/>
          <w:sz w:val="28"/>
          <w:szCs w:val="28"/>
          <w:u w:val="single"/>
          <w:lang w:val="uk-UA"/>
        </w:rPr>
      </w:pPr>
      <w:bookmarkStart w:id="2" w:name="_Hlk503097560"/>
      <w:r w:rsidRPr="00D57C84">
        <w:rPr>
          <w:rFonts w:ascii="Times New Roman" w:hAnsi="Times New Roman"/>
          <w:iCs/>
          <w:sz w:val="28"/>
          <w:szCs w:val="28"/>
          <w:u w:val="single"/>
          <w:lang w:val="uk-UA"/>
        </w:rPr>
        <w:t>•</w:t>
      </w:r>
      <w:r w:rsidR="00E60F92" w:rsidRPr="00D57C84">
        <w:rPr>
          <w:rFonts w:ascii="Times New Roman" w:hAnsi="Times New Roman"/>
          <w:iCs/>
          <w:sz w:val="28"/>
          <w:szCs w:val="28"/>
          <w:u w:val="single"/>
          <w:lang w:val="uk-UA"/>
        </w:rPr>
        <w:t xml:space="preserve"> Залишити акт без змін.</w:t>
      </w:r>
    </w:p>
    <w:p w:rsidR="00E60F92" w:rsidRPr="00D57C84" w:rsidRDefault="00263F64" w:rsidP="008A19F6">
      <w:pPr>
        <w:autoSpaceDE w:val="0"/>
        <w:autoSpaceDN w:val="0"/>
        <w:adjustRightInd w:val="0"/>
        <w:spacing w:after="0" w:line="240" w:lineRule="auto"/>
        <w:ind w:left="567"/>
        <w:jc w:val="both"/>
        <w:rPr>
          <w:rFonts w:ascii="Times New Roman" w:hAnsi="Times New Roman"/>
          <w:iCs/>
          <w:sz w:val="28"/>
          <w:szCs w:val="28"/>
          <w:u w:val="single"/>
          <w:lang w:val="uk-UA"/>
        </w:rPr>
      </w:pPr>
      <w:r w:rsidRPr="00D57C84">
        <w:rPr>
          <w:rFonts w:ascii="Times New Roman" w:hAnsi="Times New Roman"/>
          <w:iCs/>
          <w:sz w:val="28"/>
          <w:szCs w:val="28"/>
          <w:u w:val="single"/>
          <w:lang w:val="uk-UA"/>
        </w:rPr>
        <w:t>•</w:t>
      </w:r>
      <w:r w:rsidR="00E60F92" w:rsidRPr="00D57C84">
        <w:rPr>
          <w:rFonts w:ascii="Times New Roman" w:hAnsi="Times New Roman"/>
          <w:iCs/>
          <w:sz w:val="28"/>
          <w:szCs w:val="28"/>
          <w:u w:val="single"/>
          <w:lang w:val="uk-UA"/>
        </w:rPr>
        <w:t xml:space="preserve"> </w:t>
      </w:r>
      <w:proofErr w:type="spellStart"/>
      <w:r w:rsidR="00E60F92" w:rsidRPr="00D57C84">
        <w:rPr>
          <w:rFonts w:ascii="Times New Roman" w:hAnsi="Times New Roman"/>
          <w:iCs/>
          <w:sz w:val="28"/>
          <w:szCs w:val="28"/>
          <w:u w:val="single"/>
          <w:lang w:val="uk-UA"/>
        </w:rPr>
        <w:t>Внести</w:t>
      </w:r>
      <w:proofErr w:type="spellEnd"/>
      <w:r w:rsidR="00E60F92" w:rsidRPr="00D57C84">
        <w:rPr>
          <w:rFonts w:ascii="Times New Roman" w:hAnsi="Times New Roman"/>
          <w:iCs/>
          <w:sz w:val="28"/>
          <w:szCs w:val="28"/>
          <w:u w:val="single"/>
          <w:lang w:val="uk-UA"/>
        </w:rPr>
        <w:t xml:space="preserve"> зміни до діючого </w:t>
      </w:r>
      <w:proofErr w:type="spellStart"/>
      <w:r w:rsidR="0089731D" w:rsidRPr="00D57C84">
        <w:rPr>
          <w:rFonts w:ascii="Times New Roman" w:hAnsi="Times New Roman"/>
          <w:iCs/>
          <w:sz w:val="28"/>
          <w:szCs w:val="28"/>
          <w:u w:val="single"/>
          <w:lang w:val="uk-UA"/>
        </w:rPr>
        <w:t>акта</w:t>
      </w:r>
      <w:proofErr w:type="spellEnd"/>
      <w:r w:rsidR="00E60F92" w:rsidRPr="00D57C84">
        <w:rPr>
          <w:rFonts w:ascii="Times New Roman" w:hAnsi="Times New Roman"/>
          <w:iCs/>
          <w:sz w:val="28"/>
          <w:szCs w:val="28"/>
          <w:u w:val="single"/>
          <w:lang w:val="uk-UA"/>
        </w:rPr>
        <w:t>.</w:t>
      </w:r>
    </w:p>
    <w:p w:rsidR="00E60F92" w:rsidRPr="00D57C84" w:rsidRDefault="00E60F92" w:rsidP="008A19F6">
      <w:pPr>
        <w:autoSpaceDE w:val="0"/>
        <w:autoSpaceDN w:val="0"/>
        <w:adjustRightInd w:val="0"/>
        <w:spacing w:after="0" w:line="240" w:lineRule="auto"/>
        <w:ind w:left="567"/>
        <w:jc w:val="both"/>
        <w:rPr>
          <w:rFonts w:ascii="Times New Roman" w:hAnsi="Times New Roman"/>
          <w:iCs/>
          <w:sz w:val="28"/>
          <w:szCs w:val="28"/>
          <w:lang w:val="uk-UA"/>
        </w:rPr>
      </w:pPr>
      <w:r w:rsidRPr="00D57C84">
        <w:rPr>
          <w:rFonts w:ascii="Times New Roman" w:hAnsi="Times New Roman"/>
          <w:iCs/>
          <w:sz w:val="28"/>
          <w:szCs w:val="28"/>
          <w:u w:val="single"/>
          <w:lang w:val="uk-UA"/>
        </w:rPr>
        <w:t xml:space="preserve">• </w:t>
      </w:r>
      <w:r w:rsidR="00FB30BF" w:rsidRPr="00D57C84">
        <w:rPr>
          <w:rFonts w:ascii="Times New Roman" w:hAnsi="Times New Roman"/>
          <w:iCs/>
          <w:sz w:val="28"/>
          <w:szCs w:val="28"/>
          <w:u w:val="single"/>
          <w:lang w:val="uk-UA"/>
        </w:rPr>
        <w:t>Визнати таким, що втратив чинність,</w:t>
      </w:r>
      <w:r w:rsidRPr="00D57C84">
        <w:rPr>
          <w:rFonts w:ascii="Times New Roman" w:hAnsi="Times New Roman"/>
          <w:iCs/>
          <w:sz w:val="28"/>
          <w:szCs w:val="28"/>
          <w:u w:val="single"/>
          <w:lang w:val="uk-UA"/>
        </w:rPr>
        <w:t xml:space="preserve"> діючий акт та прийняти новий із дотриманням вимогам</w:t>
      </w:r>
      <w:r w:rsidR="00263F64" w:rsidRPr="00D57C84">
        <w:rPr>
          <w:rFonts w:ascii="Times New Roman" w:hAnsi="Times New Roman"/>
          <w:iCs/>
          <w:sz w:val="28"/>
          <w:szCs w:val="28"/>
          <w:u w:val="single"/>
          <w:lang w:val="uk-UA"/>
        </w:rPr>
        <w:t xml:space="preserve"> </w:t>
      </w:r>
      <w:r w:rsidRPr="00D57C84">
        <w:rPr>
          <w:rFonts w:ascii="Times New Roman" w:hAnsi="Times New Roman"/>
          <w:iCs/>
          <w:sz w:val="28"/>
          <w:szCs w:val="28"/>
          <w:u w:val="single"/>
          <w:lang w:val="uk-UA"/>
        </w:rPr>
        <w:t xml:space="preserve">законодавства щодо змісту </w:t>
      </w:r>
      <w:proofErr w:type="spellStart"/>
      <w:r w:rsidR="0089731D" w:rsidRPr="00D57C84">
        <w:rPr>
          <w:rFonts w:ascii="Times New Roman" w:hAnsi="Times New Roman"/>
          <w:iCs/>
          <w:sz w:val="28"/>
          <w:szCs w:val="28"/>
          <w:u w:val="single"/>
          <w:lang w:val="uk-UA"/>
        </w:rPr>
        <w:t>акта</w:t>
      </w:r>
      <w:proofErr w:type="spellEnd"/>
      <w:r w:rsidRPr="00D57C84">
        <w:rPr>
          <w:rFonts w:ascii="Times New Roman" w:hAnsi="Times New Roman"/>
          <w:iCs/>
          <w:sz w:val="28"/>
          <w:szCs w:val="28"/>
          <w:u w:val="single"/>
          <w:lang w:val="uk-UA"/>
        </w:rPr>
        <w:t xml:space="preserve"> та процедури його прийняття</w:t>
      </w:r>
      <w:r w:rsidRPr="00D57C84">
        <w:rPr>
          <w:rFonts w:ascii="Times New Roman" w:hAnsi="Times New Roman"/>
          <w:iCs/>
          <w:sz w:val="28"/>
          <w:szCs w:val="28"/>
          <w:lang w:val="uk-UA"/>
        </w:rPr>
        <w:t xml:space="preserve"> (у випадках</w:t>
      </w:r>
      <w:r w:rsidR="00DC268E" w:rsidRPr="00D57C84">
        <w:rPr>
          <w:rFonts w:ascii="Times New Roman" w:hAnsi="Times New Roman"/>
          <w:iCs/>
          <w:sz w:val="28"/>
          <w:szCs w:val="28"/>
          <w:lang w:val="uk-UA"/>
        </w:rPr>
        <w:t>,</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коли ціль регулювання є виправданою, але діючий регуляторний режим</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негативно впливає на конкуренцію, містить корупційні ризики чи є занадто</w:t>
      </w:r>
      <w:r w:rsidR="00263F64" w:rsidRPr="00D57C84">
        <w:rPr>
          <w:rFonts w:ascii="Times New Roman" w:hAnsi="Times New Roman"/>
          <w:iCs/>
          <w:sz w:val="28"/>
          <w:szCs w:val="28"/>
          <w:lang w:val="uk-UA"/>
        </w:rPr>
        <w:t xml:space="preserve"> </w:t>
      </w:r>
      <w:r w:rsidRPr="00D57C84">
        <w:rPr>
          <w:rFonts w:ascii="Times New Roman" w:hAnsi="Times New Roman"/>
          <w:iCs/>
          <w:sz w:val="28"/>
          <w:szCs w:val="28"/>
          <w:lang w:val="uk-UA"/>
        </w:rPr>
        <w:t>затратним).</w:t>
      </w:r>
    </w:p>
    <w:p w:rsidR="00E66C56" w:rsidRPr="00D57C84" w:rsidRDefault="00263F64" w:rsidP="008A19F6">
      <w:pPr>
        <w:autoSpaceDE w:val="0"/>
        <w:autoSpaceDN w:val="0"/>
        <w:adjustRightInd w:val="0"/>
        <w:spacing w:after="0" w:line="240" w:lineRule="auto"/>
        <w:ind w:left="567"/>
        <w:jc w:val="both"/>
        <w:rPr>
          <w:rFonts w:ascii="Times New Roman" w:hAnsi="Times New Roman"/>
          <w:iCs/>
          <w:sz w:val="28"/>
          <w:szCs w:val="28"/>
          <w:lang w:val="uk-UA"/>
        </w:rPr>
      </w:pPr>
      <w:r w:rsidRPr="00D57C84">
        <w:rPr>
          <w:rFonts w:ascii="Times New Roman" w:hAnsi="Times New Roman"/>
          <w:iCs/>
          <w:sz w:val="28"/>
          <w:szCs w:val="28"/>
          <w:u w:val="single"/>
          <w:lang w:val="uk-UA"/>
        </w:rPr>
        <w:t>•</w:t>
      </w:r>
      <w:r w:rsidR="00E60F92" w:rsidRPr="00D57C84">
        <w:rPr>
          <w:rFonts w:ascii="Times New Roman" w:hAnsi="Times New Roman"/>
          <w:iCs/>
          <w:sz w:val="28"/>
          <w:szCs w:val="28"/>
          <w:u w:val="single"/>
          <w:lang w:val="uk-UA"/>
        </w:rPr>
        <w:t xml:space="preserve"> </w:t>
      </w:r>
      <w:r w:rsidR="00FB30BF" w:rsidRPr="00D57C84">
        <w:rPr>
          <w:rFonts w:ascii="Times New Roman" w:hAnsi="Times New Roman"/>
          <w:iCs/>
          <w:sz w:val="28"/>
          <w:szCs w:val="28"/>
          <w:u w:val="single"/>
          <w:lang w:val="uk-UA"/>
        </w:rPr>
        <w:t>Повністю визнати таким, що втратив чинність</w:t>
      </w:r>
      <w:r w:rsidR="00E60F92" w:rsidRPr="00D57C84">
        <w:rPr>
          <w:rFonts w:ascii="Times New Roman" w:hAnsi="Times New Roman"/>
          <w:iCs/>
          <w:sz w:val="28"/>
          <w:szCs w:val="28"/>
          <w:lang w:val="uk-UA"/>
        </w:rPr>
        <w:t xml:space="preserve"> (у випадках</w:t>
      </w:r>
      <w:r w:rsidR="00DC268E" w:rsidRPr="00D57C84">
        <w:rPr>
          <w:rFonts w:ascii="Times New Roman" w:hAnsi="Times New Roman"/>
          <w:iCs/>
          <w:sz w:val="28"/>
          <w:szCs w:val="28"/>
          <w:lang w:val="uk-UA"/>
        </w:rPr>
        <w:t>,</w:t>
      </w:r>
      <w:r w:rsidR="00E60F92" w:rsidRPr="00D57C84">
        <w:rPr>
          <w:rFonts w:ascii="Times New Roman" w:hAnsi="Times New Roman"/>
          <w:iCs/>
          <w:sz w:val="28"/>
          <w:szCs w:val="28"/>
          <w:lang w:val="uk-UA"/>
        </w:rPr>
        <w:t xml:space="preserve"> коли ціль не є виправданою або коли неможливо</w:t>
      </w:r>
      <w:r w:rsidRPr="00D57C84">
        <w:rPr>
          <w:rFonts w:ascii="Times New Roman" w:hAnsi="Times New Roman"/>
          <w:iCs/>
          <w:sz w:val="28"/>
          <w:szCs w:val="28"/>
          <w:lang w:val="uk-UA"/>
        </w:rPr>
        <w:t xml:space="preserve"> </w:t>
      </w:r>
      <w:r w:rsidR="00E60F92" w:rsidRPr="00D57C84">
        <w:rPr>
          <w:rFonts w:ascii="Times New Roman" w:hAnsi="Times New Roman"/>
          <w:iCs/>
          <w:sz w:val="28"/>
          <w:szCs w:val="28"/>
          <w:lang w:val="uk-UA"/>
        </w:rPr>
        <w:t>розробити адекватний цілі дизайн регулювання, який не буде нести в собі</w:t>
      </w:r>
      <w:r w:rsidRPr="00D57C84">
        <w:rPr>
          <w:rFonts w:ascii="Times New Roman" w:hAnsi="Times New Roman"/>
          <w:iCs/>
          <w:sz w:val="28"/>
          <w:szCs w:val="28"/>
          <w:lang w:val="uk-UA"/>
        </w:rPr>
        <w:t xml:space="preserve"> </w:t>
      </w:r>
      <w:proofErr w:type="spellStart"/>
      <w:r w:rsidR="00E60F92" w:rsidRPr="00D57C84">
        <w:rPr>
          <w:rFonts w:ascii="Times New Roman" w:hAnsi="Times New Roman"/>
          <w:iCs/>
          <w:sz w:val="28"/>
          <w:szCs w:val="28"/>
          <w:lang w:val="uk-UA"/>
        </w:rPr>
        <w:t>корупціогенних</w:t>
      </w:r>
      <w:proofErr w:type="spellEnd"/>
      <w:r w:rsidR="00E60F92" w:rsidRPr="00D57C84">
        <w:rPr>
          <w:rFonts w:ascii="Times New Roman" w:hAnsi="Times New Roman"/>
          <w:iCs/>
          <w:sz w:val="28"/>
          <w:szCs w:val="28"/>
          <w:lang w:val="uk-UA"/>
        </w:rPr>
        <w:t xml:space="preserve"> чинників та/або порушувати принципи вільної ринкової</w:t>
      </w:r>
      <w:r w:rsidRPr="00D57C84">
        <w:rPr>
          <w:rFonts w:ascii="Times New Roman" w:hAnsi="Times New Roman"/>
          <w:iCs/>
          <w:sz w:val="28"/>
          <w:szCs w:val="28"/>
          <w:lang w:val="uk-UA"/>
        </w:rPr>
        <w:t xml:space="preserve"> </w:t>
      </w:r>
      <w:r w:rsidR="00E60F92" w:rsidRPr="00D57C84">
        <w:rPr>
          <w:rFonts w:ascii="Times New Roman" w:hAnsi="Times New Roman"/>
          <w:iCs/>
          <w:sz w:val="28"/>
          <w:szCs w:val="28"/>
          <w:lang w:val="uk-UA"/>
        </w:rPr>
        <w:t>конкуренції</w:t>
      </w:r>
      <w:r w:rsidR="00E66C56" w:rsidRPr="00D57C84">
        <w:rPr>
          <w:rFonts w:ascii="Times New Roman" w:hAnsi="Times New Roman"/>
          <w:iCs/>
          <w:sz w:val="28"/>
          <w:szCs w:val="28"/>
          <w:lang w:val="uk-UA"/>
        </w:rPr>
        <w:t>)</w:t>
      </w:r>
      <w:r w:rsidR="00E60F92" w:rsidRPr="00D57C84">
        <w:rPr>
          <w:rFonts w:ascii="Times New Roman" w:hAnsi="Times New Roman"/>
          <w:iCs/>
          <w:sz w:val="28"/>
          <w:szCs w:val="28"/>
          <w:lang w:val="uk-UA"/>
        </w:rPr>
        <w:t>.</w:t>
      </w:r>
    </w:p>
    <w:bookmarkEnd w:id="2"/>
    <w:p w:rsidR="001D7A7C" w:rsidRPr="00D57C84" w:rsidRDefault="001D7A7C" w:rsidP="008A19F6">
      <w:pPr>
        <w:autoSpaceDE w:val="0"/>
        <w:autoSpaceDN w:val="0"/>
        <w:adjustRightInd w:val="0"/>
        <w:spacing w:after="0" w:line="240" w:lineRule="auto"/>
        <w:jc w:val="both"/>
        <w:rPr>
          <w:rFonts w:ascii="Times New Roman" w:hAnsi="Times New Roman"/>
          <w:sz w:val="28"/>
          <w:szCs w:val="28"/>
          <w:lang w:val="uk-UA"/>
        </w:rPr>
      </w:pPr>
    </w:p>
    <w:sectPr w:rsidR="001D7A7C" w:rsidRPr="00D57C84" w:rsidSect="001E6786">
      <w:headerReference w:type="default" r:id="rId9"/>
      <w:pgSz w:w="12240" w:h="15840"/>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0490" w:rsidRDefault="00620490" w:rsidP="001E6786">
      <w:pPr>
        <w:spacing w:after="0" w:line="240" w:lineRule="auto"/>
      </w:pPr>
      <w:r>
        <w:separator/>
      </w:r>
    </w:p>
  </w:endnote>
  <w:endnote w:type="continuationSeparator" w:id="0">
    <w:p w:rsidR="00620490" w:rsidRDefault="00620490" w:rsidP="001E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0490" w:rsidRDefault="00620490" w:rsidP="001E6786">
      <w:pPr>
        <w:spacing w:after="0" w:line="240" w:lineRule="auto"/>
      </w:pPr>
      <w:r>
        <w:separator/>
      </w:r>
    </w:p>
  </w:footnote>
  <w:footnote w:type="continuationSeparator" w:id="0">
    <w:p w:rsidR="00620490" w:rsidRDefault="00620490" w:rsidP="001E6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6786" w:rsidRDefault="001E6786">
    <w:pPr>
      <w:pStyle w:val="af5"/>
      <w:jc w:val="center"/>
    </w:pPr>
    <w:r>
      <w:fldChar w:fldCharType="begin"/>
    </w:r>
    <w:r>
      <w:instrText>PAGE   \* MERGEFORMAT</w:instrText>
    </w:r>
    <w:r>
      <w:fldChar w:fldCharType="separate"/>
    </w:r>
    <w:r w:rsidR="00F16E63" w:rsidRPr="00F16E63">
      <w:rPr>
        <w:noProof/>
        <w:lang w:val="ru-RU"/>
      </w:rPr>
      <w:t>14</w:t>
    </w:r>
    <w:r>
      <w:fldChar w:fldCharType="end"/>
    </w:r>
  </w:p>
  <w:p w:rsidR="001E6786" w:rsidRDefault="001E678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F4F3A"/>
    <w:multiLevelType w:val="hybridMultilevel"/>
    <w:tmpl w:val="271A6130"/>
    <w:lvl w:ilvl="0" w:tplc="8C38E216">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D41CC"/>
    <w:multiLevelType w:val="hybridMultilevel"/>
    <w:tmpl w:val="003C7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EA3404"/>
    <w:multiLevelType w:val="hybridMultilevel"/>
    <w:tmpl w:val="1B0856C2"/>
    <w:lvl w:ilvl="0" w:tplc="04220001">
      <w:start w:val="1"/>
      <w:numFmt w:val="bullet"/>
      <w:lvlText w:val=""/>
      <w:lvlJc w:val="left"/>
      <w:pPr>
        <w:ind w:left="2062"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70B23443"/>
    <w:multiLevelType w:val="hybridMultilevel"/>
    <w:tmpl w:val="2138D1CE"/>
    <w:lvl w:ilvl="0" w:tplc="FCFA874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92"/>
    <w:rsid w:val="00015BD4"/>
    <w:rsid w:val="000942FD"/>
    <w:rsid w:val="000F347A"/>
    <w:rsid w:val="00120556"/>
    <w:rsid w:val="0013074C"/>
    <w:rsid w:val="00145020"/>
    <w:rsid w:val="00152C5F"/>
    <w:rsid w:val="00195D32"/>
    <w:rsid w:val="001B5C83"/>
    <w:rsid w:val="001D7A7C"/>
    <w:rsid w:val="001E6786"/>
    <w:rsid w:val="001F35BE"/>
    <w:rsid w:val="0020637D"/>
    <w:rsid w:val="00213F59"/>
    <w:rsid w:val="0022451C"/>
    <w:rsid w:val="00234E31"/>
    <w:rsid w:val="00263F64"/>
    <w:rsid w:val="00277A70"/>
    <w:rsid w:val="002A5E1A"/>
    <w:rsid w:val="002A64F2"/>
    <w:rsid w:val="002D033C"/>
    <w:rsid w:val="002E5E6B"/>
    <w:rsid w:val="002F4834"/>
    <w:rsid w:val="002F50CC"/>
    <w:rsid w:val="00312D4B"/>
    <w:rsid w:val="003160CF"/>
    <w:rsid w:val="00324EBF"/>
    <w:rsid w:val="003644FB"/>
    <w:rsid w:val="003B591F"/>
    <w:rsid w:val="003F55F5"/>
    <w:rsid w:val="00413A29"/>
    <w:rsid w:val="0044436D"/>
    <w:rsid w:val="00453C17"/>
    <w:rsid w:val="00460899"/>
    <w:rsid w:val="004740D1"/>
    <w:rsid w:val="00477CFC"/>
    <w:rsid w:val="0048561D"/>
    <w:rsid w:val="004B5EE6"/>
    <w:rsid w:val="004C2BDB"/>
    <w:rsid w:val="004C5061"/>
    <w:rsid w:val="004C6A0E"/>
    <w:rsid w:val="004D5F10"/>
    <w:rsid w:val="004F2899"/>
    <w:rsid w:val="00516E44"/>
    <w:rsid w:val="00531B14"/>
    <w:rsid w:val="0056566E"/>
    <w:rsid w:val="00566CDD"/>
    <w:rsid w:val="005700A8"/>
    <w:rsid w:val="005815FE"/>
    <w:rsid w:val="00584B38"/>
    <w:rsid w:val="005B3F91"/>
    <w:rsid w:val="005B5BD9"/>
    <w:rsid w:val="005B6B8F"/>
    <w:rsid w:val="005B6D7C"/>
    <w:rsid w:val="005D3429"/>
    <w:rsid w:val="005E4720"/>
    <w:rsid w:val="00614F1C"/>
    <w:rsid w:val="006200BE"/>
    <w:rsid w:val="00620490"/>
    <w:rsid w:val="006C07A6"/>
    <w:rsid w:val="006C1B1A"/>
    <w:rsid w:val="00713796"/>
    <w:rsid w:val="00721807"/>
    <w:rsid w:val="00765944"/>
    <w:rsid w:val="00785199"/>
    <w:rsid w:val="00816EE7"/>
    <w:rsid w:val="00820BE6"/>
    <w:rsid w:val="008347F2"/>
    <w:rsid w:val="0089731D"/>
    <w:rsid w:val="008A19F6"/>
    <w:rsid w:val="008C1CBA"/>
    <w:rsid w:val="009204F9"/>
    <w:rsid w:val="0092647E"/>
    <w:rsid w:val="00926F0E"/>
    <w:rsid w:val="009278AD"/>
    <w:rsid w:val="0094646B"/>
    <w:rsid w:val="009E3539"/>
    <w:rsid w:val="009E743C"/>
    <w:rsid w:val="00A017A4"/>
    <w:rsid w:val="00A226DF"/>
    <w:rsid w:val="00A274FB"/>
    <w:rsid w:val="00A33561"/>
    <w:rsid w:val="00A4544C"/>
    <w:rsid w:val="00A81D9B"/>
    <w:rsid w:val="00A87691"/>
    <w:rsid w:val="00AA2909"/>
    <w:rsid w:val="00AB20FB"/>
    <w:rsid w:val="00AD1186"/>
    <w:rsid w:val="00AF5AD6"/>
    <w:rsid w:val="00B478CB"/>
    <w:rsid w:val="00B77F4B"/>
    <w:rsid w:val="00B95D7B"/>
    <w:rsid w:val="00BB04BB"/>
    <w:rsid w:val="00BB54F1"/>
    <w:rsid w:val="00BF411D"/>
    <w:rsid w:val="00BF62A6"/>
    <w:rsid w:val="00C10D38"/>
    <w:rsid w:val="00C279BD"/>
    <w:rsid w:val="00C333A4"/>
    <w:rsid w:val="00C36A81"/>
    <w:rsid w:val="00C4551D"/>
    <w:rsid w:val="00C472E6"/>
    <w:rsid w:val="00C60ED0"/>
    <w:rsid w:val="00C64DF2"/>
    <w:rsid w:val="00C66662"/>
    <w:rsid w:val="00CD207D"/>
    <w:rsid w:val="00CF6FBA"/>
    <w:rsid w:val="00D01F59"/>
    <w:rsid w:val="00D038D8"/>
    <w:rsid w:val="00D3620D"/>
    <w:rsid w:val="00D419F7"/>
    <w:rsid w:val="00D53DFD"/>
    <w:rsid w:val="00D57C84"/>
    <w:rsid w:val="00D6125B"/>
    <w:rsid w:val="00D72538"/>
    <w:rsid w:val="00D809DB"/>
    <w:rsid w:val="00DA113F"/>
    <w:rsid w:val="00DA4F69"/>
    <w:rsid w:val="00DA6D79"/>
    <w:rsid w:val="00DC268E"/>
    <w:rsid w:val="00DC4DDB"/>
    <w:rsid w:val="00DD73F6"/>
    <w:rsid w:val="00DE2E8A"/>
    <w:rsid w:val="00DE7E25"/>
    <w:rsid w:val="00DF397F"/>
    <w:rsid w:val="00DF53D1"/>
    <w:rsid w:val="00E30992"/>
    <w:rsid w:val="00E544C2"/>
    <w:rsid w:val="00E60F92"/>
    <w:rsid w:val="00E66C56"/>
    <w:rsid w:val="00E84773"/>
    <w:rsid w:val="00E8512E"/>
    <w:rsid w:val="00E860F4"/>
    <w:rsid w:val="00EB5EAC"/>
    <w:rsid w:val="00EC1162"/>
    <w:rsid w:val="00ED76EB"/>
    <w:rsid w:val="00F04AD7"/>
    <w:rsid w:val="00F16E63"/>
    <w:rsid w:val="00F31598"/>
    <w:rsid w:val="00F56BAF"/>
    <w:rsid w:val="00F71C49"/>
    <w:rsid w:val="00F93CC6"/>
    <w:rsid w:val="00F9712D"/>
    <w:rsid w:val="00FB30BF"/>
    <w:rsid w:val="00FE6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E41CF-014F-449F-988B-23B9DE09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CFC"/>
    <w:pPr>
      <w:spacing w:after="160" w:line="259" w:lineRule="auto"/>
    </w:pPr>
    <w:rPr>
      <w:sz w:val="22"/>
      <w:szCs w:val="22"/>
      <w:lang w:val="en-US" w:eastAsia="en-US"/>
    </w:rPr>
  </w:style>
  <w:style w:type="paragraph" w:styleId="3">
    <w:name w:val="heading 3"/>
    <w:basedOn w:val="a"/>
    <w:link w:val="30"/>
    <w:uiPriority w:val="9"/>
    <w:qFormat/>
    <w:rsid w:val="00B77F4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13F59"/>
    <w:rPr>
      <w:sz w:val="16"/>
      <w:szCs w:val="16"/>
    </w:rPr>
  </w:style>
  <w:style w:type="paragraph" w:styleId="a4">
    <w:name w:val="annotation text"/>
    <w:basedOn w:val="a"/>
    <w:link w:val="a5"/>
    <w:uiPriority w:val="99"/>
    <w:semiHidden/>
    <w:unhideWhenUsed/>
    <w:rsid w:val="00213F59"/>
    <w:pPr>
      <w:spacing w:line="240" w:lineRule="auto"/>
    </w:pPr>
    <w:rPr>
      <w:sz w:val="20"/>
      <w:szCs w:val="20"/>
      <w:lang w:val="x-none" w:eastAsia="x-none"/>
    </w:rPr>
  </w:style>
  <w:style w:type="character" w:customStyle="1" w:styleId="a5">
    <w:name w:val="Текст примітки Знак"/>
    <w:link w:val="a4"/>
    <w:uiPriority w:val="99"/>
    <w:semiHidden/>
    <w:rsid w:val="00213F59"/>
    <w:rPr>
      <w:sz w:val="20"/>
      <w:szCs w:val="20"/>
    </w:rPr>
  </w:style>
  <w:style w:type="paragraph" w:styleId="a6">
    <w:name w:val="annotation subject"/>
    <w:basedOn w:val="a4"/>
    <w:next w:val="a4"/>
    <w:link w:val="a7"/>
    <w:uiPriority w:val="99"/>
    <w:semiHidden/>
    <w:unhideWhenUsed/>
    <w:rsid w:val="00213F59"/>
    <w:rPr>
      <w:b/>
      <w:bCs/>
    </w:rPr>
  </w:style>
  <w:style w:type="character" w:customStyle="1" w:styleId="a7">
    <w:name w:val="Тема примітки Знак"/>
    <w:link w:val="a6"/>
    <w:uiPriority w:val="99"/>
    <w:semiHidden/>
    <w:rsid w:val="00213F59"/>
    <w:rPr>
      <w:b/>
      <w:bCs/>
      <w:sz w:val="20"/>
      <w:szCs w:val="20"/>
    </w:rPr>
  </w:style>
  <w:style w:type="paragraph" w:styleId="a8">
    <w:name w:val="Balloon Text"/>
    <w:basedOn w:val="a"/>
    <w:link w:val="a9"/>
    <w:uiPriority w:val="99"/>
    <w:semiHidden/>
    <w:unhideWhenUsed/>
    <w:rsid w:val="00213F59"/>
    <w:pPr>
      <w:spacing w:after="0" w:line="240" w:lineRule="auto"/>
    </w:pPr>
    <w:rPr>
      <w:rFonts w:ascii="Segoe UI" w:hAnsi="Segoe UI"/>
      <w:sz w:val="18"/>
      <w:szCs w:val="18"/>
      <w:lang w:val="x-none" w:eastAsia="x-none"/>
    </w:rPr>
  </w:style>
  <w:style w:type="character" w:customStyle="1" w:styleId="a9">
    <w:name w:val="Текст у виносці Знак"/>
    <w:link w:val="a8"/>
    <w:uiPriority w:val="99"/>
    <w:semiHidden/>
    <w:rsid w:val="00213F59"/>
    <w:rPr>
      <w:rFonts w:ascii="Segoe UI" w:hAnsi="Segoe UI" w:cs="Segoe UI"/>
      <w:sz w:val="18"/>
      <w:szCs w:val="18"/>
    </w:rPr>
  </w:style>
  <w:style w:type="character" w:customStyle="1" w:styleId="aa">
    <w:name w:val="Нормальний текст Знак"/>
    <w:link w:val="ab"/>
    <w:uiPriority w:val="99"/>
    <w:locked/>
    <w:rsid w:val="00713796"/>
    <w:rPr>
      <w:rFonts w:ascii="Antiqua" w:hAnsi="Antiqua"/>
      <w:sz w:val="26"/>
      <w:szCs w:val="20"/>
      <w:lang w:eastAsia="ru-RU"/>
    </w:rPr>
  </w:style>
  <w:style w:type="paragraph" w:customStyle="1" w:styleId="ab">
    <w:name w:val="Нормальний текст"/>
    <w:basedOn w:val="a"/>
    <w:link w:val="aa"/>
    <w:uiPriority w:val="99"/>
    <w:rsid w:val="00713796"/>
    <w:pPr>
      <w:spacing w:before="120" w:after="0" w:line="240" w:lineRule="auto"/>
      <w:ind w:firstLine="567"/>
      <w:jc w:val="both"/>
    </w:pPr>
    <w:rPr>
      <w:rFonts w:ascii="Antiqua" w:hAnsi="Antiqua"/>
      <w:sz w:val="26"/>
      <w:szCs w:val="20"/>
      <w:lang w:val="x-none" w:eastAsia="ru-RU"/>
    </w:rPr>
  </w:style>
  <w:style w:type="character" w:customStyle="1" w:styleId="rvts9">
    <w:name w:val="rvts9"/>
    <w:uiPriority w:val="99"/>
    <w:rsid w:val="00713796"/>
    <w:rPr>
      <w:rFonts w:ascii="Times New Roman" w:hAnsi="Times New Roman" w:cs="Times New Roman" w:hint="default"/>
    </w:rPr>
  </w:style>
  <w:style w:type="character" w:customStyle="1" w:styleId="rvts23">
    <w:name w:val="rvts23"/>
    <w:uiPriority w:val="99"/>
    <w:rsid w:val="00713796"/>
    <w:rPr>
      <w:rFonts w:ascii="Times New Roman" w:hAnsi="Times New Roman" w:cs="Times New Roman" w:hint="default"/>
    </w:rPr>
  </w:style>
  <w:style w:type="character" w:customStyle="1" w:styleId="ac">
    <w:name w:val="Основной текст_"/>
    <w:link w:val="4"/>
    <w:rsid w:val="00D72538"/>
    <w:rPr>
      <w:rFonts w:ascii="Times New Roman" w:eastAsia="Times New Roman" w:hAnsi="Times New Roman" w:cs="Times New Roman"/>
      <w:sz w:val="23"/>
      <w:szCs w:val="23"/>
      <w:shd w:val="clear" w:color="auto" w:fill="FFFFFF"/>
    </w:rPr>
  </w:style>
  <w:style w:type="paragraph" w:customStyle="1" w:styleId="4">
    <w:name w:val="Основной текст4"/>
    <w:basedOn w:val="a"/>
    <w:link w:val="ac"/>
    <w:rsid w:val="00D72538"/>
    <w:pPr>
      <w:widowControl w:val="0"/>
      <w:shd w:val="clear" w:color="auto" w:fill="FFFFFF"/>
      <w:spacing w:before="4500" w:after="0" w:line="475" w:lineRule="exact"/>
      <w:ind w:hanging="460"/>
    </w:pPr>
    <w:rPr>
      <w:rFonts w:ascii="Times New Roman" w:eastAsia="Times New Roman" w:hAnsi="Times New Roman"/>
      <w:sz w:val="23"/>
      <w:szCs w:val="23"/>
      <w:lang w:val="x-none" w:eastAsia="x-none"/>
    </w:rPr>
  </w:style>
  <w:style w:type="paragraph" w:styleId="ad">
    <w:name w:val="List Paragraph"/>
    <w:basedOn w:val="a"/>
    <w:uiPriority w:val="34"/>
    <w:qFormat/>
    <w:rsid w:val="00721807"/>
    <w:pPr>
      <w:spacing w:after="200" w:line="276" w:lineRule="auto"/>
      <w:ind w:left="720"/>
      <w:contextualSpacing/>
    </w:pPr>
    <w:rPr>
      <w:lang w:val="uk-UA"/>
    </w:rPr>
  </w:style>
  <w:style w:type="table" w:styleId="ae">
    <w:name w:val="Table Grid"/>
    <w:basedOn w:val="a1"/>
    <w:uiPriority w:val="59"/>
    <w:rsid w:val="00721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2E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A017A4"/>
    <w:rPr>
      <w:color w:val="0563C1"/>
      <w:u w:val="single"/>
    </w:rPr>
  </w:style>
  <w:style w:type="character" w:customStyle="1" w:styleId="10">
    <w:name w:val="Незакрита згадка1"/>
    <w:uiPriority w:val="99"/>
    <w:semiHidden/>
    <w:unhideWhenUsed/>
    <w:rsid w:val="00A017A4"/>
    <w:rPr>
      <w:color w:val="808080"/>
      <w:shd w:val="clear" w:color="auto" w:fill="E6E6E6"/>
    </w:rPr>
  </w:style>
  <w:style w:type="paragraph" w:styleId="af0">
    <w:name w:val="footer"/>
    <w:basedOn w:val="a"/>
    <w:link w:val="af1"/>
    <w:uiPriority w:val="99"/>
    <w:unhideWhenUsed/>
    <w:rsid w:val="00234E31"/>
    <w:pPr>
      <w:tabs>
        <w:tab w:val="center" w:pos="4819"/>
        <w:tab w:val="right" w:pos="9639"/>
      </w:tabs>
      <w:spacing w:after="0" w:line="240" w:lineRule="auto"/>
    </w:pPr>
    <w:rPr>
      <w:sz w:val="20"/>
      <w:szCs w:val="20"/>
      <w:lang w:val="uk-UA" w:eastAsia="x-none"/>
    </w:rPr>
  </w:style>
  <w:style w:type="character" w:customStyle="1" w:styleId="af1">
    <w:name w:val="Нижній колонтитул Знак"/>
    <w:link w:val="af0"/>
    <w:uiPriority w:val="99"/>
    <w:rsid w:val="00234E31"/>
    <w:rPr>
      <w:lang w:val="uk-UA"/>
    </w:rPr>
  </w:style>
  <w:style w:type="character" w:styleId="af2">
    <w:name w:val="FollowedHyperlink"/>
    <w:uiPriority w:val="99"/>
    <w:semiHidden/>
    <w:unhideWhenUsed/>
    <w:rsid w:val="009278AD"/>
    <w:rPr>
      <w:color w:val="954F72"/>
      <w:u w:val="single"/>
    </w:rPr>
  </w:style>
  <w:style w:type="paragraph" w:styleId="af3">
    <w:name w:val="No Spacing"/>
    <w:uiPriority w:val="1"/>
    <w:qFormat/>
    <w:rsid w:val="00DC4DDB"/>
    <w:rPr>
      <w:sz w:val="22"/>
      <w:szCs w:val="22"/>
      <w:lang w:val="en-US" w:eastAsia="en-US"/>
    </w:rPr>
  </w:style>
  <w:style w:type="character" w:customStyle="1" w:styleId="30">
    <w:name w:val="Заголовок 3 Знак"/>
    <w:link w:val="3"/>
    <w:uiPriority w:val="9"/>
    <w:rsid w:val="00B77F4B"/>
    <w:rPr>
      <w:rFonts w:ascii="Times New Roman" w:eastAsia="Times New Roman" w:hAnsi="Times New Roman" w:cs="Times New Roman"/>
      <w:b/>
      <w:bCs/>
      <w:sz w:val="27"/>
      <w:szCs w:val="27"/>
    </w:rPr>
  </w:style>
  <w:style w:type="paragraph" w:styleId="af4">
    <w:name w:val="Normal (Web)"/>
    <w:basedOn w:val="a"/>
    <w:uiPriority w:val="99"/>
    <w:unhideWhenUsed/>
    <w:rsid w:val="00B77F4B"/>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
    <w:link w:val="HTML0"/>
    <w:uiPriority w:val="99"/>
    <w:semiHidden/>
    <w:unhideWhenUsed/>
    <w:rsid w:val="00A274FB"/>
    <w:pPr>
      <w:spacing w:after="0" w:line="240" w:lineRule="auto"/>
    </w:pPr>
    <w:rPr>
      <w:rFonts w:ascii="Consolas" w:hAnsi="Consolas"/>
      <w:sz w:val="20"/>
      <w:szCs w:val="20"/>
      <w:lang w:val="x-none" w:eastAsia="x-none"/>
    </w:rPr>
  </w:style>
  <w:style w:type="character" w:customStyle="1" w:styleId="HTML0">
    <w:name w:val="Стандартний HTML Знак"/>
    <w:link w:val="HTML"/>
    <w:uiPriority w:val="99"/>
    <w:semiHidden/>
    <w:rsid w:val="00A274FB"/>
    <w:rPr>
      <w:rFonts w:ascii="Consolas" w:hAnsi="Consolas"/>
      <w:sz w:val="20"/>
      <w:szCs w:val="20"/>
    </w:rPr>
  </w:style>
  <w:style w:type="table" w:customStyle="1" w:styleId="11">
    <w:name w:val="Сетка таблицы11"/>
    <w:basedOn w:val="a1"/>
    <w:next w:val="ae"/>
    <w:uiPriority w:val="59"/>
    <w:rsid w:val="00E6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rsid w:val="001E6786"/>
    <w:pPr>
      <w:spacing w:after="0" w:line="240" w:lineRule="auto"/>
      <w:ind w:firstLine="567"/>
      <w:jc w:val="both"/>
    </w:pPr>
    <w:rPr>
      <w:rFonts w:ascii="Times New Roman" w:eastAsia="Times New Roman" w:hAnsi="Times New Roman"/>
      <w:color w:val="000000"/>
      <w:sz w:val="24"/>
      <w:szCs w:val="20"/>
      <w:lang w:val="ru-RU" w:eastAsia="ru-RU"/>
    </w:rPr>
  </w:style>
  <w:style w:type="character" w:customStyle="1" w:styleId="32">
    <w:name w:val="Основний текст з відступом 3 Знак"/>
    <w:link w:val="31"/>
    <w:uiPriority w:val="99"/>
    <w:rsid w:val="001E6786"/>
    <w:rPr>
      <w:rFonts w:ascii="Times New Roman" w:eastAsia="Times New Roman" w:hAnsi="Times New Roman" w:cs="Times New Roman"/>
      <w:color w:val="000000"/>
      <w:sz w:val="24"/>
      <w:szCs w:val="20"/>
      <w:lang w:val="ru-RU" w:eastAsia="ru-RU"/>
    </w:rPr>
  </w:style>
  <w:style w:type="paragraph" w:styleId="af5">
    <w:name w:val="header"/>
    <w:basedOn w:val="a"/>
    <w:link w:val="af6"/>
    <w:uiPriority w:val="99"/>
    <w:unhideWhenUsed/>
    <w:rsid w:val="001E6786"/>
    <w:pPr>
      <w:tabs>
        <w:tab w:val="center" w:pos="4677"/>
        <w:tab w:val="right" w:pos="9355"/>
      </w:tabs>
      <w:spacing w:after="0" w:line="240" w:lineRule="auto"/>
    </w:pPr>
  </w:style>
  <w:style w:type="character" w:customStyle="1" w:styleId="af6">
    <w:name w:val="Верхній колонтитул Знак"/>
    <w:basedOn w:val="a0"/>
    <w:link w:val="af5"/>
    <w:uiPriority w:val="99"/>
    <w:rsid w:val="001E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4945">
      <w:bodyDiv w:val="1"/>
      <w:marLeft w:val="0"/>
      <w:marRight w:val="0"/>
      <w:marTop w:val="0"/>
      <w:marBottom w:val="0"/>
      <w:divBdr>
        <w:top w:val="none" w:sz="0" w:space="0" w:color="auto"/>
        <w:left w:val="none" w:sz="0" w:space="0" w:color="auto"/>
        <w:bottom w:val="none" w:sz="0" w:space="0" w:color="auto"/>
        <w:right w:val="none" w:sz="0" w:space="0" w:color="auto"/>
      </w:divBdr>
    </w:div>
    <w:div w:id="283923208">
      <w:bodyDiv w:val="1"/>
      <w:marLeft w:val="0"/>
      <w:marRight w:val="0"/>
      <w:marTop w:val="0"/>
      <w:marBottom w:val="0"/>
      <w:divBdr>
        <w:top w:val="none" w:sz="0" w:space="0" w:color="auto"/>
        <w:left w:val="none" w:sz="0" w:space="0" w:color="auto"/>
        <w:bottom w:val="none" w:sz="0" w:space="0" w:color="auto"/>
        <w:right w:val="none" w:sz="0" w:space="0" w:color="auto"/>
      </w:divBdr>
    </w:div>
    <w:div w:id="298539810">
      <w:bodyDiv w:val="1"/>
      <w:marLeft w:val="0"/>
      <w:marRight w:val="0"/>
      <w:marTop w:val="0"/>
      <w:marBottom w:val="0"/>
      <w:divBdr>
        <w:top w:val="none" w:sz="0" w:space="0" w:color="auto"/>
        <w:left w:val="none" w:sz="0" w:space="0" w:color="auto"/>
        <w:bottom w:val="none" w:sz="0" w:space="0" w:color="auto"/>
        <w:right w:val="none" w:sz="0" w:space="0" w:color="auto"/>
      </w:divBdr>
    </w:div>
    <w:div w:id="1204710638">
      <w:bodyDiv w:val="1"/>
      <w:marLeft w:val="0"/>
      <w:marRight w:val="0"/>
      <w:marTop w:val="0"/>
      <w:marBottom w:val="0"/>
      <w:divBdr>
        <w:top w:val="none" w:sz="0" w:space="0" w:color="auto"/>
        <w:left w:val="none" w:sz="0" w:space="0" w:color="auto"/>
        <w:bottom w:val="none" w:sz="0" w:space="0" w:color="auto"/>
        <w:right w:val="none" w:sz="0" w:space="0" w:color="auto"/>
      </w:divBdr>
    </w:div>
    <w:div w:id="1308393010">
      <w:bodyDiv w:val="1"/>
      <w:marLeft w:val="0"/>
      <w:marRight w:val="0"/>
      <w:marTop w:val="0"/>
      <w:marBottom w:val="0"/>
      <w:divBdr>
        <w:top w:val="none" w:sz="0" w:space="0" w:color="auto"/>
        <w:left w:val="none" w:sz="0" w:space="0" w:color="auto"/>
        <w:bottom w:val="none" w:sz="0" w:space="0" w:color="auto"/>
        <w:right w:val="none" w:sz="0" w:space="0" w:color="auto"/>
      </w:divBdr>
    </w:div>
    <w:div w:id="198319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org.ua/img/zstored/files/1_%20%D0%9C%D0%B5%D1%82%D0%BE%D0%B4%D0%BE%D0%BB%D0%BE%D0%B3%D1%96%D1%8F%20-%20%D0%9C_%D0%A5%D0%B0%D0%B2%D1%80%D0%BE%D0%BD%D1%8E%D0%BA%2B.rt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E561-9519-414C-B28B-B844A82F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13697</Words>
  <Characters>7808</Characters>
  <Application>Microsoft Office Word</Application>
  <DocSecurity>0</DocSecurity>
  <Lines>65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21463</CharactersWithSpaces>
  <SharedDoc>false</SharedDoc>
  <HLinks>
    <vt:vector size="12" baseType="variant">
      <vt:variant>
        <vt:i4>7012385</vt:i4>
      </vt:variant>
      <vt:variant>
        <vt:i4>3</vt:i4>
      </vt:variant>
      <vt:variant>
        <vt:i4>0</vt:i4>
      </vt:variant>
      <vt:variant>
        <vt:i4>5</vt:i4>
      </vt:variant>
      <vt:variant>
        <vt:lpwstr>http://pravo.org.ua/img/zstored/files/1_ %D0%9C%D0%B5%D1%82%D0%BE%D0%B4%D0%BE%D0%BB%D0%BE%D0%B3%D1%96%D1%8F - %D0%9C_%D0%A5%D0%B0%D0%B2%D1%80%D0%BE%D0%BD%D1%8E%D0%BA%2B.rtf</vt:lpwstr>
      </vt:variant>
      <vt:variant>
        <vt:lpwstr/>
      </vt:variant>
      <vt:variant>
        <vt:i4>4718701</vt:i4>
      </vt:variant>
      <vt:variant>
        <vt:i4>0</vt:i4>
      </vt:variant>
      <vt:variant>
        <vt:i4>0</vt:i4>
      </vt:variant>
      <vt:variant>
        <vt:i4>5</vt:i4>
      </vt:variant>
      <vt:variant>
        <vt:lpwstr>http://platforma-msb.org/wp-content/uploads/2016/02/Methodology_anticor.expertise_FINAL-DRAFT_Vinnikov.doc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2021-05-05T06:14:00Z</cp:lastPrinted>
  <dcterms:created xsi:type="dcterms:W3CDTF">2025-09-15T13:16:00Z</dcterms:created>
  <dcterms:modified xsi:type="dcterms:W3CDTF">2025-09-15T13:16:00Z</dcterms:modified>
</cp:coreProperties>
</file>