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BF248" w14:textId="609990A6" w:rsidR="003A6658" w:rsidRPr="00BF4967" w:rsidRDefault="00BF4967" w:rsidP="00BF49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BF4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абезпечення розвитку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F4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мережі надавачів соціальних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F4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послуг для осіб старшого віку 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F4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громадах</w:t>
      </w:r>
    </w:p>
    <w:p w14:paraId="37FA8E25" w14:textId="77777777" w:rsidR="003A6658" w:rsidRPr="006F693A" w:rsidRDefault="003A6658" w:rsidP="00BF4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6F69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деокупації правобережної території Херсонської області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Pr="006F69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Херсона </w:t>
      </w:r>
      <w:r w:rsidRPr="006F693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функціонує 18 закладів, які надають соціальні послуги населенню області.</w:t>
      </w:r>
    </w:p>
    <w:p w14:paraId="222C010D" w14:textId="4293E451" w:rsidR="003A6658" w:rsidRPr="006F693A" w:rsidRDefault="003A6658" w:rsidP="00BF49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F693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Протягом </w:t>
      </w:r>
      <w:r w:rsidR="00BF268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І півріччя </w:t>
      </w:r>
      <w:r w:rsidRPr="006F693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202</w:t>
      </w:r>
      <w:r w:rsidR="00BF268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6</w:t>
      </w:r>
      <w:r w:rsidRPr="006F693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року ними виявлено </w:t>
      </w:r>
      <w:r w:rsidR="00BF268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та обслужено </w:t>
      </w:r>
      <w:r w:rsidRPr="006F693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</w:t>
      </w:r>
      <w:r w:rsidR="00BF268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1,4</w:t>
      </w:r>
      <w:r w:rsidRPr="006F693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тис. громадян  області, які потребували соціального обслуговування</w:t>
      </w:r>
      <w:bookmarkStart w:id="0" w:name="_GoBack"/>
      <w:bookmarkEnd w:id="0"/>
      <w:r w:rsidRPr="006F693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14:paraId="0D3120E0" w14:textId="36E9C2EA" w:rsidR="003A6658" w:rsidRDefault="003A6658" w:rsidP="00BF49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F693A">
        <w:rPr>
          <w:rFonts w:ascii="Times New Roman" w:eastAsia="Times New Roman" w:hAnsi="Times New Roman" w:cs="Times New Roman"/>
          <w:sz w:val="28"/>
          <w:szCs w:val="28"/>
          <w:lang w:val="uk-UA"/>
        </w:rPr>
        <w:t>Свою діяльність відновили територіальні центри (Корабельного, Дніпровського та Суворовського районів м.Херсона, Бериславської міської ради, Новоолександрівської, Милівської, Тягинської сільських рад) та центри: Великоолександрівської, Високопільської, Нововоронцовської селищних рад, Чорнобаївської, Новорайської, Станіславської, Калинівської сільських рад</w:t>
      </w:r>
      <w:r w:rsidR="00743B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F69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6F693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ісля деокупації Херсонської області та м. Херсона </w:t>
      </w:r>
      <w:r w:rsidRPr="006F693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було відкрито </w:t>
      </w:r>
      <w:r w:rsidRPr="00743B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4 центри надання соціальних послуг</w:t>
      </w:r>
      <w:r w:rsidRPr="006F693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у: Борозенській, Білозерській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</w:t>
      </w:r>
      <w:r w:rsidRPr="006F693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Дар'ївській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та Музиківській </w:t>
      </w:r>
      <w:r w:rsidRPr="006F693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територіальних громадах.</w:t>
      </w:r>
    </w:p>
    <w:p w14:paraId="30C6D9FD" w14:textId="77777777" w:rsidR="003A6658" w:rsidRPr="007158AE" w:rsidRDefault="003A6658" w:rsidP="00BF49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8AE">
        <w:rPr>
          <w:rFonts w:ascii="Times New Roman" w:eastAsia="Calibri" w:hAnsi="Times New Roman" w:cs="Times New Roman"/>
          <w:sz w:val="28"/>
          <w:szCs w:val="28"/>
          <w:lang w:val="uk-UA"/>
        </w:rPr>
        <w:t>Діяльність територіальних центрів та центрів спрямована на забезпечення комплексного підходу у вирішенні проблем щодо надання  різнобічної соціальної допомоги населенню шляхом ефективної взаємодії органів місцевого самоврядування, територіального центру соціального обслуговування (надання соціальних послуг), волонтерів та громадських організацій соціальної спрямованості з метою подолання руйнівних наслідків окупації та бойових дій.</w:t>
      </w:r>
    </w:p>
    <w:p w14:paraId="57A5839E" w14:textId="77777777" w:rsidR="003A6658" w:rsidRPr="007158AE" w:rsidRDefault="003A6658" w:rsidP="00BF49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8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Зазначеними закладами надається весь спектр базових соціальних послуг, які можливо було забезпечити в умовах сьогодення, зокрема – денний догляд, догляд в дома, стаціонарний догляд, соціальний супровід, екстрено-кризове втручання, консультування, інформування, натуральна допомога (підопічних забезпечують продуктами харчування, засобами гігієни, ліками), </w:t>
      </w:r>
      <w:r w:rsidRPr="00BF4967">
        <w:rPr>
          <w:rFonts w:ascii="Times New Roman" w:eastAsia="SimSun" w:hAnsi="Times New Roman" w:cs="Calibri"/>
          <w:color w:val="000000"/>
          <w:sz w:val="28"/>
          <w:szCs w:val="28"/>
          <w:lang w:val="uk-UA" w:eastAsia="zh-CN" w:bidi="ar"/>
        </w:rPr>
        <w:t>представництво</w:t>
      </w:r>
      <w:r w:rsidRPr="007158AE">
        <w:rPr>
          <w:rFonts w:ascii="Times New Roman" w:eastAsia="SimSun" w:hAnsi="Times New Roman" w:cs="Calibri"/>
          <w:color w:val="000000"/>
          <w:sz w:val="28"/>
          <w:szCs w:val="28"/>
          <w:lang w:val="uk-UA" w:eastAsia="zh-CN" w:bidi="ar"/>
        </w:rPr>
        <w:t xml:space="preserve"> </w:t>
      </w:r>
      <w:r w:rsidRPr="00BF4967">
        <w:rPr>
          <w:rFonts w:ascii="Times New Roman" w:eastAsia="SimSun" w:hAnsi="Times New Roman" w:cs="Calibri"/>
          <w:color w:val="000000"/>
          <w:sz w:val="28"/>
          <w:szCs w:val="28"/>
          <w:lang w:val="uk-UA" w:eastAsia="zh-CN" w:bidi="ar"/>
        </w:rPr>
        <w:t>інтересів</w:t>
      </w:r>
      <w:r w:rsidRPr="007158AE">
        <w:rPr>
          <w:rFonts w:ascii="Times New Roman" w:eastAsia="SimSun" w:hAnsi="Times New Roman" w:cs="Calibri"/>
          <w:color w:val="000000"/>
          <w:sz w:val="28"/>
          <w:szCs w:val="28"/>
          <w:lang w:val="uk-UA" w:eastAsia="zh-CN" w:bidi="ar"/>
        </w:rPr>
        <w:t>,</w:t>
      </w:r>
      <w:r w:rsidRPr="00BF4967">
        <w:rPr>
          <w:rFonts w:ascii="Times New Roman" w:eastAsia="SimSun" w:hAnsi="Times New Roman" w:cs="Calibri"/>
          <w:color w:val="000000"/>
          <w:sz w:val="28"/>
          <w:szCs w:val="28"/>
          <w:lang w:val="uk-UA" w:eastAsia="zh-CN" w:bidi="ar"/>
        </w:rPr>
        <w:t xml:space="preserve"> посередництво</w:t>
      </w:r>
      <w:r w:rsidRPr="007158AE">
        <w:rPr>
          <w:rFonts w:ascii="Times New Roman" w:eastAsia="SimSun" w:hAnsi="Times New Roman" w:cs="Calibri"/>
          <w:color w:val="000000"/>
          <w:sz w:val="28"/>
          <w:szCs w:val="28"/>
          <w:lang w:val="uk-UA" w:eastAsia="zh-CN" w:bidi="ar"/>
        </w:rPr>
        <w:t>,</w:t>
      </w:r>
      <w:r w:rsidRPr="007158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соціальна адаптація, вирішується питання щодо організації медичного обслуговування.</w:t>
      </w:r>
    </w:p>
    <w:p w14:paraId="03B733E5" w14:textId="77777777" w:rsidR="003A6658" w:rsidRPr="00246232" w:rsidRDefault="003A6658" w:rsidP="00BF49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8AE">
        <w:rPr>
          <w:rFonts w:ascii="Times New Roman" w:eastAsia="Calibri" w:hAnsi="Times New Roman" w:cs="Times New Roman"/>
          <w:sz w:val="28"/>
          <w:szCs w:val="28"/>
          <w:lang w:val="uk-UA"/>
        </w:rPr>
        <w:t>Вказані соціальні послуги надаються особам похилого віку; особам з інвалідністю; особам які не здатні (частково не здатні) до самообслуговування та потребують сторонньої допомоги;  особи які опинилися у СЖО; ВПО; військовослужбовці та члени їх роди; сім'ї загиблих/померлих, зниклих безвісти Захисників/Захисниць України; сім'ї у яких виховуються діти-сироти і діти, позбавлені батьківського піклування; особи постраждалі від торгівлі людьми; особи постраждалі від домашнього та гендернозумовленого насильства.</w:t>
      </w:r>
    </w:p>
    <w:p w14:paraId="264E9675" w14:textId="77777777" w:rsidR="003A6658" w:rsidRPr="00BF4967" w:rsidRDefault="003A6658">
      <w:pPr>
        <w:rPr>
          <w:lang w:val="uk-UA"/>
        </w:rPr>
      </w:pPr>
    </w:p>
    <w:sectPr w:rsidR="003A6658" w:rsidRPr="00BF4967" w:rsidSect="00743BE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58"/>
    <w:rsid w:val="003A6658"/>
    <w:rsid w:val="00743BEF"/>
    <w:rsid w:val="00826D05"/>
    <w:rsid w:val="00BF2680"/>
    <w:rsid w:val="00BF4967"/>
    <w:rsid w:val="00DB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0563"/>
  <w15:chartTrackingRefBased/>
  <w15:docId w15:val="{91AFD24D-4DCC-4598-8D37-9A040178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65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1509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2026-04-01T06:39:00Z</dcterms:created>
  <dcterms:modified xsi:type="dcterms:W3CDTF">2026-06-24T12:07:00Z</dcterms:modified>
</cp:coreProperties>
</file>