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EE" w:rsidRDefault="00614BEE" w:rsidP="001201F0">
      <w:pPr>
        <w:tabs>
          <w:tab w:val="left" w:pos="12780"/>
        </w:tabs>
        <w:ind w:firstLine="11880"/>
        <w:jc w:val="both"/>
        <w:outlineLvl w:val="2"/>
        <w:rPr>
          <w:bCs/>
          <w:sz w:val="26"/>
          <w:szCs w:val="26"/>
          <w:lang w:val="uk-UA"/>
        </w:rPr>
      </w:pPr>
      <w:bookmarkStart w:id="0" w:name="OLE_LINK8"/>
      <w:r>
        <w:rPr>
          <w:bCs/>
          <w:sz w:val="26"/>
          <w:szCs w:val="26"/>
          <w:lang w:val="uk-UA"/>
        </w:rPr>
        <w:t xml:space="preserve">Додаток </w:t>
      </w:r>
      <w:bookmarkEnd w:id="0"/>
      <w:r>
        <w:rPr>
          <w:bCs/>
          <w:sz w:val="26"/>
          <w:szCs w:val="26"/>
          <w:lang w:val="uk-UA"/>
        </w:rPr>
        <w:t>2</w:t>
      </w:r>
    </w:p>
    <w:p w:rsidR="00614BEE" w:rsidRPr="00E25B3E" w:rsidRDefault="00324E76" w:rsidP="001201F0">
      <w:pPr>
        <w:tabs>
          <w:tab w:val="left" w:pos="12780"/>
        </w:tabs>
        <w:ind w:firstLine="11880"/>
        <w:outlineLvl w:val="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614BEE" w:rsidRPr="00E25B3E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 </w:t>
      </w:r>
      <w:r w:rsidR="00614BEE" w:rsidRPr="00E25B3E">
        <w:rPr>
          <w:sz w:val="26"/>
          <w:szCs w:val="26"/>
          <w:lang w:val="uk-UA"/>
        </w:rPr>
        <w:t xml:space="preserve">Програми </w:t>
      </w:r>
    </w:p>
    <w:p w:rsidR="00BB42F3" w:rsidRDefault="00BB42F3" w:rsidP="001B0E62">
      <w:pPr>
        <w:tabs>
          <w:tab w:val="left" w:pos="5400"/>
        </w:tabs>
        <w:jc w:val="right"/>
        <w:rPr>
          <w:b/>
          <w:bCs/>
          <w:sz w:val="26"/>
          <w:szCs w:val="26"/>
          <w:lang w:val="uk-UA"/>
        </w:rPr>
      </w:pPr>
    </w:p>
    <w:p w:rsidR="009B4355" w:rsidRDefault="009B4355" w:rsidP="001B0E62">
      <w:pPr>
        <w:tabs>
          <w:tab w:val="left" w:pos="5400"/>
        </w:tabs>
        <w:jc w:val="right"/>
        <w:rPr>
          <w:b/>
          <w:bCs/>
          <w:sz w:val="26"/>
          <w:szCs w:val="26"/>
          <w:lang w:val="uk-UA"/>
        </w:rPr>
      </w:pPr>
    </w:p>
    <w:p w:rsidR="0031226B" w:rsidRPr="007714B3" w:rsidRDefault="00614BEE" w:rsidP="0031226B">
      <w:pPr>
        <w:tabs>
          <w:tab w:val="left" w:pos="5400"/>
        </w:tabs>
        <w:jc w:val="center"/>
        <w:rPr>
          <w:b/>
          <w:bCs/>
          <w:sz w:val="26"/>
          <w:szCs w:val="26"/>
          <w:lang w:val="uk-UA"/>
        </w:rPr>
      </w:pPr>
      <w:r w:rsidRPr="007714B3">
        <w:rPr>
          <w:b/>
          <w:bCs/>
          <w:sz w:val="26"/>
          <w:szCs w:val="26"/>
          <w:lang w:val="uk-UA"/>
        </w:rPr>
        <w:t>НАПРЯМИ ДІЯЛЬНОСТІ ТА ЗАХОДИ</w:t>
      </w:r>
    </w:p>
    <w:p w:rsidR="00614BEE" w:rsidRPr="007714B3" w:rsidRDefault="00614BEE" w:rsidP="001B0E62">
      <w:pPr>
        <w:jc w:val="center"/>
        <w:rPr>
          <w:b/>
          <w:color w:val="000000"/>
          <w:sz w:val="26"/>
          <w:szCs w:val="26"/>
          <w:lang w:val="uk-UA"/>
        </w:rPr>
      </w:pPr>
      <w:r w:rsidRPr="007714B3">
        <w:rPr>
          <w:b/>
          <w:bCs/>
          <w:sz w:val="26"/>
          <w:szCs w:val="26"/>
          <w:lang w:val="uk-UA"/>
        </w:rPr>
        <w:t xml:space="preserve">програми </w:t>
      </w:r>
      <w:r w:rsidRPr="007714B3">
        <w:rPr>
          <w:b/>
          <w:color w:val="000000"/>
          <w:sz w:val="26"/>
          <w:szCs w:val="26"/>
          <w:lang w:val="uk-UA"/>
        </w:rPr>
        <w:t>розвитку</w:t>
      </w:r>
      <w:r w:rsidR="00324E76">
        <w:rPr>
          <w:b/>
          <w:color w:val="000000"/>
          <w:sz w:val="26"/>
          <w:szCs w:val="26"/>
          <w:lang w:val="uk-UA"/>
        </w:rPr>
        <w:t xml:space="preserve"> </w:t>
      </w:r>
      <w:r w:rsidRPr="007714B3">
        <w:rPr>
          <w:b/>
          <w:color w:val="000000"/>
          <w:sz w:val="26"/>
          <w:szCs w:val="26"/>
          <w:lang w:val="uk-UA"/>
        </w:rPr>
        <w:t>культури і духовнос</w:t>
      </w:r>
      <w:r w:rsidR="00D90865">
        <w:rPr>
          <w:b/>
          <w:color w:val="000000"/>
          <w:sz w:val="26"/>
          <w:szCs w:val="26"/>
          <w:lang w:val="uk-UA"/>
        </w:rPr>
        <w:t>ті в Херсонській області на 2025 – 2027</w:t>
      </w:r>
      <w:r w:rsidRPr="007714B3">
        <w:rPr>
          <w:b/>
          <w:color w:val="000000"/>
          <w:sz w:val="26"/>
          <w:szCs w:val="26"/>
          <w:lang w:val="uk-UA"/>
        </w:rPr>
        <w:t xml:space="preserve"> роки</w:t>
      </w:r>
    </w:p>
    <w:p w:rsidR="0031226B" w:rsidRPr="0085146E" w:rsidRDefault="00614BEE" w:rsidP="001201F0">
      <w:pPr>
        <w:tabs>
          <w:tab w:val="left" w:pos="12910"/>
        </w:tabs>
        <w:rPr>
          <w:lang w:val="uk-UA"/>
        </w:rPr>
      </w:pPr>
      <w:r w:rsidRPr="0085146E">
        <w:rPr>
          <w:lang w:val="uk-UA"/>
        </w:rPr>
        <w:tab/>
      </w:r>
    </w:p>
    <w:tbl>
      <w:tblPr>
        <w:tblW w:w="164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836"/>
        <w:gridCol w:w="1276"/>
        <w:gridCol w:w="2126"/>
        <w:gridCol w:w="1559"/>
        <w:gridCol w:w="1135"/>
        <w:gridCol w:w="1134"/>
        <w:gridCol w:w="1275"/>
        <w:gridCol w:w="1134"/>
        <w:gridCol w:w="1701"/>
      </w:tblGrid>
      <w:tr w:rsidR="00AB4125" w:rsidRPr="0085146E" w:rsidTr="00D44D2A">
        <w:trPr>
          <w:trHeight w:val="1085"/>
          <w:tblHeader/>
        </w:trPr>
        <w:tc>
          <w:tcPr>
            <w:tcW w:w="567" w:type="dxa"/>
            <w:vMerge w:val="restart"/>
          </w:tcPr>
          <w:p w:rsidR="00AB4125" w:rsidRPr="0085146E" w:rsidRDefault="00AB4125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№ з/п</w:t>
            </w:r>
          </w:p>
        </w:tc>
        <w:tc>
          <w:tcPr>
            <w:tcW w:w="1701" w:type="dxa"/>
            <w:vMerge w:val="restart"/>
          </w:tcPr>
          <w:p w:rsidR="00AB4125" w:rsidRPr="0085146E" w:rsidRDefault="00AB4125" w:rsidP="009F5A5E">
            <w:pPr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 xml:space="preserve">Назва </w:t>
            </w:r>
            <w:r>
              <w:rPr>
                <w:lang w:val="uk-UA"/>
              </w:rPr>
              <w:t xml:space="preserve">напряму </w:t>
            </w:r>
            <w:r w:rsidRPr="0085146E">
              <w:rPr>
                <w:lang w:val="uk-UA"/>
              </w:rPr>
              <w:t>діяльності (пріоритетні завдання</w:t>
            </w:r>
            <w:r w:rsidRPr="0085146E">
              <w:rPr>
                <w:b/>
                <w:lang w:val="uk-UA"/>
              </w:rPr>
              <w:t>)</w:t>
            </w:r>
          </w:p>
        </w:tc>
        <w:tc>
          <w:tcPr>
            <w:tcW w:w="2836" w:type="dxa"/>
            <w:vMerge w:val="restart"/>
          </w:tcPr>
          <w:p w:rsidR="00AB4125" w:rsidRDefault="00AB4125" w:rsidP="0085146E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 xml:space="preserve">Перелік заходів </w:t>
            </w:r>
          </w:p>
          <w:p w:rsidR="00AB4125" w:rsidRPr="0085146E" w:rsidRDefault="00AB4125" w:rsidP="0085146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П</w:t>
            </w:r>
            <w:r w:rsidRPr="0085146E">
              <w:rPr>
                <w:lang w:val="uk-UA"/>
              </w:rPr>
              <w:t>рограми</w:t>
            </w:r>
          </w:p>
        </w:tc>
        <w:tc>
          <w:tcPr>
            <w:tcW w:w="1276" w:type="dxa"/>
            <w:vMerge w:val="restart"/>
          </w:tcPr>
          <w:p w:rsidR="00AB4125" w:rsidRPr="0085146E" w:rsidRDefault="00AB4125">
            <w:pPr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 xml:space="preserve">Строк </w:t>
            </w:r>
            <w:proofErr w:type="spellStart"/>
            <w:r w:rsidRPr="0085146E">
              <w:rPr>
                <w:lang w:val="uk-UA"/>
              </w:rPr>
              <w:t>виконан</w:t>
            </w:r>
            <w:r w:rsidR="009A43FD">
              <w:rPr>
                <w:lang w:val="uk-UA"/>
              </w:rPr>
              <w:t>-</w:t>
            </w:r>
            <w:r w:rsidRPr="0085146E">
              <w:rPr>
                <w:lang w:val="uk-UA"/>
              </w:rPr>
              <w:t>ня</w:t>
            </w:r>
            <w:proofErr w:type="spellEnd"/>
            <w:r w:rsidRPr="0085146E">
              <w:rPr>
                <w:lang w:val="uk-UA"/>
              </w:rPr>
              <w:t xml:space="preserve"> заходу</w:t>
            </w:r>
          </w:p>
        </w:tc>
        <w:tc>
          <w:tcPr>
            <w:tcW w:w="2126" w:type="dxa"/>
            <w:vMerge w:val="restart"/>
          </w:tcPr>
          <w:p w:rsidR="00AB4125" w:rsidRPr="0085146E" w:rsidRDefault="00AB4125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AB4125" w:rsidRPr="0085146E" w:rsidRDefault="00AB4125">
            <w:pPr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 xml:space="preserve">Джерела </w:t>
            </w:r>
            <w:proofErr w:type="spellStart"/>
            <w:r w:rsidRPr="0085146E">
              <w:rPr>
                <w:lang w:val="uk-UA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4"/>
          </w:tcPr>
          <w:p w:rsidR="00AB4125" w:rsidRPr="0085146E" w:rsidRDefault="00AB4125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Орієнтовані обсяги фінансування (вартість),</w:t>
            </w:r>
          </w:p>
          <w:p w:rsidR="00AB4125" w:rsidRPr="0085146E" w:rsidRDefault="00AB4125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  <w:r>
              <w:rPr>
                <w:lang w:val="uk-UA"/>
              </w:rPr>
              <w:t>,</w:t>
            </w:r>
            <w:r w:rsidRPr="0085146E">
              <w:rPr>
                <w:lang w:val="uk-UA"/>
              </w:rPr>
              <w:t xml:space="preserve"> у тому числі:</w:t>
            </w:r>
          </w:p>
        </w:tc>
        <w:tc>
          <w:tcPr>
            <w:tcW w:w="1701" w:type="dxa"/>
            <w:vMerge w:val="restart"/>
          </w:tcPr>
          <w:p w:rsidR="00AB4125" w:rsidRPr="0085146E" w:rsidRDefault="00AB4125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Очікуваний результат</w:t>
            </w:r>
          </w:p>
          <w:p w:rsidR="00AB4125" w:rsidRPr="0085146E" w:rsidRDefault="00AB4125">
            <w:pPr>
              <w:jc w:val="center"/>
              <w:rPr>
                <w:b/>
                <w:lang w:val="uk-UA"/>
              </w:rPr>
            </w:pPr>
            <w:r w:rsidRPr="0085146E">
              <w:rPr>
                <w:lang w:val="uk-UA"/>
              </w:rPr>
              <w:t>(у натуральних вимірниках)</w:t>
            </w:r>
          </w:p>
        </w:tc>
      </w:tr>
      <w:tr w:rsidR="00AB4125" w:rsidRPr="0085146E" w:rsidTr="00D44D2A">
        <w:trPr>
          <w:trHeight w:val="374"/>
          <w:tblHeader/>
        </w:trPr>
        <w:tc>
          <w:tcPr>
            <w:tcW w:w="567" w:type="dxa"/>
            <w:vMerge/>
            <w:vAlign w:val="center"/>
          </w:tcPr>
          <w:p w:rsidR="00AB4125" w:rsidRPr="0085146E" w:rsidRDefault="00AB4125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AB4125" w:rsidRPr="0085146E" w:rsidRDefault="00AB4125">
            <w:pPr>
              <w:rPr>
                <w:b/>
                <w:lang w:val="uk-UA"/>
              </w:rPr>
            </w:pPr>
          </w:p>
        </w:tc>
        <w:tc>
          <w:tcPr>
            <w:tcW w:w="2836" w:type="dxa"/>
            <w:vMerge/>
            <w:vAlign w:val="center"/>
          </w:tcPr>
          <w:p w:rsidR="00AB4125" w:rsidRPr="0085146E" w:rsidRDefault="00AB4125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AB4125" w:rsidRPr="0085146E" w:rsidRDefault="00AB4125">
            <w:pPr>
              <w:rPr>
                <w:b/>
                <w:lang w:val="uk-UA"/>
              </w:rPr>
            </w:pPr>
          </w:p>
        </w:tc>
        <w:tc>
          <w:tcPr>
            <w:tcW w:w="2126" w:type="dxa"/>
            <w:vMerge/>
          </w:tcPr>
          <w:p w:rsidR="00AB4125" w:rsidRPr="0085146E" w:rsidRDefault="00AB4125">
            <w:pPr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AB4125" w:rsidRPr="0085146E" w:rsidRDefault="00AB4125">
            <w:pPr>
              <w:rPr>
                <w:b/>
                <w:lang w:val="uk-UA"/>
              </w:rPr>
            </w:pPr>
          </w:p>
        </w:tc>
        <w:tc>
          <w:tcPr>
            <w:tcW w:w="1135" w:type="dxa"/>
          </w:tcPr>
          <w:p w:rsidR="00AB4125" w:rsidRPr="0085146E" w:rsidRDefault="00AB4125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 xml:space="preserve">Разом </w:t>
            </w:r>
          </w:p>
        </w:tc>
        <w:tc>
          <w:tcPr>
            <w:tcW w:w="1134" w:type="dxa"/>
          </w:tcPr>
          <w:p w:rsidR="00AB4125" w:rsidRDefault="00D908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  <w:r w:rsidR="00AB4125">
              <w:rPr>
                <w:lang w:val="uk-UA"/>
              </w:rPr>
              <w:t xml:space="preserve"> </w:t>
            </w:r>
          </w:p>
          <w:p w:rsidR="00AB4125" w:rsidRPr="0085146E" w:rsidRDefault="00AB41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1275" w:type="dxa"/>
          </w:tcPr>
          <w:p w:rsidR="00AB4125" w:rsidRDefault="00D908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  <w:p w:rsidR="00AB4125" w:rsidRPr="0085146E" w:rsidRDefault="00AB41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1134" w:type="dxa"/>
          </w:tcPr>
          <w:p w:rsidR="00AB4125" w:rsidRDefault="00D908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  <w:p w:rsidR="00AB4125" w:rsidRPr="0085146E" w:rsidRDefault="00AB4125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1701" w:type="dxa"/>
            <w:vMerge/>
            <w:vAlign w:val="center"/>
          </w:tcPr>
          <w:p w:rsidR="00AB4125" w:rsidRPr="0085146E" w:rsidRDefault="00AB4125" w:rsidP="0050101B">
            <w:pPr>
              <w:ind w:left="-151" w:firstLine="43"/>
              <w:rPr>
                <w:b/>
                <w:lang w:val="uk-UA"/>
              </w:rPr>
            </w:pPr>
          </w:p>
        </w:tc>
      </w:tr>
    </w:tbl>
    <w:p w:rsidR="00614BEE" w:rsidRPr="0085146E" w:rsidRDefault="00614BEE" w:rsidP="001B0E62">
      <w:pPr>
        <w:jc w:val="both"/>
        <w:rPr>
          <w:sz w:val="6"/>
          <w:szCs w:val="6"/>
          <w:lang w:val="uk-UA"/>
        </w:rPr>
      </w:pPr>
    </w:p>
    <w:tbl>
      <w:tblPr>
        <w:tblW w:w="1649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700"/>
        <w:gridCol w:w="2834"/>
        <w:gridCol w:w="1276"/>
        <w:gridCol w:w="2126"/>
        <w:gridCol w:w="1560"/>
        <w:gridCol w:w="1136"/>
        <w:gridCol w:w="1134"/>
        <w:gridCol w:w="1275"/>
        <w:gridCol w:w="1114"/>
        <w:gridCol w:w="1774"/>
      </w:tblGrid>
      <w:tr w:rsidR="00614BEE" w:rsidRPr="0085146E" w:rsidTr="00697249">
        <w:trPr>
          <w:tblHeader/>
        </w:trPr>
        <w:tc>
          <w:tcPr>
            <w:tcW w:w="565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1</w:t>
            </w:r>
          </w:p>
        </w:tc>
        <w:tc>
          <w:tcPr>
            <w:tcW w:w="1700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2</w:t>
            </w:r>
          </w:p>
        </w:tc>
        <w:tc>
          <w:tcPr>
            <w:tcW w:w="2834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3</w:t>
            </w:r>
          </w:p>
        </w:tc>
        <w:tc>
          <w:tcPr>
            <w:tcW w:w="1276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4</w:t>
            </w:r>
          </w:p>
        </w:tc>
        <w:tc>
          <w:tcPr>
            <w:tcW w:w="2126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5</w:t>
            </w:r>
          </w:p>
        </w:tc>
        <w:tc>
          <w:tcPr>
            <w:tcW w:w="1560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6</w:t>
            </w:r>
          </w:p>
        </w:tc>
        <w:tc>
          <w:tcPr>
            <w:tcW w:w="1136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7</w:t>
            </w:r>
          </w:p>
        </w:tc>
        <w:tc>
          <w:tcPr>
            <w:tcW w:w="1134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8</w:t>
            </w:r>
          </w:p>
        </w:tc>
        <w:tc>
          <w:tcPr>
            <w:tcW w:w="1275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9</w:t>
            </w:r>
          </w:p>
        </w:tc>
        <w:tc>
          <w:tcPr>
            <w:tcW w:w="1114" w:type="dxa"/>
          </w:tcPr>
          <w:p w:rsidR="00614BEE" w:rsidRPr="0085146E" w:rsidRDefault="00614BEE" w:rsidP="00FE6CDA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10</w:t>
            </w:r>
          </w:p>
        </w:tc>
        <w:tc>
          <w:tcPr>
            <w:tcW w:w="1774" w:type="dxa"/>
          </w:tcPr>
          <w:p w:rsidR="00614BEE" w:rsidRPr="0085146E" w:rsidRDefault="00614BEE">
            <w:pPr>
              <w:jc w:val="center"/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11</w:t>
            </w:r>
          </w:p>
        </w:tc>
      </w:tr>
      <w:tr w:rsidR="00AC7DF8" w:rsidRPr="0085146E" w:rsidTr="00697249">
        <w:trPr>
          <w:trHeight w:val="971"/>
        </w:trPr>
        <w:tc>
          <w:tcPr>
            <w:tcW w:w="565" w:type="dxa"/>
            <w:vMerge w:val="restart"/>
          </w:tcPr>
          <w:p w:rsidR="00AC7DF8" w:rsidRPr="0085146E" w:rsidRDefault="00AC7DF8" w:rsidP="00AC7DF8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1.</w:t>
            </w:r>
          </w:p>
        </w:tc>
        <w:tc>
          <w:tcPr>
            <w:tcW w:w="1700" w:type="dxa"/>
            <w:vMerge w:val="restart"/>
          </w:tcPr>
          <w:p w:rsidR="00AC7DF8" w:rsidRPr="00AC7DF8" w:rsidRDefault="00AC7DF8" w:rsidP="005351C9">
            <w:pPr>
              <w:rPr>
                <w:rFonts w:ascii="TimesNewRomanPSMT" w:hAnsi="TimesNewRomanPSMT"/>
                <w:color w:val="000000"/>
                <w:lang w:val="uk-UA"/>
              </w:rPr>
            </w:pPr>
            <w:r w:rsidRPr="0085146E">
              <w:rPr>
                <w:color w:val="000000"/>
                <w:lang w:val="uk-UA"/>
              </w:rPr>
              <w:t>Збереження національних традицій та звичаїв. Забезпечення розвитку творчого потенціалу та культурного простору області</w:t>
            </w:r>
            <w:r>
              <w:rPr>
                <w:color w:val="000000"/>
                <w:lang w:val="uk-UA"/>
              </w:rPr>
              <w:t xml:space="preserve">, </w:t>
            </w:r>
            <w:r w:rsidRPr="00063171">
              <w:rPr>
                <w:lang w:val="uk-UA"/>
              </w:rPr>
              <w:t>підтримки моральної стійкості населення та сприяння психологічно</w:t>
            </w:r>
            <w:r w:rsidRPr="00063171">
              <w:rPr>
                <w:lang w:val="uk-UA"/>
              </w:rPr>
              <w:lastRenderedPageBreak/>
              <w:t xml:space="preserve">му відновленню </w:t>
            </w:r>
            <w:r w:rsidRPr="00063171">
              <w:rPr>
                <w:rStyle w:val="fontstyle01"/>
                <w:lang w:val="uk-UA"/>
              </w:rPr>
              <w:t>крізь призму культурних послуг</w:t>
            </w:r>
            <w:r>
              <w:rPr>
                <w:rStyle w:val="fontstyle01"/>
                <w:lang w:val="uk-UA"/>
              </w:rPr>
              <w:t>.</w:t>
            </w:r>
          </w:p>
        </w:tc>
        <w:tc>
          <w:tcPr>
            <w:tcW w:w="2834" w:type="dxa"/>
          </w:tcPr>
          <w:p w:rsidR="00AC7DF8" w:rsidRPr="0085146E" w:rsidRDefault="00AC7DF8" w:rsidP="00D90865">
            <w:pPr>
              <w:jc w:val="both"/>
              <w:rPr>
                <w:lang w:val="uk-UA"/>
              </w:rPr>
            </w:pPr>
            <w:r w:rsidRPr="0085146E">
              <w:rPr>
                <w:lang w:val="uk-UA"/>
              </w:rPr>
              <w:lastRenderedPageBreak/>
              <w:t>1.</w:t>
            </w:r>
            <w:r>
              <w:rPr>
                <w:lang w:val="uk-UA"/>
              </w:rPr>
              <w:t> </w:t>
            </w:r>
            <w:r w:rsidRPr="0085146E">
              <w:rPr>
                <w:lang w:val="uk-UA"/>
              </w:rPr>
              <w:t>Організація, проведення та участь у культурно-м</w:t>
            </w:r>
            <w:r>
              <w:rPr>
                <w:lang w:val="uk-UA"/>
              </w:rPr>
              <w:t>истецьких заходах на міжнародному, всеукраїнському та регіональному</w:t>
            </w:r>
            <w:r w:rsidRPr="0085146E">
              <w:rPr>
                <w:lang w:val="uk-UA"/>
              </w:rPr>
              <w:t xml:space="preserve"> рівнях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AC7DF8" w:rsidRPr="00F23F65" w:rsidRDefault="00AC7DF8" w:rsidP="009A43FD">
            <w:pPr>
              <w:jc w:val="center"/>
              <w:rPr>
                <w:lang w:val="uk-UA"/>
              </w:rPr>
            </w:pPr>
            <w:r w:rsidRPr="00F23F65">
              <w:rPr>
                <w:lang w:val="uk-UA"/>
              </w:rPr>
              <w:t xml:space="preserve">Протягом року </w:t>
            </w:r>
          </w:p>
        </w:tc>
        <w:tc>
          <w:tcPr>
            <w:tcW w:w="2126" w:type="dxa"/>
          </w:tcPr>
          <w:p w:rsidR="00AC7DF8" w:rsidRPr="00F23F65" w:rsidRDefault="00AC7DF8" w:rsidP="00D90865">
            <w:pPr>
              <w:jc w:val="center"/>
              <w:rPr>
                <w:lang w:val="uk-UA"/>
              </w:rPr>
            </w:pPr>
            <w:r w:rsidRPr="00F23F65">
              <w:rPr>
                <w:lang w:val="uk-UA"/>
              </w:rPr>
              <w:t>Департамент реалізації гуманітарної політики обласної державної адміністрації, обласні підвідомчі заклади культури і мистецтв</w:t>
            </w:r>
          </w:p>
        </w:tc>
        <w:tc>
          <w:tcPr>
            <w:tcW w:w="1560" w:type="dxa"/>
          </w:tcPr>
          <w:p w:rsidR="00AC7DF8" w:rsidRPr="0085146E" w:rsidRDefault="00AC7DF8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</w:t>
            </w:r>
          </w:p>
          <w:p w:rsidR="00AC7DF8" w:rsidRDefault="00AC7DF8" w:rsidP="000B5E79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бюджет</w:t>
            </w:r>
          </w:p>
          <w:p w:rsidR="00AC7DF8" w:rsidRPr="0085146E" w:rsidRDefault="00AC7DF8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AC7DF8" w:rsidRDefault="00207881" w:rsidP="001B0E6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165</w:t>
            </w:r>
            <w:r w:rsidR="00AC7DF8">
              <w:rPr>
                <w:lang w:val="uk-UA"/>
              </w:rPr>
              <w:t>0,0</w:t>
            </w:r>
          </w:p>
          <w:p w:rsidR="00AC7DF8" w:rsidRPr="0085146E" w:rsidRDefault="00AC7DF8" w:rsidP="000B5E79">
            <w:pPr>
              <w:ind w:right="-108"/>
              <w:rPr>
                <w:lang w:val="uk-UA"/>
              </w:rPr>
            </w:pPr>
          </w:p>
        </w:tc>
        <w:tc>
          <w:tcPr>
            <w:tcW w:w="1134" w:type="dxa"/>
          </w:tcPr>
          <w:p w:rsidR="00AC7DF8" w:rsidRDefault="00AC7DF8" w:rsidP="007C6FDB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34839">
              <w:rPr>
                <w:lang w:val="uk-UA"/>
              </w:rPr>
              <w:t>5</w:t>
            </w:r>
            <w:r>
              <w:rPr>
                <w:lang w:val="uk-UA"/>
              </w:rPr>
              <w:t>0,0</w:t>
            </w:r>
          </w:p>
          <w:p w:rsidR="00AC7DF8" w:rsidRPr="0085146E" w:rsidRDefault="00AC7DF8" w:rsidP="000B5E79">
            <w:pPr>
              <w:ind w:right="-108"/>
              <w:rPr>
                <w:lang w:val="uk-UA"/>
              </w:rPr>
            </w:pPr>
          </w:p>
        </w:tc>
        <w:tc>
          <w:tcPr>
            <w:tcW w:w="1275" w:type="dxa"/>
          </w:tcPr>
          <w:p w:rsidR="00AC7DF8" w:rsidRPr="0085146E" w:rsidRDefault="00AC7DF8" w:rsidP="00034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34839">
              <w:rPr>
                <w:lang w:val="uk-UA"/>
              </w:rPr>
              <w:t>5</w:t>
            </w:r>
            <w:r>
              <w:rPr>
                <w:lang w:val="uk-UA"/>
              </w:rPr>
              <w:t>0,0</w:t>
            </w:r>
          </w:p>
        </w:tc>
        <w:tc>
          <w:tcPr>
            <w:tcW w:w="1114" w:type="dxa"/>
          </w:tcPr>
          <w:p w:rsidR="00AC7DF8" w:rsidRDefault="00034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="00AC7DF8">
              <w:rPr>
                <w:lang w:val="uk-UA"/>
              </w:rPr>
              <w:t>0,0</w:t>
            </w:r>
          </w:p>
          <w:p w:rsidR="00AC7DF8" w:rsidRDefault="00AC7DF8" w:rsidP="000B5E79">
            <w:pPr>
              <w:rPr>
                <w:lang w:val="uk-UA"/>
              </w:rPr>
            </w:pPr>
          </w:p>
          <w:p w:rsidR="00AC7DF8" w:rsidRPr="0085146E" w:rsidRDefault="00AC7DF8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AC7DF8" w:rsidRPr="00B05136" w:rsidRDefault="00AC7DF8" w:rsidP="00AB4125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Організовано </w:t>
            </w:r>
            <w:r w:rsidRPr="00B05136">
              <w:rPr>
                <w:lang w:val="uk-UA"/>
              </w:rPr>
              <w:t xml:space="preserve">близько </w:t>
            </w:r>
            <w:r>
              <w:rPr>
                <w:lang w:val="uk-UA"/>
              </w:rPr>
              <w:t xml:space="preserve">           20 культурно-мистецьких заходів</w:t>
            </w:r>
            <w:r w:rsidRPr="00B05136">
              <w:rPr>
                <w:lang w:val="uk-UA"/>
              </w:rPr>
              <w:t xml:space="preserve"> різних рівнів щороку,</w:t>
            </w:r>
          </w:p>
          <w:p w:rsidR="00AC7DF8" w:rsidRPr="003F24DD" w:rsidRDefault="00AC7DF8" w:rsidP="00AB4125">
            <w:pPr>
              <w:shd w:val="clear" w:color="auto" w:fill="FFFFFF" w:themeFill="background1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охоплено заходами майже</w:t>
            </w:r>
            <w:r w:rsidRPr="00B05136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30 </w:t>
            </w:r>
            <w:r w:rsidRPr="00B05136">
              <w:rPr>
                <w:lang w:val="uk-UA" w:eastAsia="uk-UA"/>
              </w:rPr>
              <w:t>тис. осіб,</w:t>
            </w:r>
            <w:r>
              <w:rPr>
                <w:lang w:val="uk-UA" w:eastAsia="uk-UA"/>
              </w:rPr>
              <w:t xml:space="preserve"> задоволено творчі</w:t>
            </w:r>
            <w:r w:rsidRPr="002F308A">
              <w:rPr>
                <w:lang w:val="uk-UA" w:eastAsia="uk-UA"/>
              </w:rPr>
              <w:t xml:space="preserve"> потреб</w:t>
            </w:r>
            <w:r>
              <w:rPr>
                <w:lang w:val="uk-UA" w:eastAsia="uk-UA"/>
              </w:rPr>
              <w:t>и</w:t>
            </w:r>
            <w:r w:rsidRPr="002F308A">
              <w:rPr>
                <w:lang w:val="uk-UA" w:eastAsia="uk-UA"/>
              </w:rPr>
              <w:t xml:space="preserve"> мешканців області</w:t>
            </w:r>
          </w:p>
        </w:tc>
      </w:tr>
      <w:tr w:rsidR="00AC7DF8" w:rsidRPr="00D90865" w:rsidTr="00697249">
        <w:trPr>
          <w:trHeight w:val="971"/>
        </w:trPr>
        <w:tc>
          <w:tcPr>
            <w:tcW w:w="565" w:type="dxa"/>
            <w:vMerge/>
          </w:tcPr>
          <w:p w:rsidR="00AC7DF8" w:rsidRPr="0085146E" w:rsidRDefault="00AC7DF8" w:rsidP="009538D5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AC7DF8" w:rsidRPr="0085146E" w:rsidRDefault="00AC7DF8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 w:val="restart"/>
          </w:tcPr>
          <w:p w:rsidR="00AC7DF8" w:rsidRPr="0085146E" w:rsidRDefault="00AC7DF8" w:rsidP="000631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5146E">
              <w:rPr>
                <w:lang w:val="uk-UA"/>
              </w:rPr>
              <w:t>. </w:t>
            </w:r>
            <w:r w:rsidRPr="005F775F">
              <w:rPr>
                <w:color w:val="000000"/>
                <w:lang w:val="uk-UA"/>
              </w:rPr>
              <w:t>Реалізація проєктів, направлених на н</w:t>
            </w:r>
            <w:r w:rsidRPr="005F775F">
              <w:rPr>
                <w:lang w:val="uk-UA"/>
              </w:rPr>
              <w:t xml:space="preserve">адання </w:t>
            </w:r>
            <w:r>
              <w:rPr>
                <w:lang w:val="uk-UA"/>
              </w:rPr>
              <w:t>морально-</w:t>
            </w:r>
            <w:r w:rsidRPr="005F775F">
              <w:rPr>
                <w:lang w:val="uk-UA"/>
              </w:rPr>
              <w:t xml:space="preserve">психологічної </w:t>
            </w:r>
            <w:r w:rsidRPr="005F775F">
              <w:rPr>
                <w:lang w:val="uk-UA"/>
              </w:rPr>
              <w:lastRenderedPageBreak/>
              <w:t>підтримки</w:t>
            </w:r>
            <w:r>
              <w:rPr>
                <w:lang w:val="uk-UA"/>
              </w:rPr>
              <w:t xml:space="preserve"> населенню </w:t>
            </w:r>
            <w:proofErr w:type="spellStart"/>
            <w:r>
              <w:rPr>
                <w:lang w:val="uk-UA"/>
              </w:rPr>
              <w:t>деокупованих</w:t>
            </w:r>
            <w:proofErr w:type="spellEnd"/>
            <w:r>
              <w:rPr>
                <w:lang w:val="uk-UA"/>
              </w:rPr>
              <w:t xml:space="preserve"> територій, внутрішньо переміщеним особам </w:t>
            </w:r>
            <w:r w:rsidRPr="005F775F">
              <w:rPr>
                <w:lang w:val="uk-UA"/>
              </w:rPr>
              <w:t>через культурно-мистецькі ініціативи</w:t>
            </w:r>
          </w:p>
        </w:tc>
        <w:tc>
          <w:tcPr>
            <w:tcW w:w="1276" w:type="dxa"/>
            <w:vMerge w:val="restart"/>
          </w:tcPr>
          <w:p w:rsidR="00AC7DF8" w:rsidRPr="00F23F65" w:rsidRDefault="00AC7DF8" w:rsidP="009A43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  <w:vMerge w:val="restart"/>
          </w:tcPr>
          <w:p w:rsidR="00733EF4" w:rsidRPr="0089502D" w:rsidRDefault="00AC7DF8" w:rsidP="00733EF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Департамент реалізації гуманітарної </w:t>
            </w:r>
            <w:r>
              <w:rPr>
                <w:lang w:val="uk-UA"/>
              </w:rPr>
              <w:lastRenderedPageBreak/>
              <w:t>політики</w:t>
            </w:r>
            <w:r w:rsidRPr="00116828">
              <w:rPr>
                <w:lang w:val="uk-UA"/>
              </w:rPr>
              <w:t xml:space="preserve"> обласної державної адміністрації,</w:t>
            </w:r>
            <w:r w:rsidRPr="00F23F65">
              <w:rPr>
                <w:lang w:val="uk-UA"/>
              </w:rPr>
              <w:t>обласні підвідомчі заклади культури і мистецтв</w:t>
            </w:r>
            <w:r>
              <w:rPr>
                <w:lang w:val="uk-UA"/>
              </w:rPr>
              <w:t xml:space="preserve">, </w:t>
            </w:r>
            <w:r w:rsidRPr="00936F2C">
              <w:rPr>
                <w:color w:val="000000" w:themeColor="text1"/>
                <w:lang w:val="uk-UA"/>
              </w:rPr>
              <w:t>районні державні (військові) адміністрації, військові адміністрації населених пунктів Херсонської області</w:t>
            </w:r>
          </w:p>
        </w:tc>
        <w:tc>
          <w:tcPr>
            <w:tcW w:w="1560" w:type="dxa"/>
          </w:tcPr>
          <w:p w:rsidR="00AC7DF8" w:rsidRPr="0085146E" w:rsidRDefault="00AC7DF8" w:rsidP="006A2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</w:t>
            </w:r>
            <w:r w:rsidRPr="0085146E">
              <w:rPr>
                <w:lang w:val="uk-UA"/>
              </w:rPr>
              <w:t>бласний бюджет</w:t>
            </w:r>
          </w:p>
        </w:tc>
        <w:tc>
          <w:tcPr>
            <w:tcW w:w="1136" w:type="dxa"/>
          </w:tcPr>
          <w:p w:rsidR="00AC7DF8" w:rsidRPr="0085146E" w:rsidRDefault="00AC7DF8" w:rsidP="006A2352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300,0</w:t>
            </w:r>
          </w:p>
        </w:tc>
        <w:tc>
          <w:tcPr>
            <w:tcW w:w="1134" w:type="dxa"/>
          </w:tcPr>
          <w:p w:rsidR="00AC7DF8" w:rsidRPr="0085146E" w:rsidRDefault="00AC7DF8" w:rsidP="006A2352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</w:t>
            </w:r>
          </w:p>
        </w:tc>
        <w:tc>
          <w:tcPr>
            <w:tcW w:w="1275" w:type="dxa"/>
          </w:tcPr>
          <w:p w:rsidR="00AC7DF8" w:rsidRPr="0085146E" w:rsidRDefault="00AC7DF8" w:rsidP="006A23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</w:t>
            </w:r>
          </w:p>
        </w:tc>
        <w:tc>
          <w:tcPr>
            <w:tcW w:w="1114" w:type="dxa"/>
          </w:tcPr>
          <w:p w:rsidR="00AC7DF8" w:rsidRPr="0085146E" w:rsidRDefault="00AC7DF8" w:rsidP="006A23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774" w:type="dxa"/>
            <w:vMerge w:val="restart"/>
          </w:tcPr>
          <w:p w:rsidR="009B4355" w:rsidRDefault="00AC7DF8" w:rsidP="00063171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Реалізовано щороку близько </w:t>
            </w:r>
          </w:p>
          <w:p w:rsidR="00AC7DF8" w:rsidRPr="007243F7" w:rsidRDefault="00AC7DF8" w:rsidP="00063171">
            <w:pPr>
              <w:shd w:val="clear" w:color="auto" w:fill="FFFFFF" w:themeFill="background1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3 культурно-мистецьких ініціатив, до участі залучено понад                 </w:t>
            </w:r>
            <w:r w:rsidRPr="00442533">
              <w:rPr>
                <w:lang w:val="uk-UA"/>
              </w:rPr>
              <w:t xml:space="preserve">5,0 тис. </w:t>
            </w:r>
            <w:r>
              <w:rPr>
                <w:lang w:val="uk-UA"/>
              </w:rPr>
              <w:t>осіб</w:t>
            </w:r>
            <w:r w:rsidRPr="00442533">
              <w:rPr>
                <w:lang w:val="uk-UA"/>
              </w:rPr>
              <w:t xml:space="preserve"> </w:t>
            </w:r>
          </w:p>
        </w:tc>
      </w:tr>
      <w:tr w:rsidR="00AC7DF8" w:rsidRPr="007243F7" w:rsidTr="00697249">
        <w:trPr>
          <w:trHeight w:val="1952"/>
        </w:trPr>
        <w:tc>
          <w:tcPr>
            <w:tcW w:w="565" w:type="dxa"/>
            <w:vMerge/>
          </w:tcPr>
          <w:p w:rsidR="00AC7DF8" w:rsidRPr="0085146E" w:rsidRDefault="00AC7DF8" w:rsidP="009538D5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AC7DF8" w:rsidRPr="0085146E" w:rsidRDefault="00AC7DF8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AC7DF8" w:rsidRDefault="00AC7DF8" w:rsidP="0054371D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AC7DF8" w:rsidRDefault="00AC7DF8" w:rsidP="008D2B8B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AC7DF8" w:rsidRDefault="00AC7DF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AC7DF8" w:rsidRPr="0085146E" w:rsidRDefault="00AC7DF8" w:rsidP="00543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місцеві бюджети</w:t>
            </w:r>
          </w:p>
        </w:tc>
        <w:tc>
          <w:tcPr>
            <w:tcW w:w="4659" w:type="dxa"/>
            <w:gridSpan w:val="4"/>
          </w:tcPr>
          <w:p w:rsidR="00AC7DF8" w:rsidRPr="0085146E" w:rsidRDefault="00AC7DF8" w:rsidP="00000D2B">
            <w:pPr>
              <w:jc w:val="center"/>
              <w:rPr>
                <w:lang w:val="uk-UA"/>
              </w:rPr>
            </w:pPr>
            <w:r w:rsidRPr="00214085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AC7DF8" w:rsidRDefault="00AC7DF8" w:rsidP="00B05136">
            <w:pPr>
              <w:shd w:val="clear" w:color="auto" w:fill="FFFFFF" w:themeFill="background1"/>
              <w:jc w:val="both"/>
              <w:rPr>
                <w:lang w:val="uk-UA"/>
              </w:rPr>
            </w:pPr>
          </w:p>
        </w:tc>
      </w:tr>
      <w:tr w:rsidR="00AC7DF8" w:rsidRPr="003A2F4F" w:rsidTr="00697249">
        <w:trPr>
          <w:trHeight w:val="4393"/>
        </w:trPr>
        <w:tc>
          <w:tcPr>
            <w:tcW w:w="565" w:type="dxa"/>
            <w:vMerge/>
          </w:tcPr>
          <w:p w:rsidR="00AC7DF8" w:rsidRPr="0085146E" w:rsidRDefault="00AC7DF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AC7DF8" w:rsidRPr="0085146E" w:rsidRDefault="00AC7DF8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AC7DF8" w:rsidRPr="009A43FD" w:rsidRDefault="00AC7DF8" w:rsidP="00581979">
            <w:pPr>
              <w:ind w:firstLine="33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5146E">
              <w:rPr>
                <w:color w:val="000000"/>
                <w:lang w:val="uk-UA"/>
              </w:rPr>
              <w:t>. Організація та проведення культурно-мистецьких і просвітницьких заходів з на</w:t>
            </w:r>
            <w:r>
              <w:rPr>
                <w:color w:val="000000"/>
                <w:lang w:val="uk-UA"/>
              </w:rPr>
              <w:t xml:space="preserve">годи державних свят та пам’ятних дат, знаменних подій </w:t>
            </w:r>
          </w:p>
        </w:tc>
        <w:tc>
          <w:tcPr>
            <w:tcW w:w="1276" w:type="dxa"/>
          </w:tcPr>
          <w:p w:rsidR="00AC7DF8" w:rsidRPr="00116828" w:rsidRDefault="00AC7DF8" w:rsidP="009A43FD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AC7DF8" w:rsidRPr="0085146E" w:rsidRDefault="00AC7DF8" w:rsidP="00122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116828">
              <w:rPr>
                <w:lang w:val="uk-UA"/>
              </w:rPr>
              <w:t xml:space="preserve"> обласної державної адміністрації, обласні підвідомчі заклади культури і мистецтв</w:t>
            </w:r>
          </w:p>
        </w:tc>
        <w:tc>
          <w:tcPr>
            <w:tcW w:w="1560" w:type="dxa"/>
          </w:tcPr>
          <w:p w:rsidR="00AC7DF8" w:rsidRPr="0085146E" w:rsidRDefault="00AC7DF8" w:rsidP="009A43FD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 бюджет</w:t>
            </w:r>
          </w:p>
        </w:tc>
        <w:tc>
          <w:tcPr>
            <w:tcW w:w="1136" w:type="dxa"/>
          </w:tcPr>
          <w:p w:rsidR="00AC7DF8" w:rsidRPr="0085146E" w:rsidRDefault="00AC7DF8" w:rsidP="001B0E62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1200,0</w:t>
            </w:r>
          </w:p>
        </w:tc>
        <w:tc>
          <w:tcPr>
            <w:tcW w:w="1134" w:type="dxa"/>
          </w:tcPr>
          <w:p w:rsidR="00AC7DF8" w:rsidRPr="0085146E" w:rsidRDefault="00AC7DF8" w:rsidP="007C6FDB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400,0</w:t>
            </w:r>
          </w:p>
        </w:tc>
        <w:tc>
          <w:tcPr>
            <w:tcW w:w="1275" w:type="dxa"/>
          </w:tcPr>
          <w:p w:rsidR="00AC7DF8" w:rsidRPr="0085146E" w:rsidRDefault="00AC7DF8" w:rsidP="0047730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400,0</w:t>
            </w:r>
          </w:p>
        </w:tc>
        <w:tc>
          <w:tcPr>
            <w:tcW w:w="1114" w:type="dxa"/>
          </w:tcPr>
          <w:p w:rsidR="00AC7DF8" w:rsidRPr="0085146E" w:rsidRDefault="00AC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400,0</w:t>
            </w:r>
          </w:p>
        </w:tc>
        <w:tc>
          <w:tcPr>
            <w:tcW w:w="1774" w:type="dxa"/>
          </w:tcPr>
          <w:p w:rsidR="00AC7DF8" w:rsidRPr="003A2F4F" w:rsidRDefault="00AC7DF8" w:rsidP="00196DA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</w:t>
            </w:r>
            <w:r w:rsidRPr="003A2F4F">
              <w:rPr>
                <w:lang w:val="uk-UA" w:eastAsia="uk-UA"/>
              </w:rPr>
              <w:t>роведен</w:t>
            </w:r>
            <w:r>
              <w:rPr>
                <w:lang w:val="uk-UA" w:eastAsia="uk-UA"/>
              </w:rPr>
              <w:t>о близько                    50</w:t>
            </w:r>
            <w:r w:rsidRPr="003A2F4F">
              <w:rPr>
                <w:lang w:val="uk-UA" w:eastAsia="uk-UA"/>
              </w:rPr>
              <w:t xml:space="preserve"> культурно</w:t>
            </w:r>
            <w:r>
              <w:rPr>
                <w:lang w:val="uk-UA" w:eastAsia="uk-UA"/>
              </w:rPr>
              <w:t>-</w:t>
            </w:r>
            <w:r w:rsidRPr="003A2F4F">
              <w:rPr>
                <w:lang w:val="uk-UA" w:eastAsia="uk-UA"/>
              </w:rPr>
              <w:t xml:space="preserve">мистецьких і </w:t>
            </w:r>
            <w:proofErr w:type="spellStart"/>
            <w:r w:rsidRPr="003A2F4F">
              <w:rPr>
                <w:lang w:val="uk-UA" w:eastAsia="uk-UA"/>
              </w:rPr>
              <w:t>просвітниць</w:t>
            </w:r>
            <w:r>
              <w:rPr>
                <w:lang w:val="uk-UA" w:eastAsia="uk-UA"/>
              </w:rPr>
              <w:t>-</w:t>
            </w:r>
            <w:r w:rsidRPr="003A2F4F">
              <w:rPr>
                <w:lang w:val="uk-UA" w:eastAsia="uk-UA"/>
              </w:rPr>
              <w:t>ких</w:t>
            </w:r>
            <w:proofErr w:type="spellEnd"/>
            <w:r w:rsidRPr="003A2F4F">
              <w:rPr>
                <w:lang w:val="uk-UA" w:eastAsia="uk-UA"/>
              </w:rPr>
              <w:t xml:space="preserve"> заходів з </w:t>
            </w:r>
            <w:r>
              <w:rPr>
                <w:lang w:val="uk-UA" w:eastAsia="uk-UA"/>
              </w:rPr>
              <w:t>нагоди державних свят та пам’ятних дат, знаменних подій.</w:t>
            </w:r>
          </w:p>
          <w:p w:rsidR="00733EF4" w:rsidRPr="00196DAB" w:rsidRDefault="00AC7DF8" w:rsidP="00733EF4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Охоплено заходами близько              30,0 тис. осіб</w:t>
            </w:r>
          </w:p>
        </w:tc>
      </w:tr>
      <w:tr w:rsidR="00AC7DF8" w:rsidRPr="00D90865" w:rsidTr="00697249">
        <w:trPr>
          <w:trHeight w:val="262"/>
        </w:trPr>
        <w:tc>
          <w:tcPr>
            <w:tcW w:w="565" w:type="dxa"/>
            <w:vMerge/>
          </w:tcPr>
          <w:p w:rsidR="00AC7DF8" w:rsidRPr="0085146E" w:rsidRDefault="00AC7DF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AC7DF8" w:rsidRPr="0085146E" w:rsidRDefault="00AC7DF8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AC7DF8" w:rsidRPr="00E23BBD" w:rsidRDefault="00AC7DF8" w:rsidP="0058472D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85146E">
              <w:rPr>
                <w:color w:val="000000"/>
                <w:lang w:val="uk-UA"/>
              </w:rPr>
              <w:t>.</w:t>
            </w:r>
            <w:r w:rsidRPr="0085146E">
              <w:rPr>
                <w:lang w:val="uk-UA"/>
              </w:rPr>
              <w:t xml:space="preserve"> Видання тематичної друкованої продукції, виготовлення </w:t>
            </w:r>
            <w:r w:rsidRPr="0085146E">
              <w:rPr>
                <w:color w:val="000000"/>
                <w:lang w:val="uk-UA"/>
              </w:rPr>
              <w:lastRenderedPageBreak/>
              <w:t>презентаційних матеріалів про культурно-мистецький та історико-культурний потенціал області</w:t>
            </w:r>
          </w:p>
        </w:tc>
        <w:tc>
          <w:tcPr>
            <w:tcW w:w="1276" w:type="dxa"/>
          </w:tcPr>
          <w:p w:rsidR="00AC7DF8" w:rsidRPr="0085146E" w:rsidRDefault="002109AA" w:rsidP="00196DAB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2026 – 2027 роки</w:t>
            </w:r>
          </w:p>
        </w:tc>
        <w:tc>
          <w:tcPr>
            <w:tcW w:w="2126" w:type="dxa"/>
          </w:tcPr>
          <w:p w:rsidR="00AC7DF8" w:rsidRPr="0085146E" w:rsidRDefault="00AC7DF8" w:rsidP="005847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реалізації гуманітарної </w:t>
            </w:r>
            <w:r>
              <w:rPr>
                <w:lang w:val="uk-UA"/>
              </w:rPr>
              <w:lastRenderedPageBreak/>
              <w:t>політики</w:t>
            </w:r>
            <w:r w:rsidRPr="0085146E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560" w:type="dxa"/>
          </w:tcPr>
          <w:p w:rsidR="00AC7DF8" w:rsidRPr="0085146E" w:rsidRDefault="00AC7DF8" w:rsidP="0058472D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lastRenderedPageBreak/>
              <w:t>Обласний бюджет</w:t>
            </w:r>
          </w:p>
        </w:tc>
        <w:tc>
          <w:tcPr>
            <w:tcW w:w="1136" w:type="dxa"/>
          </w:tcPr>
          <w:p w:rsidR="00AC7DF8" w:rsidRPr="0085146E" w:rsidRDefault="00AC7DF8" w:rsidP="0058472D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140,0</w:t>
            </w:r>
          </w:p>
        </w:tc>
        <w:tc>
          <w:tcPr>
            <w:tcW w:w="1134" w:type="dxa"/>
          </w:tcPr>
          <w:p w:rsidR="00AC7DF8" w:rsidRPr="0085146E" w:rsidRDefault="00AC7DF8" w:rsidP="00F24256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C7DF8" w:rsidRPr="0085146E" w:rsidRDefault="00AC7DF8" w:rsidP="00F242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70,0</w:t>
            </w:r>
          </w:p>
        </w:tc>
        <w:tc>
          <w:tcPr>
            <w:tcW w:w="1114" w:type="dxa"/>
          </w:tcPr>
          <w:p w:rsidR="00AC7DF8" w:rsidRPr="0085146E" w:rsidRDefault="00AC7DF8" w:rsidP="005847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  <w:tc>
          <w:tcPr>
            <w:tcW w:w="1774" w:type="dxa"/>
          </w:tcPr>
          <w:p w:rsidR="00EA4794" w:rsidRPr="0085146E" w:rsidRDefault="00AC7DF8" w:rsidP="008950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Видано щороку близько            </w:t>
            </w:r>
            <w:r>
              <w:rPr>
                <w:lang w:val="uk-UA"/>
              </w:rPr>
              <w:lastRenderedPageBreak/>
              <w:t xml:space="preserve">150 шт. </w:t>
            </w:r>
            <w:r>
              <w:rPr>
                <w:shd w:val="clear" w:color="auto" w:fill="FFFFFF" w:themeFill="background1"/>
                <w:lang w:val="uk-UA"/>
              </w:rPr>
              <w:t xml:space="preserve">екземплярів, поповнено фонди  </w:t>
            </w:r>
            <w:r w:rsidRPr="002465AA">
              <w:rPr>
                <w:shd w:val="clear" w:color="auto" w:fill="FFFFFF" w:themeFill="background1"/>
                <w:lang w:val="uk-UA"/>
              </w:rPr>
              <w:t xml:space="preserve">бібліотечних закладів області </w:t>
            </w:r>
            <w:r w:rsidR="0089502D">
              <w:rPr>
                <w:lang w:val="uk-UA"/>
              </w:rPr>
              <w:t>новими виданнями</w:t>
            </w:r>
          </w:p>
        </w:tc>
      </w:tr>
      <w:tr w:rsidR="00AC7DF8" w:rsidRPr="0085146E" w:rsidTr="00697249">
        <w:trPr>
          <w:trHeight w:val="360"/>
        </w:trPr>
        <w:tc>
          <w:tcPr>
            <w:tcW w:w="565" w:type="dxa"/>
            <w:vMerge/>
          </w:tcPr>
          <w:p w:rsidR="00AC7DF8" w:rsidRPr="0085146E" w:rsidRDefault="00AC7DF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AC7DF8" w:rsidRPr="0085146E" w:rsidRDefault="00AC7DF8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733EF4" w:rsidRPr="0085146E" w:rsidRDefault="00AC7DF8" w:rsidP="00D7242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85146E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 </w:t>
            </w:r>
            <w:r w:rsidRPr="0085146E">
              <w:rPr>
                <w:color w:val="000000"/>
                <w:lang w:val="uk-UA"/>
              </w:rPr>
              <w:t>Організація культурно-мистецьких заходів для</w:t>
            </w:r>
            <w:r>
              <w:rPr>
                <w:color w:val="000000"/>
                <w:lang w:val="uk-UA"/>
              </w:rPr>
              <w:t xml:space="preserve"> військовослужбовців, їх сімей та </w:t>
            </w:r>
            <w:r w:rsidRPr="0085146E">
              <w:rPr>
                <w:color w:val="000000"/>
                <w:lang w:val="uk-UA"/>
              </w:rPr>
              <w:t>військових формувань, що знаходяться на терито</w:t>
            </w:r>
            <w:r>
              <w:rPr>
                <w:color w:val="000000"/>
                <w:lang w:val="uk-UA"/>
              </w:rPr>
              <w:t>рії</w:t>
            </w:r>
            <w:r w:rsidRPr="0085146E">
              <w:rPr>
                <w:color w:val="000000"/>
                <w:lang w:val="uk-UA"/>
              </w:rPr>
              <w:t xml:space="preserve"> Херсонської області</w:t>
            </w:r>
          </w:p>
        </w:tc>
        <w:tc>
          <w:tcPr>
            <w:tcW w:w="1276" w:type="dxa"/>
          </w:tcPr>
          <w:p w:rsidR="00AC7DF8" w:rsidRPr="0085146E" w:rsidRDefault="002109AA" w:rsidP="00196DAB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</w:tcPr>
          <w:p w:rsidR="00AC7DF8" w:rsidRPr="0085146E" w:rsidRDefault="00AC7DF8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560" w:type="dxa"/>
          </w:tcPr>
          <w:p w:rsidR="00AC7DF8" w:rsidRPr="0085146E" w:rsidRDefault="00AC7DF8" w:rsidP="00477308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 бюджет</w:t>
            </w:r>
          </w:p>
        </w:tc>
        <w:tc>
          <w:tcPr>
            <w:tcW w:w="1136" w:type="dxa"/>
          </w:tcPr>
          <w:p w:rsidR="00AC7DF8" w:rsidRPr="0085146E" w:rsidRDefault="00AC7DF8" w:rsidP="001B0E62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140,0</w:t>
            </w:r>
          </w:p>
        </w:tc>
        <w:tc>
          <w:tcPr>
            <w:tcW w:w="1134" w:type="dxa"/>
          </w:tcPr>
          <w:p w:rsidR="00AC7DF8" w:rsidRPr="0085146E" w:rsidRDefault="00AC7DF8" w:rsidP="007C6FDB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C7DF8" w:rsidRPr="0085146E" w:rsidRDefault="00AC7DF8" w:rsidP="0047730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70,0</w:t>
            </w:r>
          </w:p>
        </w:tc>
        <w:tc>
          <w:tcPr>
            <w:tcW w:w="1114" w:type="dxa"/>
          </w:tcPr>
          <w:p w:rsidR="00AC7DF8" w:rsidRPr="0085146E" w:rsidRDefault="00AC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  <w:tc>
          <w:tcPr>
            <w:tcW w:w="1774" w:type="dxa"/>
          </w:tcPr>
          <w:p w:rsidR="00AC7DF8" w:rsidRPr="0085146E" w:rsidRDefault="00AC7DF8" w:rsidP="00D724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Проведено щорічно не менше </w:t>
            </w:r>
            <w:r w:rsidR="00717814">
              <w:rPr>
                <w:lang w:val="uk-UA"/>
              </w:rPr>
              <w:t xml:space="preserve">                    </w:t>
            </w:r>
            <w:r>
              <w:rPr>
                <w:lang w:val="uk-UA"/>
              </w:rPr>
              <w:t xml:space="preserve">2 </w:t>
            </w:r>
            <w:r w:rsidRPr="0085146E">
              <w:rPr>
                <w:color w:val="000000"/>
                <w:lang w:val="uk-UA"/>
              </w:rPr>
              <w:t>культурно-мистецьких</w:t>
            </w:r>
            <w:r>
              <w:rPr>
                <w:lang w:val="uk-UA"/>
              </w:rPr>
              <w:t xml:space="preserve"> заходів</w:t>
            </w:r>
          </w:p>
        </w:tc>
      </w:tr>
      <w:tr w:rsidR="00AC7DF8" w:rsidRPr="0085146E" w:rsidTr="00697249">
        <w:trPr>
          <w:trHeight w:val="360"/>
        </w:trPr>
        <w:tc>
          <w:tcPr>
            <w:tcW w:w="565" w:type="dxa"/>
            <w:vMerge/>
          </w:tcPr>
          <w:p w:rsidR="00AC7DF8" w:rsidRPr="0085146E" w:rsidRDefault="00AC7DF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AC7DF8" w:rsidRPr="0085146E" w:rsidRDefault="00AC7DF8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AC7DF8" w:rsidRPr="004E5168" w:rsidRDefault="00AC7DF8" w:rsidP="006A6936">
            <w:pPr>
              <w:pStyle w:val="2389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6. </w:t>
            </w:r>
            <w:r w:rsidRPr="004E5168">
              <w:rPr>
                <w:color w:val="000000"/>
              </w:rPr>
              <w:t>Призначення стипендій видатним діячам культури області</w:t>
            </w:r>
            <w:r w:rsidR="006A6936">
              <w:t>.</w:t>
            </w:r>
          </w:p>
        </w:tc>
        <w:tc>
          <w:tcPr>
            <w:tcW w:w="1276" w:type="dxa"/>
          </w:tcPr>
          <w:p w:rsidR="00AC7DF8" w:rsidRDefault="002109AA" w:rsidP="002109AA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 (л</w:t>
            </w:r>
            <w:r w:rsidR="00AC7DF8">
              <w:rPr>
                <w:lang w:val="uk-UA"/>
              </w:rPr>
              <w:t>истопад</w:t>
            </w:r>
            <w:r>
              <w:rPr>
                <w:lang w:val="uk-UA"/>
              </w:rPr>
              <w:t>)</w:t>
            </w:r>
          </w:p>
        </w:tc>
        <w:tc>
          <w:tcPr>
            <w:tcW w:w="2126" w:type="dxa"/>
          </w:tcPr>
          <w:p w:rsidR="00AC7DF8" w:rsidRDefault="00AC7DF8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</w:t>
            </w:r>
          </w:p>
        </w:tc>
        <w:tc>
          <w:tcPr>
            <w:tcW w:w="1560" w:type="dxa"/>
          </w:tcPr>
          <w:p w:rsidR="00AC7DF8" w:rsidRPr="0085146E" w:rsidRDefault="00AC7DF8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Обласний бюджет</w:t>
            </w:r>
          </w:p>
        </w:tc>
        <w:tc>
          <w:tcPr>
            <w:tcW w:w="1136" w:type="dxa"/>
          </w:tcPr>
          <w:p w:rsidR="00AC7DF8" w:rsidRDefault="00AC7DF8" w:rsidP="001B0E62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  <w:tc>
          <w:tcPr>
            <w:tcW w:w="1134" w:type="dxa"/>
          </w:tcPr>
          <w:p w:rsidR="00AC7DF8" w:rsidRDefault="00AC7DF8" w:rsidP="007C6FDB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C7DF8" w:rsidRDefault="00AC7DF8" w:rsidP="0047730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60,0</w:t>
            </w:r>
          </w:p>
        </w:tc>
        <w:tc>
          <w:tcPr>
            <w:tcW w:w="1114" w:type="dxa"/>
          </w:tcPr>
          <w:p w:rsidR="00AC7DF8" w:rsidRDefault="00AC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  <w:tc>
          <w:tcPr>
            <w:tcW w:w="1774" w:type="dxa"/>
          </w:tcPr>
          <w:p w:rsidR="00EA4794" w:rsidRPr="00997AC6" w:rsidRDefault="00AC7DF8" w:rsidP="0089502D">
            <w:pPr>
              <w:jc w:val="center"/>
              <w:rPr>
                <w:lang w:val="uk-UA"/>
              </w:rPr>
            </w:pPr>
            <w:r w:rsidRPr="00997AC6">
              <w:rPr>
                <w:lang w:val="uk-UA"/>
              </w:rPr>
              <w:t>Відзначення  кращих здобу</w:t>
            </w:r>
            <w:r w:rsidR="006A6936">
              <w:rPr>
                <w:lang w:val="uk-UA"/>
              </w:rPr>
              <w:t>тків видатних діячів культури та</w:t>
            </w:r>
            <w:r w:rsidRPr="00997AC6">
              <w:rPr>
                <w:lang w:val="uk-UA"/>
              </w:rPr>
              <w:t xml:space="preserve"> мистецтв області, </w:t>
            </w:r>
            <w:r>
              <w:rPr>
                <w:lang w:val="uk-UA"/>
              </w:rPr>
              <w:t>призначення</w:t>
            </w:r>
            <w:r w:rsidRPr="00997AC6">
              <w:rPr>
                <w:lang w:val="uk-UA"/>
              </w:rPr>
              <w:t xml:space="preserve"> щороку </w:t>
            </w:r>
            <w:r w:rsidR="00717814">
              <w:rPr>
                <w:lang w:val="uk-UA"/>
              </w:rPr>
              <w:t xml:space="preserve">                </w:t>
            </w:r>
            <w:r w:rsidRPr="00997AC6">
              <w:rPr>
                <w:lang w:val="uk-UA"/>
              </w:rPr>
              <w:t xml:space="preserve">4 </w:t>
            </w:r>
            <w:r>
              <w:rPr>
                <w:lang w:val="uk-UA"/>
              </w:rPr>
              <w:t>стипендій</w:t>
            </w:r>
          </w:p>
        </w:tc>
      </w:tr>
      <w:tr w:rsidR="00AC7DF8" w:rsidRPr="00A32125" w:rsidTr="00697249">
        <w:trPr>
          <w:trHeight w:val="360"/>
        </w:trPr>
        <w:tc>
          <w:tcPr>
            <w:tcW w:w="565" w:type="dxa"/>
            <w:vMerge/>
          </w:tcPr>
          <w:p w:rsidR="00AC7DF8" w:rsidRPr="0085146E" w:rsidRDefault="00AC7DF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AC7DF8" w:rsidRPr="0085146E" w:rsidRDefault="00AC7DF8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AC7DF8" w:rsidRPr="00A32125" w:rsidRDefault="00AC7DF8" w:rsidP="00997AC6">
            <w:pPr>
              <w:jc w:val="both"/>
              <w:rPr>
                <w:color w:val="000000"/>
                <w:lang w:val="uk-UA"/>
              </w:rPr>
            </w:pPr>
            <w:r>
              <w:rPr>
                <w:rStyle w:val="docdata"/>
                <w:color w:val="000000"/>
                <w:lang w:val="uk-UA"/>
              </w:rPr>
              <w:t>7.</w:t>
            </w:r>
            <w:r>
              <w:rPr>
                <w:lang w:val="uk-UA"/>
              </w:rPr>
              <w:t> </w:t>
            </w:r>
            <w:r>
              <w:rPr>
                <w:rStyle w:val="docdata"/>
                <w:color w:val="000000"/>
                <w:lang w:val="uk-UA"/>
              </w:rPr>
              <w:t>П</w:t>
            </w:r>
            <w:r w:rsidRPr="00A32125">
              <w:rPr>
                <w:rStyle w:val="docdata"/>
                <w:color w:val="000000"/>
                <w:lang w:val="uk-UA"/>
              </w:rPr>
              <w:t>роведення науково-дослідницьких експедицій з метою виявлення нових</w:t>
            </w:r>
            <w:r>
              <w:rPr>
                <w:rStyle w:val="docdata"/>
                <w:color w:val="000000"/>
                <w:lang w:val="uk-UA"/>
              </w:rPr>
              <w:t>,</w:t>
            </w:r>
            <w:r w:rsidRPr="00A32125">
              <w:rPr>
                <w:rStyle w:val="docdata"/>
                <w:color w:val="000000"/>
                <w:lang w:val="uk-UA"/>
              </w:rPr>
              <w:t xml:space="preserve"> збереження існуючих </w:t>
            </w:r>
            <w:r w:rsidRPr="00A32125">
              <w:rPr>
                <w:rStyle w:val="docdata"/>
                <w:color w:val="000000"/>
                <w:lang w:val="uk-UA"/>
              </w:rPr>
              <w:lastRenderedPageBreak/>
              <w:t>зразків місцевого автентичного фольклору та елементів нем</w:t>
            </w:r>
            <w:r>
              <w:rPr>
                <w:rStyle w:val="docdata"/>
                <w:color w:val="000000"/>
                <w:lang w:val="uk-UA"/>
              </w:rPr>
              <w:t>атеріальної культурної спадщини.</w:t>
            </w:r>
          </w:p>
        </w:tc>
        <w:tc>
          <w:tcPr>
            <w:tcW w:w="1276" w:type="dxa"/>
          </w:tcPr>
          <w:p w:rsidR="00AC7DF8" w:rsidRDefault="002109AA" w:rsidP="00196DAB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2027 рік</w:t>
            </w:r>
          </w:p>
        </w:tc>
        <w:tc>
          <w:tcPr>
            <w:tcW w:w="2126" w:type="dxa"/>
          </w:tcPr>
          <w:p w:rsidR="00733EF4" w:rsidRDefault="00AC7DF8" w:rsidP="00733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</w:t>
            </w:r>
            <w:r w:rsidRPr="0085146E">
              <w:rPr>
                <w:lang w:val="uk-UA"/>
              </w:rPr>
              <w:lastRenderedPageBreak/>
              <w:t>адміністрації</w:t>
            </w:r>
            <w:r>
              <w:rPr>
                <w:lang w:val="uk-UA"/>
              </w:rPr>
              <w:t xml:space="preserve">, Херсонський обласний Центр народної творчості </w:t>
            </w:r>
          </w:p>
        </w:tc>
        <w:tc>
          <w:tcPr>
            <w:tcW w:w="1560" w:type="dxa"/>
          </w:tcPr>
          <w:p w:rsidR="00AC7DF8" w:rsidRPr="004E5168" w:rsidRDefault="00AC7DF8" w:rsidP="0047730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Обласний бюджет</w:t>
            </w:r>
          </w:p>
        </w:tc>
        <w:tc>
          <w:tcPr>
            <w:tcW w:w="1136" w:type="dxa"/>
          </w:tcPr>
          <w:p w:rsidR="00AC7DF8" w:rsidRDefault="00567607" w:rsidP="001B0E62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200,0</w:t>
            </w:r>
          </w:p>
        </w:tc>
        <w:tc>
          <w:tcPr>
            <w:tcW w:w="1134" w:type="dxa"/>
          </w:tcPr>
          <w:p w:rsidR="00AC7DF8" w:rsidRDefault="00AC7DF8" w:rsidP="007C6FDB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C7DF8" w:rsidRDefault="00AC7DF8" w:rsidP="0047730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</w:tcPr>
          <w:p w:rsidR="00AC7DF8" w:rsidRDefault="00AC7D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1774" w:type="dxa"/>
          </w:tcPr>
          <w:p w:rsidR="00AC7DF8" w:rsidRPr="004E5168" w:rsidRDefault="00AC7DF8" w:rsidP="00997AC6">
            <w:pPr>
              <w:jc w:val="center"/>
              <w:rPr>
                <w:lang w:val="uk-UA"/>
              </w:rPr>
            </w:pPr>
            <w:r w:rsidRPr="004E5168">
              <w:rPr>
                <w:rStyle w:val="docdata"/>
                <w:color w:val="000000"/>
                <w:lang w:val="uk-UA"/>
              </w:rPr>
              <w:t>Охорона, збереження та популяризація елементів нематеріально-</w:t>
            </w:r>
            <w:r w:rsidRPr="004E5168">
              <w:rPr>
                <w:rStyle w:val="docdata"/>
                <w:color w:val="000000"/>
                <w:lang w:val="uk-UA"/>
              </w:rPr>
              <w:lastRenderedPageBreak/>
              <w:t>культурної спадщини Херсонщини</w:t>
            </w:r>
          </w:p>
        </w:tc>
      </w:tr>
      <w:tr w:rsidR="00AC7DF8" w:rsidRPr="0085146E" w:rsidTr="00697249">
        <w:trPr>
          <w:trHeight w:val="630"/>
        </w:trPr>
        <w:tc>
          <w:tcPr>
            <w:tcW w:w="8501" w:type="dxa"/>
            <w:gridSpan w:val="5"/>
            <w:vMerge w:val="restart"/>
          </w:tcPr>
          <w:p w:rsidR="00AC7DF8" w:rsidRPr="0085146E" w:rsidRDefault="00AC7DF8" w:rsidP="00196DAB">
            <w:pPr>
              <w:rPr>
                <w:i/>
                <w:lang w:val="uk-UA"/>
              </w:rPr>
            </w:pPr>
            <w:r w:rsidRPr="0085146E">
              <w:rPr>
                <w:b/>
                <w:color w:val="000000"/>
                <w:lang w:val="uk-UA"/>
              </w:rPr>
              <w:lastRenderedPageBreak/>
              <w:t xml:space="preserve">Всього </w:t>
            </w:r>
            <w:r>
              <w:rPr>
                <w:b/>
                <w:color w:val="000000"/>
                <w:lang w:val="uk-UA"/>
              </w:rPr>
              <w:t>за напрямом 1</w:t>
            </w:r>
            <w:r w:rsidRPr="0085146E">
              <w:rPr>
                <w:b/>
                <w:color w:val="000000"/>
                <w:lang w:val="uk-UA"/>
              </w:rPr>
              <w:t>:</w:t>
            </w:r>
          </w:p>
        </w:tc>
        <w:tc>
          <w:tcPr>
            <w:tcW w:w="1560" w:type="dxa"/>
          </w:tcPr>
          <w:p w:rsidR="00AC7DF8" w:rsidRPr="00D15673" w:rsidRDefault="00AC7DF8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Обласний </w:t>
            </w:r>
            <w:r w:rsidRPr="0085146E">
              <w:rPr>
                <w:b/>
                <w:lang w:val="uk-UA"/>
              </w:rPr>
              <w:t>бюджет</w:t>
            </w:r>
          </w:p>
        </w:tc>
        <w:tc>
          <w:tcPr>
            <w:tcW w:w="1136" w:type="dxa"/>
          </w:tcPr>
          <w:p w:rsidR="00AC7DF8" w:rsidRPr="0085146E" w:rsidRDefault="00207881" w:rsidP="00D72420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375</w:t>
            </w:r>
            <w:r w:rsidR="00AC7DF8">
              <w:rPr>
                <w:b/>
                <w:color w:val="000000"/>
                <w:lang w:val="uk-UA"/>
              </w:rPr>
              <w:t>0,0</w:t>
            </w:r>
          </w:p>
        </w:tc>
        <w:tc>
          <w:tcPr>
            <w:tcW w:w="1134" w:type="dxa"/>
          </w:tcPr>
          <w:p w:rsidR="00AC7DF8" w:rsidRPr="0085146E" w:rsidRDefault="00207881" w:rsidP="002F34B3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105</w:t>
            </w:r>
            <w:r w:rsidR="00AC7DF8">
              <w:rPr>
                <w:b/>
                <w:color w:val="000000"/>
                <w:lang w:val="uk-UA"/>
              </w:rPr>
              <w:t>0,0</w:t>
            </w:r>
          </w:p>
        </w:tc>
        <w:tc>
          <w:tcPr>
            <w:tcW w:w="1275" w:type="dxa"/>
          </w:tcPr>
          <w:p w:rsidR="00AC7DF8" w:rsidRPr="0085146E" w:rsidRDefault="00AC7DF8" w:rsidP="00207881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</w:t>
            </w:r>
            <w:r w:rsidR="00207881">
              <w:rPr>
                <w:b/>
                <w:color w:val="000000"/>
                <w:lang w:val="uk-UA"/>
              </w:rPr>
              <w:t>5</w:t>
            </w:r>
            <w:r>
              <w:rPr>
                <w:b/>
                <w:color w:val="000000"/>
                <w:lang w:val="uk-UA"/>
              </w:rPr>
              <w:t>0,0</w:t>
            </w:r>
          </w:p>
        </w:tc>
        <w:tc>
          <w:tcPr>
            <w:tcW w:w="1114" w:type="dxa"/>
          </w:tcPr>
          <w:p w:rsidR="00AC7DF8" w:rsidRPr="0085146E" w:rsidRDefault="0020788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145</w:t>
            </w:r>
            <w:r w:rsidR="00AC7DF8">
              <w:rPr>
                <w:b/>
                <w:lang w:val="uk-UA"/>
              </w:rPr>
              <w:t>0,0</w:t>
            </w:r>
          </w:p>
        </w:tc>
        <w:tc>
          <w:tcPr>
            <w:tcW w:w="1774" w:type="dxa"/>
          </w:tcPr>
          <w:p w:rsidR="00AC7DF8" w:rsidRPr="0085146E" w:rsidRDefault="00AC7DF8" w:rsidP="004B7777">
            <w:pPr>
              <w:jc w:val="both"/>
              <w:rPr>
                <w:lang w:val="uk-UA"/>
              </w:rPr>
            </w:pPr>
          </w:p>
        </w:tc>
      </w:tr>
      <w:tr w:rsidR="00D72420" w:rsidRPr="0085146E" w:rsidTr="00697249">
        <w:trPr>
          <w:trHeight w:val="614"/>
        </w:trPr>
        <w:tc>
          <w:tcPr>
            <w:tcW w:w="8501" w:type="dxa"/>
            <w:gridSpan w:val="5"/>
            <w:vMerge/>
          </w:tcPr>
          <w:p w:rsidR="00D72420" w:rsidRPr="0085146E" w:rsidRDefault="00D72420" w:rsidP="00AA331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</w:tcPr>
          <w:p w:rsidR="00D72420" w:rsidRPr="00401C6A" w:rsidRDefault="00CC36D3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 w:rsidR="00D72420" w:rsidRPr="00401C6A">
              <w:rPr>
                <w:b/>
                <w:lang w:val="uk-UA"/>
              </w:rPr>
              <w:t xml:space="preserve">нші місцеві бюджети </w:t>
            </w:r>
          </w:p>
        </w:tc>
        <w:tc>
          <w:tcPr>
            <w:tcW w:w="4659" w:type="dxa"/>
            <w:gridSpan w:val="4"/>
          </w:tcPr>
          <w:p w:rsidR="00D72420" w:rsidRDefault="00D72420">
            <w:pPr>
              <w:jc w:val="center"/>
              <w:rPr>
                <w:lang w:val="uk-UA"/>
              </w:rPr>
            </w:pPr>
            <w:r w:rsidRPr="00214085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  <w:p w:rsidR="00733EF4" w:rsidRPr="0085146E" w:rsidRDefault="00733EF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74" w:type="dxa"/>
          </w:tcPr>
          <w:p w:rsidR="00D72420" w:rsidRPr="0085146E" w:rsidRDefault="00D72420" w:rsidP="004B7777">
            <w:pPr>
              <w:jc w:val="both"/>
              <w:rPr>
                <w:lang w:val="uk-UA"/>
              </w:rPr>
            </w:pPr>
          </w:p>
        </w:tc>
      </w:tr>
      <w:tr w:rsidR="002C05EF" w:rsidRPr="009F5A5E" w:rsidTr="00697249">
        <w:trPr>
          <w:trHeight w:val="567"/>
        </w:trPr>
        <w:tc>
          <w:tcPr>
            <w:tcW w:w="565" w:type="dxa"/>
            <w:vMerge w:val="restart"/>
          </w:tcPr>
          <w:p w:rsidR="002C05EF" w:rsidRPr="0085146E" w:rsidRDefault="002C05EF" w:rsidP="002C05EF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2.</w:t>
            </w:r>
          </w:p>
        </w:tc>
        <w:tc>
          <w:tcPr>
            <w:tcW w:w="1700" w:type="dxa"/>
            <w:vMerge w:val="restart"/>
          </w:tcPr>
          <w:p w:rsidR="002C05EF" w:rsidRPr="0085146E" w:rsidRDefault="002C05EF" w:rsidP="002C05EF">
            <w:pPr>
              <w:jc w:val="both"/>
              <w:rPr>
                <w:color w:val="000000"/>
                <w:lang w:val="uk-UA"/>
              </w:rPr>
            </w:pPr>
            <w:r w:rsidRPr="0085146E">
              <w:rPr>
                <w:color w:val="000000"/>
                <w:lang w:val="uk-UA"/>
              </w:rPr>
              <w:t>Охорона та</w:t>
            </w:r>
            <w:r>
              <w:rPr>
                <w:color w:val="000000"/>
                <w:lang w:val="uk-UA"/>
              </w:rPr>
              <w:t xml:space="preserve"> збереження культурної спадщини</w:t>
            </w:r>
          </w:p>
        </w:tc>
        <w:tc>
          <w:tcPr>
            <w:tcW w:w="2834" w:type="dxa"/>
            <w:vMerge w:val="restart"/>
          </w:tcPr>
          <w:p w:rsidR="002C05EF" w:rsidRPr="00180943" w:rsidRDefault="002C05EF" w:rsidP="00927E68">
            <w:pPr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1. </w:t>
            </w:r>
            <w:r w:rsidRPr="00180943">
              <w:rPr>
                <w:lang w:val="uk-UA" w:eastAsia="uk-UA"/>
              </w:rPr>
              <w:t xml:space="preserve">Проведення археологічних досліджень  зруйнованих та частково пошкоджених пам’яток на </w:t>
            </w:r>
            <w:proofErr w:type="spellStart"/>
            <w:r w:rsidRPr="00180943">
              <w:rPr>
                <w:lang w:val="uk-UA" w:eastAsia="uk-UA"/>
              </w:rPr>
              <w:t>деокупованій</w:t>
            </w:r>
            <w:proofErr w:type="spellEnd"/>
            <w:r w:rsidRPr="00180943">
              <w:rPr>
                <w:lang w:val="uk-UA" w:eastAsia="uk-UA"/>
              </w:rPr>
              <w:t xml:space="preserve"> частині Херсонської області</w:t>
            </w:r>
          </w:p>
        </w:tc>
        <w:tc>
          <w:tcPr>
            <w:tcW w:w="1276" w:type="dxa"/>
            <w:vMerge w:val="restart"/>
          </w:tcPr>
          <w:p w:rsidR="002C05EF" w:rsidRPr="0085146E" w:rsidRDefault="002109AA" w:rsidP="009B4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  <w:vMerge w:val="restart"/>
          </w:tcPr>
          <w:p w:rsidR="002C05EF" w:rsidRPr="0085146E" w:rsidRDefault="002C05EF" w:rsidP="00927E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адміністрації, обласна інспекція по охороні пам’яток історії та культури</w:t>
            </w:r>
          </w:p>
        </w:tc>
        <w:tc>
          <w:tcPr>
            <w:tcW w:w="1560" w:type="dxa"/>
          </w:tcPr>
          <w:p w:rsidR="002C05EF" w:rsidRPr="0085146E" w:rsidRDefault="002C05EF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Всього, 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:</w:t>
            </w:r>
          </w:p>
        </w:tc>
        <w:tc>
          <w:tcPr>
            <w:tcW w:w="1136" w:type="dxa"/>
          </w:tcPr>
          <w:p w:rsidR="002C05EF" w:rsidRDefault="002C05EF" w:rsidP="00A50B7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3000,0</w:t>
            </w:r>
          </w:p>
        </w:tc>
        <w:tc>
          <w:tcPr>
            <w:tcW w:w="1134" w:type="dxa"/>
          </w:tcPr>
          <w:p w:rsidR="002C05EF" w:rsidRDefault="002C05EF" w:rsidP="002465AA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C05EF" w:rsidRDefault="002C05EF" w:rsidP="00A50B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</w:tc>
        <w:tc>
          <w:tcPr>
            <w:tcW w:w="1114" w:type="dxa"/>
          </w:tcPr>
          <w:p w:rsidR="002C05EF" w:rsidRDefault="002C05EF" w:rsidP="00A50B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</w:tc>
        <w:tc>
          <w:tcPr>
            <w:tcW w:w="1774" w:type="dxa"/>
            <w:vMerge w:val="restart"/>
          </w:tcPr>
          <w:p w:rsidR="00733EF4" w:rsidRPr="00A6608A" w:rsidRDefault="002C05EF" w:rsidP="00733EF4">
            <w:pPr>
              <w:tabs>
                <w:tab w:val="left" w:pos="-11"/>
                <w:tab w:val="left" w:pos="513"/>
              </w:tabs>
              <w:ind w:left="-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Проведено дослідження 600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 xml:space="preserve"> м археологічного шару, поповнено музейний фонд обласного краєзнавчого музею</w:t>
            </w:r>
          </w:p>
        </w:tc>
      </w:tr>
      <w:tr w:rsidR="002C05EF" w:rsidRPr="009F5A5E" w:rsidTr="00697249">
        <w:trPr>
          <w:trHeight w:val="435"/>
        </w:trPr>
        <w:tc>
          <w:tcPr>
            <w:tcW w:w="565" w:type="dxa"/>
            <w:vMerge/>
          </w:tcPr>
          <w:p w:rsidR="002C05EF" w:rsidRPr="0085146E" w:rsidRDefault="002C05EF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C05EF" w:rsidRPr="0085146E" w:rsidRDefault="002C05EF" w:rsidP="0018094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2C05EF" w:rsidRDefault="002C05EF" w:rsidP="0018094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  <w:vMerge/>
          </w:tcPr>
          <w:p w:rsidR="002C05EF" w:rsidRDefault="002C05EF" w:rsidP="00196DA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2C05EF" w:rsidRDefault="002C05EF" w:rsidP="0047730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2C05EF" w:rsidRPr="0085146E" w:rsidRDefault="002C05EF" w:rsidP="00477308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 бюджет</w:t>
            </w:r>
          </w:p>
        </w:tc>
        <w:tc>
          <w:tcPr>
            <w:tcW w:w="4659" w:type="dxa"/>
            <w:gridSpan w:val="4"/>
          </w:tcPr>
          <w:p w:rsidR="002C05EF" w:rsidRDefault="002C05EF" w:rsidP="00A50B77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2C05EF" w:rsidRDefault="002C05EF" w:rsidP="00180943">
            <w:pPr>
              <w:tabs>
                <w:tab w:val="left" w:pos="-11"/>
                <w:tab w:val="left" w:pos="513"/>
              </w:tabs>
              <w:ind w:left="-11"/>
              <w:jc w:val="center"/>
              <w:rPr>
                <w:lang w:val="uk-UA"/>
              </w:rPr>
            </w:pPr>
          </w:p>
        </w:tc>
      </w:tr>
      <w:tr w:rsidR="002C05EF" w:rsidRPr="009F5A5E" w:rsidTr="00704999">
        <w:trPr>
          <w:trHeight w:val="1671"/>
        </w:trPr>
        <w:tc>
          <w:tcPr>
            <w:tcW w:w="565" w:type="dxa"/>
            <w:vMerge/>
          </w:tcPr>
          <w:p w:rsidR="002C05EF" w:rsidRPr="0085146E" w:rsidRDefault="002C05EF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C05EF" w:rsidRPr="0085146E" w:rsidRDefault="002C05EF" w:rsidP="0018094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2C05EF" w:rsidRDefault="002C05EF" w:rsidP="0018094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  <w:vMerge/>
          </w:tcPr>
          <w:p w:rsidR="002C05EF" w:rsidRDefault="002C05EF" w:rsidP="00196DA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2C05EF" w:rsidRDefault="002C05EF" w:rsidP="0047730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2C05EF" w:rsidRPr="0085146E" w:rsidRDefault="002C05EF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2C05EF" w:rsidRDefault="002C05EF" w:rsidP="00A50B7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3000,0</w:t>
            </w:r>
          </w:p>
        </w:tc>
        <w:tc>
          <w:tcPr>
            <w:tcW w:w="1134" w:type="dxa"/>
          </w:tcPr>
          <w:p w:rsidR="002C05EF" w:rsidRDefault="002C05EF" w:rsidP="002465AA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C05EF" w:rsidRDefault="002C05EF" w:rsidP="00A50B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</w:tc>
        <w:tc>
          <w:tcPr>
            <w:tcW w:w="1114" w:type="dxa"/>
          </w:tcPr>
          <w:p w:rsidR="002C05EF" w:rsidRDefault="002C05EF" w:rsidP="00A50B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</w:tc>
        <w:tc>
          <w:tcPr>
            <w:tcW w:w="1774" w:type="dxa"/>
            <w:vMerge/>
          </w:tcPr>
          <w:p w:rsidR="002C05EF" w:rsidRDefault="002C05EF" w:rsidP="00180943">
            <w:pPr>
              <w:tabs>
                <w:tab w:val="left" w:pos="-11"/>
                <w:tab w:val="left" w:pos="513"/>
              </w:tabs>
              <w:ind w:left="-11"/>
              <w:jc w:val="center"/>
              <w:rPr>
                <w:lang w:val="uk-UA"/>
              </w:rPr>
            </w:pPr>
          </w:p>
        </w:tc>
      </w:tr>
      <w:tr w:rsidR="002C05EF" w:rsidRPr="009F5A5E" w:rsidTr="00697249">
        <w:trPr>
          <w:trHeight w:val="615"/>
        </w:trPr>
        <w:tc>
          <w:tcPr>
            <w:tcW w:w="565" w:type="dxa"/>
            <w:vMerge/>
          </w:tcPr>
          <w:p w:rsidR="002C05EF" w:rsidRPr="0085146E" w:rsidRDefault="002C05EF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C05EF" w:rsidRPr="0085146E" w:rsidRDefault="002C05EF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 w:val="restart"/>
          </w:tcPr>
          <w:p w:rsidR="002C05EF" w:rsidRDefault="002C05EF" w:rsidP="00180943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2</w:t>
            </w:r>
            <w:r w:rsidRPr="00180943">
              <w:rPr>
                <w:lang w:val="uk-UA"/>
              </w:rPr>
              <w:t>. </w:t>
            </w:r>
            <w:r w:rsidRPr="00180943">
              <w:rPr>
                <w:lang w:val="uk-UA" w:eastAsia="uk-UA"/>
              </w:rPr>
              <w:t>Консервація пошкоджених пам’яток археології</w:t>
            </w:r>
          </w:p>
        </w:tc>
        <w:tc>
          <w:tcPr>
            <w:tcW w:w="1276" w:type="dxa"/>
            <w:vMerge w:val="restart"/>
          </w:tcPr>
          <w:p w:rsidR="002109AA" w:rsidRDefault="002109AA" w:rsidP="00210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  <w:vMerge w:val="restart"/>
          </w:tcPr>
          <w:p w:rsidR="00733EF4" w:rsidRPr="0089502D" w:rsidRDefault="002C05EF" w:rsidP="00733EF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адміністрації, обласна інспекція по охороні </w:t>
            </w:r>
            <w:r w:rsidRPr="0085146E">
              <w:rPr>
                <w:lang w:val="uk-UA"/>
              </w:rPr>
              <w:lastRenderedPageBreak/>
              <w:t>пам’яток історії та культури</w:t>
            </w:r>
            <w:r>
              <w:rPr>
                <w:lang w:val="uk-UA"/>
              </w:rPr>
              <w:t xml:space="preserve">, </w:t>
            </w:r>
            <w:r w:rsidRPr="00936F2C">
              <w:rPr>
                <w:color w:val="000000" w:themeColor="text1"/>
                <w:lang w:val="uk-UA"/>
              </w:rPr>
              <w:t>районні державні (військові) адміністрації, військові адміністрації населених пунктів Херсонської області</w:t>
            </w:r>
          </w:p>
        </w:tc>
        <w:tc>
          <w:tcPr>
            <w:tcW w:w="1560" w:type="dxa"/>
          </w:tcPr>
          <w:p w:rsidR="002C05EF" w:rsidRPr="006A2352" w:rsidRDefault="002C05EF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Всього, у т.ч.:</w:t>
            </w:r>
          </w:p>
        </w:tc>
        <w:tc>
          <w:tcPr>
            <w:tcW w:w="1136" w:type="dxa"/>
          </w:tcPr>
          <w:p w:rsidR="002C05EF" w:rsidRDefault="002C05EF" w:rsidP="00A50B7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600,0</w:t>
            </w:r>
          </w:p>
        </w:tc>
        <w:tc>
          <w:tcPr>
            <w:tcW w:w="1134" w:type="dxa"/>
          </w:tcPr>
          <w:p w:rsidR="002C05EF" w:rsidRDefault="002C05EF" w:rsidP="002465AA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C05EF" w:rsidRDefault="002C05EF" w:rsidP="00AB43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1114" w:type="dxa"/>
          </w:tcPr>
          <w:p w:rsidR="002C05EF" w:rsidRDefault="002C05EF" w:rsidP="00AB43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1774" w:type="dxa"/>
            <w:vMerge w:val="restart"/>
          </w:tcPr>
          <w:p w:rsidR="002C05EF" w:rsidRDefault="002C05EF" w:rsidP="0089502D">
            <w:pPr>
              <w:tabs>
                <w:tab w:val="left" w:pos="-11"/>
                <w:tab w:val="left" w:pos="513"/>
              </w:tabs>
              <w:ind w:left="-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Проведено консервацію близько                 100 пошкоджених пам’яток археології </w:t>
            </w:r>
          </w:p>
        </w:tc>
      </w:tr>
      <w:tr w:rsidR="00697249" w:rsidRPr="009F5A5E" w:rsidTr="00697249">
        <w:trPr>
          <w:trHeight w:val="420"/>
        </w:trPr>
        <w:tc>
          <w:tcPr>
            <w:tcW w:w="565" w:type="dxa"/>
            <w:vMerge/>
          </w:tcPr>
          <w:p w:rsidR="00697249" w:rsidRPr="0085146E" w:rsidRDefault="00697249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697249" w:rsidRPr="0085146E" w:rsidRDefault="00697249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697249" w:rsidRDefault="00697249" w:rsidP="0018094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697249" w:rsidRDefault="00697249" w:rsidP="00196DA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697249" w:rsidRDefault="00697249" w:rsidP="0047730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697249" w:rsidRPr="006A2352" w:rsidRDefault="00697249" w:rsidP="00D44D2A">
            <w:pPr>
              <w:jc w:val="center"/>
              <w:rPr>
                <w:lang w:val="uk-UA"/>
              </w:rPr>
            </w:pPr>
            <w:r w:rsidRPr="00477DED">
              <w:rPr>
                <w:lang w:val="uk-UA"/>
              </w:rPr>
              <w:t>Обласний бюджет</w:t>
            </w:r>
          </w:p>
        </w:tc>
        <w:tc>
          <w:tcPr>
            <w:tcW w:w="4659" w:type="dxa"/>
            <w:gridSpan w:val="4"/>
          </w:tcPr>
          <w:p w:rsidR="00697249" w:rsidRDefault="00697249" w:rsidP="00D44D2A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 xml:space="preserve">Обсяги фінансування визначаються щороку виходячи з фінансових </w:t>
            </w:r>
            <w:r w:rsidR="00733EF4" w:rsidRPr="00DA4251">
              <w:rPr>
                <w:lang w:val="uk-UA"/>
              </w:rPr>
              <w:t>можливостей</w:t>
            </w:r>
          </w:p>
        </w:tc>
        <w:tc>
          <w:tcPr>
            <w:tcW w:w="1774" w:type="dxa"/>
            <w:vMerge/>
          </w:tcPr>
          <w:p w:rsidR="00697249" w:rsidRDefault="00697249" w:rsidP="00180943">
            <w:pPr>
              <w:tabs>
                <w:tab w:val="left" w:pos="-11"/>
                <w:tab w:val="left" w:pos="513"/>
              </w:tabs>
              <w:ind w:left="-11"/>
              <w:jc w:val="center"/>
              <w:rPr>
                <w:lang w:val="uk-UA"/>
              </w:rPr>
            </w:pPr>
          </w:p>
        </w:tc>
      </w:tr>
      <w:tr w:rsidR="00697249" w:rsidRPr="009F5A5E" w:rsidTr="00697249">
        <w:trPr>
          <w:trHeight w:val="585"/>
        </w:trPr>
        <w:tc>
          <w:tcPr>
            <w:tcW w:w="565" w:type="dxa"/>
            <w:vMerge/>
          </w:tcPr>
          <w:p w:rsidR="00697249" w:rsidRPr="0085146E" w:rsidRDefault="00697249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697249" w:rsidRPr="0085146E" w:rsidRDefault="00697249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697249" w:rsidRDefault="00697249" w:rsidP="0018094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697249" w:rsidRDefault="00697249" w:rsidP="00196DA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697249" w:rsidRDefault="00697249" w:rsidP="0047730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697249" w:rsidRPr="00116828" w:rsidRDefault="00697249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місцеві бюджети</w:t>
            </w:r>
          </w:p>
        </w:tc>
        <w:tc>
          <w:tcPr>
            <w:tcW w:w="4659" w:type="dxa"/>
            <w:gridSpan w:val="4"/>
          </w:tcPr>
          <w:p w:rsidR="00697249" w:rsidRDefault="00733EF4" w:rsidP="00D44D2A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697249" w:rsidRDefault="00697249" w:rsidP="00180943">
            <w:pPr>
              <w:tabs>
                <w:tab w:val="left" w:pos="-11"/>
                <w:tab w:val="left" w:pos="513"/>
              </w:tabs>
              <w:ind w:left="-11"/>
              <w:jc w:val="center"/>
              <w:rPr>
                <w:lang w:val="uk-UA"/>
              </w:rPr>
            </w:pPr>
          </w:p>
        </w:tc>
      </w:tr>
      <w:tr w:rsidR="002C05EF" w:rsidRPr="009F5A5E" w:rsidTr="00697249">
        <w:trPr>
          <w:trHeight w:val="1170"/>
        </w:trPr>
        <w:tc>
          <w:tcPr>
            <w:tcW w:w="565" w:type="dxa"/>
            <w:vMerge/>
          </w:tcPr>
          <w:p w:rsidR="002C05EF" w:rsidRPr="0085146E" w:rsidRDefault="002C05EF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C05EF" w:rsidRPr="0085146E" w:rsidRDefault="002C05EF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2C05EF" w:rsidRDefault="002C05EF" w:rsidP="0018094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2C05EF" w:rsidRDefault="002C05EF" w:rsidP="00196DA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2C05EF" w:rsidRDefault="002C05EF" w:rsidP="00477308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2C05EF" w:rsidRPr="00116828" w:rsidRDefault="002C05EF" w:rsidP="00D44D2A">
            <w:pPr>
              <w:jc w:val="center"/>
              <w:rPr>
                <w:lang w:val="uk-UA"/>
              </w:rPr>
            </w:pPr>
            <w:r w:rsidRPr="006A2352">
              <w:rPr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2C05EF" w:rsidRDefault="002C05EF" w:rsidP="00D44D2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600,0</w:t>
            </w:r>
          </w:p>
        </w:tc>
        <w:tc>
          <w:tcPr>
            <w:tcW w:w="1134" w:type="dxa"/>
          </w:tcPr>
          <w:p w:rsidR="002C05EF" w:rsidRDefault="002C05EF" w:rsidP="00D44D2A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2C05EF" w:rsidRDefault="002C05EF" w:rsidP="00D44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1114" w:type="dxa"/>
          </w:tcPr>
          <w:p w:rsidR="002C05EF" w:rsidRDefault="002C05EF" w:rsidP="00D44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1774" w:type="dxa"/>
            <w:vMerge/>
          </w:tcPr>
          <w:p w:rsidR="002C05EF" w:rsidRDefault="002C05EF" w:rsidP="00180943">
            <w:pPr>
              <w:tabs>
                <w:tab w:val="left" w:pos="-11"/>
                <w:tab w:val="left" w:pos="513"/>
              </w:tabs>
              <w:ind w:left="-11"/>
              <w:jc w:val="center"/>
              <w:rPr>
                <w:lang w:val="uk-UA"/>
              </w:rPr>
            </w:pPr>
          </w:p>
        </w:tc>
      </w:tr>
      <w:tr w:rsidR="00697249" w:rsidRPr="00311B06" w:rsidTr="00733EF4">
        <w:trPr>
          <w:trHeight w:val="576"/>
        </w:trPr>
        <w:tc>
          <w:tcPr>
            <w:tcW w:w="565" w:type="dxa"/>
            <w:vMerge/>
          </w:tcPr>
          <w:p w:rsidR="00697249" w:rsidRPr="0085146E" w:rsidRDefault="00697249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697249" w:rsidRPr="0085146E" w:rsidRDefault="00697249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2109AA" w:rsidRPr="002109AA" w:rsidRDefault="00697249" w:rsidP="0018094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5146E">
              <w:rPr>
                <w:color w:val="000000"/>
                <w:lang w:val="uk-UA"/>
              </w:rPr>
              <w:t xml:space="preserve">. Забезпечення </w:t>
            </w:r>
            <w:r>
              <w:rPr>
                <w:color w:val="000000"/>
                <w:lang w:val="uk-UA"/>
              </w:rPr>
              <w:t>функціонування обласної інспекції по охороні пам’яток історії та культури (</w:t>
            </w:r>
            <w:r w:rsidRPr="00401C6A">
              <w:rPr>
                <w:color w:val="000000"/>
                <w:lang w:val="uk-UA"/>
              </w:rPr>
              <w:t>о</w:t>
            </w:r>
            <w:r w:rsidRPr="0085146E">
              <w:rPr>
                <w:color w:val="000000"/>
                <w:lang w:val="uk-UA"/>
              </w:rPr>
              <w:t>плата комунальних послуг та енергоносії</w:t>
            </w:r>
            <w:r>
              <w:rPr>
                <w:color w:val="000000"/>
                <w:lang w:val="uk-UA"/>
              </w:rPr>
              <w:t>в, поточні видатки на утримання, з</w:t>
            </w:r>
            <w:r w:rsidRPr="0085146E">
              <w:rPr>
                <w:color w:val="000000"/>
                <w:lang w:val="uk-UA"/>
              </w:rPr>
              <w:t>дійснення виплати заробітної плати працівникам та відрахувань до соціальних фондів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276" w:type="dxa"/>
          </w:tcPr>
          <w:p w:rsidR="002109AA" w:rsidRDefault="002109AA" w:rsidP="00210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697249" w:rsidRDefault="00697249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адміністрації, обласна інспекція по охороні пам’яток історії та культури</w:t>
            </w:r>
          </w:p>
        </w:tc>
        <w:tc>
          <w:tcPr>
            <w:tcW w:w="1560" w:type="dxa"/>
          </w:tcPr>
          <w:p w:rsidR="00697249" w:rsidRPr="006A2352" w:rsidRDefault="00697249" w:rsidP="00D44D2A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 бюджет</w:t>
            </w:r>
          </w:p>
        </w:tc>
        <w:tc>
          <w:tcPr>
            <w:tcW w:w="1136" w:type="dxa"/>
          </w:tcPr>
          <w:p w:rsidR="00697249" w:rsidRDefault="00697249" w:rsidP="00D44D2A">
            <w:pPr>
              <w:ind w:right="-108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3684,0</w:t>
            </w:r>
          </w:p>
        </w:tc>
        <w:tc>
          <w:tcPr>
            <w:tcW w:w="1134" w:type="dxa"/>
          </w:tcPr>
          <w:p w:rsidR="00697249" w:rsidRDefault="00697249" w:rsidP="00D44D2A">
            <w:pPr>
              <w:ind w:right="-108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996,5</w:t>
            </w:r>
          </w:p>
        </w:tc>
        <w:tc>
          <w:tcPr>
            <w:tcW w:w="1275" w:type="dxa"/>
          </w:tcPr>
          <w:p w:rsidR="00697249" w:rsidRDefault="00697249" w:rsidP="00D44D2A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1340,8</w:t>
            </w:r>
          </w:p>
        </w:tc>
        <w:tc>
          <w:tcPr>
            <w:tcW w:w="1114" w:type="dxa"/>
          </w:tcPr>
          <w:p w:rsidR="00697249" w:rsidRDefault="00697249" w:rsidP="00D44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1346,7</w:t>
            </w:r>
          </w:p>
        </w:tc>
        <w:tc>
          <w:tcPr>
            <w:tcW w:w="1774" w:type="dxa"/>
          </w:tcPr>
          <w:p w:rsidR="00733EF4" w:rsidRDefault="00697249" w:rsidP="00733EF4">
            <w:pPr>
              <w:jc w:val="center"/>
              <w:rPr>
                <w:lang w:val="uk-UA"/>
              </w:rPr>
            </w:pPr>
            <w:r w:rsidRPr="0085146E">
              <w:rPr>
                <w:color w:val="000000"/>
                <w:lang w:val="uk-UA"/>
              </w:rPr>
              <w:t xml:space="preserve">Забезпечення </w:t>
            </w:r>
            <w:r>
              <w:rPr>
                <w:color w:val="000000"/>
                <w:lang w:val="uk-UA"/>
              </w:rPr>
              <w:t xml:space="preserve">умов для роботи </w:t>
            </w:r>
            <w:r>
              <w:rPr>
                <w:lang w:val="uk-UA"/>
              </w:rPr>
              <w:t>обласної інспекції</w:t>
            </w:r>
            <w:r w:rsidRPr="0085146E">
              <w:rPr>
                <w:lang w:val="uk-UA"/>
              </w:rPr>
              <w:t xml:space="preserve"> по охороні пам’яток історії та культури</w:t>
            </w:r>
            <w:r>
              <w:rPr>
                <w:lang w:val="uk-UA"/>
              </w:rPr>
              <w:t xml:space="preserve">, проведення щороку понад 50 інспекційних перевірок стану пам’яток археології, історії та </w:t>
            </w:r>
            <w:proofErr w:type="spellStart"/>
            <w:r>
              <w:rPr>
                <w:lang w:val="uk-UA"/>
              </w:rPr>
              <w:t>монументаль-ного</w:t>
            </w:r>
            <w:proofErr w:type="spellEnd"/>
            <w:r>
              <w:rPr>
                <w:lang w:val="uk-UA"/>
              </w:rPr>
              <w:t xml:space="preserve"> мистецтва, участь у роботі близько 5 </w:t>
            </w:r>
            <w:r>
              <w:rPr>
                <w:lang w:val="uk-UA"/>
              </w:rPr>
              <w:lastRenderedPageBreak/>
              <w:t>археологічних експедицій</w:t>
            </w:r>
          </w:p>
        </w:tc>
      </w:tr>
      <w:tr w:rsidR="00697249" w:rsidRPr="00697249" w:rsidTr="00697249">
        <w:trPr>
          <w:trHeight w:val="4656"/>
        </w:trPr>
        <w:tc>
          <w:tcPr>
            <w:tcW w:w="565" w:type="dxa"/>
            <w:vMerge/>
          </w:tcPr>
          <w:p w:rsidR="00697249" w:rsidRPr="0085146E" w:rsidRDefault="00697249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697249" w:rsidRPr="0085146E" w:rsidRDefault="00697249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697249" w:rsidRPr="0085146E" w:rsidRDefault="00697249" w:rsidP="00A0540B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>4</w:t>
            </w:r>
            <w:r w:rsidRPr="00927E68">
              <w:rPr>
                <w:lang w:val="uk-UA" w:eastAsia="uk-UA"/>
              </w:rPr>
              <w:t>. Виготовлення науково-облікової документації на пам’ятки культурної спадщини Херсонської області, наповнення Державног</w:t>
            </w:r>
            <w:r>
              <w:rPr>
                <w:lang w:val="uk-UA" w:eastAsia="uk-UA"/>
              </w:rPr>
              <w:t>о електронного реєстру пам’яток</w:t>
            </w:r>
          </w:p>
        </w:tc>
        <w:tc>
          <w:tcPr>
            <w:tcW w:w="1276" w:type="dxa"/>
          </w:tcPr>
          <w:p w:rsidR="002109AA" w:rsidRPr="0085146E" w:rsidRDefault="002109AA" w:rsidP="002109AA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</w:tcPr>
          <w:p w:rsidR="00697249" w:rsidRPr="0085146E" w:rsidRDefault="00697249" w:rsidP="008950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адміністрації, обласна інспекція по охороні пам’яток історії та культури</w:t>
            </w:r>
          </w:p>
        </w:tc>
        <w:tc>
          <w:tcPr>
            <w:tcW w:w="1560" w:type="dxa"/>
          </w:tcPr>
          <w:p w:rsidR="00697249" w:rsidRPr="0085146E" w:rsidRDefault="00697249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Обласний бюджет </w:t>
            </w:r>
          </w:p>
        </w:tc>
        <w:tc>
          <w:tcPr>
            <w:tcW w:w="4659" w:type="dxa"/>
            <w:gridSpan w:val="4"/>
          </w:tcPr>
          <w:p w:rsidR="00697249" w:rsidRDefault="00697249" w:rsidP="00D72CDB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</w:tcPr>
          <w:p w:rsidR="00697249" w:rsidRPr="0085146E" w:rsidRDefault="00697249" w:rsidP="00697249">
            <w:pPr>
              <w:jc w:val="center"/>
              <w:rPr>
                <w:lang w:val="uk-UA"/>
              </w:rPr>
            </w:pPr>
            <w:r w:rsidRPr="00E272C1">
              <w:rPr>
                <w:lang w:val="uk-UA" w:eastAsia="uk-UA"/>
              </w:rPr>
              <w:t xml:space="preserve">Науковий облік об’єктів культурної спадщини, спрощення проведення експертиз земельних ділянок,внесення пам’яток області до Державного реєстру нерухомих пам’яток культурної спадщини </w:t>
            </w:r>
          </w:p>
        </w:tc>
      </w:tr>
      <w:tr w:rsidR="002109AA" w:rsidRPr="00697249" w:rsidTr="0041680B">
        <w:trPr>
          <w:trHeight w:val="1993"/>
        </w:trPr>
        <w:tc>
          <w:tcPr>
            <w:tcW w:w="565" w:type="dxa"/>
            <w:vMerge/>
          </w:tcPr>
          <w:p w:rsidR="002109AA" w:rsidRPr="0085146E" w:rsidRDefault="002109AA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109AA" w:rsidRPr="0085146E" w:rsidRDefault="002109AA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 w:val="restart"/>
          </w:tcPr>
          <w:p w:rsidR="002109AA" w:rsidRDefault="002109AA" w:rsidP="00A0540B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5</w:t>
            </w:r>
            <w:r w:rsidRPr="00DA4251">
              <w:rPr>
                <w:lang w:val="uk-UA"/>
              </w:rPr>
              <w:t> </w:t>
            </w:r>
            <w:r w:rsidRPr="00DA4251">
              <w:rPr>
                <w:lang w:val="uk-UA" w:eastAsia="uk-UA"/>
              </w:rPr>
              <w:t>Проведення моніторингу пам’яток культурної спадщини області з метою фіксації ст</w:t>
            </w:r>
            <w:r>
              <w:rPr>
                <w:lang w:val="uk-UA" w:eastAsia="uk-UA"/>
              </w:rPr>
              <w:t>ану та виявлення нових об’єктів</w:t>
            </w:r>
          </w:p>
        </w:tc>
        <w:tc>
          <w:tcPr>
            <w:tcW w:w="1276" w:type="dxa"/>
            <w:vMerge w:val="restart"/>
          </w:tcPr>
          <w:p w:rsidR="002109AA" w:rsidRPr="0085146E" w:rsidRDefault="00CE61D4" w:rsidP="002109AA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  <w:vMerge w:val="restart"/>
          </w:tcPr>
          <w:p w:rsidR="00733EF4" w:rsidRPr="0041680B" w:rsidRDefault="002109AA" w:rsidP="00733EF4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адміністрації, обласна інспекція </w:t>
            </w:r>
            <w:r w:rsidRPr="0085146E">
              <w:rPr>
                <w:lang w:val="uk-UA"/>
              </w:rPr>
              <w:lastRenderedPageBreak/>
              <w:t>по охороні пам’яток історії та культури</w:t>
            </w:r>
            <w:r>
              <w:rPr>
                <w:lang w:val="uk-UA"/>
              </w:rPr>
              <w:t xml:space="preserve">, </w:t>
            </w:r>
            <w:r w:rsidRPr="00936F2C">
              <w:rPr>
                <w:color w:val="000000" w:themeColor="text1"/>
                <w:lang w:val="uk-UA"/>
              </w:rPr>
              <w:t>районні державні (військові) адміністрації, військові адміністрації населених пунктів Херсонської області</w:t>
            </w:r>
          </w:p>
        </w:tc>
        <w:tc>
          <w:tcPr>
            <w:tcW w:w="1560" w:type="dxa"/>
          </w:tcPr>
          <w:p w:rsidR="002109AA" w:rsidRDefault="002109AA" w:rsidP="00477308">
            <w:pPr>
              <w:jc w:val="center"/>
              <w:rPr>
                <w:lang w:val="uk-UA"/>
              </w:rPr>
            </w:pPr>
            <w:r w:rsidRPr="00116828">
              <w:rPr>
                <w:lang w:val="uk-UA"/>
              </w:rPr>
              <w:lastRenderedPageBreak/>
              <w:t>Обласний бюджет</w:t>
            </w:r>
          </w:p>
        </w:tc>
        <w:tc>
          <w:tcPr>
            <w:tcW w:w="1136" w:type="dxa"/>
          </w:tcPr>
          <w:p w:rsidR="002109AA" w:rsidRPr="00CE61D4" w:rsidRDefault="00CE61D4" w:rsidP="00311B06">
            <w:pPr>
              <w:ind w:right="-108"/>
              <w:jc w:val="center"/>
              <w:rPr>
                <w:color w:val="000000"/>
                <w:lang w:val="uk-UA"/>
              </w:rPr>
            </w:pPr>
            <w:r w:rsidRPr="00CE61D4">
              <w:rPr>
                <w:color w:val="000000"/>
                <w:lang w:val="uk-UA"/>
              </w:rPr>
              <w:t>632,</w:t>
            </w:r>
            <w:r w:rsidR="002109AA" w:rsidRPr="00CE61D4">
              <w:rPr>
                <w:color w:val="000000"/>
                <w:lang w:val="uk-UA"/>
              </w:rPr>
              <w:t>0</w:t>
            </w:r>
          </w:p>
        </w:tc>
        <w:tc>
          <w:tcPr>
            <w:tcW w:w="1134" w:type="dxa"/>
          </w:tcPr>
          <w:p w:rsidR="002109AA" w:rsidRPr="00CE61D4" w:rsidRDefault="002109AA" w:rsidP="00311B06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2109AA" w:rsidRDefault="002109AA" w:rsidP="00311B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316,0</w:t>
            </w:r>
          </w:p>
        </w:tc>
        <w:tc>
          <w:tcPr>
            <w:tcW w:w="1114" w:type="dxa"/>
          </w:tcPr>
          <w:p w:rsidR="002109AA" w:rsidRDefault="002109AA" w:rsidP="00311B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316,0</w:t>
            </w:r>
          </w:p>
        </w:tc>
        <w:tc>
          <w:tcPr>
            <w:tcW w:w="1774" w:type="dxa"/>
            <w:vMerge w:val="restart"/>
          </w:tcPr>
          <w:p w:rsidR="002109AA" w:rsidRPr="00E272C1" w:rsidRDefault="002109AA" w:rsidP="0041680B">
            <w:pPr>
              <w:shd w:val="clear" w:color="auto" w:fill="FFFFFF" w:themeFill="background1"/>
              <w:jc w:val="center"/>
              <w:rPr>
                <w:lang w:val="uk-UA" w:eastAsia="uk-UA"/>
              </w:rPr>
            </w:pPr>
            <w:r w:rsidRPr="00DA4251">
              <w:rPr>
                <w:lang w:val="uk-UA" w:eastAsia="uk-UA"/>
              </w:rPr>
              <w:t>Визначення стану об’єктів культурної спадщини області, наукова обробка даних</w:t>
            </w:r>
          </w:p>
        </w:tc>
      </w:tr>
      <w:tr w:rsidR="002109AA" w:rsidRPr="0085146E" w:rsidTr="00697249">
        <w:trPr>
          <w:trHeight w:val="2969"/>
        </w:trPr>
        <w:tc>
          <w:tcPr>
            <w:tcW w:w="565" w:type="dxa"/>
            <w:vMerge/>
          </w:tcPr>
          <w:p w:rsidR="002109AA" w:rsidRPr="0085146E" w:rsidRDefault="002109AA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109AA" w:rsidRPr="0085146E" w:rsidRDefault="002109AA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2109AA" w:rsidRDefault="002109AA" w:rsidP="00EB37CF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2109AA" w:rsidRPr="00116828" w:rsidRDefault="002109AA" w:rsidP="00664E93">
            <w:pPr>
              <w:ind w:left="-79"/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2109AA" w:rsidRDefault="002109AA" w:rsidP="005A77AD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2109AA" w:rsidRPr="00116828" w:rsidRDefault="002109AA" w:rsidP="004773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місцеві бюджети</w:t>
            </w:r>
          </w:p>
        </w:tc>
        <w:tc>
          <w:tcPr>
            <w:tcW w:w="4659" w:type="dxa"/>
            <w:gridSpan w:val="4"/>
          </w:tcPr>
          <w:p w:rsidR="002109AA" w:rsidRDefault="002109AA" w:rsidP="00CD2D76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2109AA" w:rsidRPr="00DA4251" w:rsidRDefault="002109AA" w:rsidP="00DA4251">
            <w:pPr>
              <w:shd w:val="clear" w:color="auto" w:fill="FFFFFF" w:themeFill="background1"/>
              <w:jc w:val="center"/>
              <w:rPr>
                <w:lang w:val="uk-UA" w:eastAsia="uk-UA"/>
              </w:rPr>
            </w:pPr>
          </w:p>
        </w:tc>
      </w:tr>
      <w:tr w:rsidR="002109AA" w:rsidRPr="00704999" w:rsidTr="002109AA">
        <w:trPr>
          <w:trHeight w:val="5112"/>
        </w:trPr>
        <w:tc>
          <w:tcPr>
            <w:tcW w:w="565" w:type="dxa"/>
            <w:vMerge/>
          </w:tcPr>
          <w:p w:rsidR="002109AA" w:rsidRPr="0085146E" w:rsidRDefault="002109AA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109AA" w:rsidRPr="0085146E" w:rsidRDefault="002109AA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2109AA" w:rsidRDefault="002109AA" w:rsidP="00EB37CF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6. </w:t>
            </w:r>
            <w:r w:rsidRPr="00DA4251">
              <w:rPr>
                <w:lang w:val="uk-UA" w:eastAsia="uk-UA"/>
              </w:rPr>
              <w:t>Поширенн</w:t>
            </w:r>
            <w:r>
              <w:rPr>
                <w:lang w:val="uk-UA" w:eastAsia="uk-UA"/>
              </w:rPr>
              <w:t xml:space="preserve">я в громадському просторі ідеї </w:t>
            </w:r>
            <w:r w:rsidRPr="00DA4251">
              <w:rPr>
                <w:lang w:val="uk-UA" w:eastAsia="uk-UA"/>
              </w:rPr>
              <w:t>встановлен</w:t>
            </w:r>
            <w:r>
              <w:rPr>
                <w:lang w:val="uk-UA" w:eastAsia="uk-UA"/>
              </w:rPr>
              <w:t>ня пам’яток визначним подіям та</w:t>
            </w:r>
            <w:r w:rsidRPr="00DA4251">
              <w:rPr>
                <w:lang w:val="uk-UA" w:eastAsia="uk-UA"/>
              </w:rPr>
              <w:t xml:space="preserve"> діячам української історії і суспільної думки. Робота в громадах з втілення нової парадигми сприйняття культурної спадщини.</w:t>
            </w:r>
          </w:p>
        </w:tc>
        <w:tc>
          <w:tcPr>
            <w:tcW w:w="1276" w:type="dxa"/>
          </w:tcPr>
          <w:p w:rsidR="002109AA" w:rsidRPr="00116828" w:rsidRDefault="002109AA" w:rsidP="002109AA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2109AA" w:rsidRDefault="002109AA" w:rsidP="005A77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адміністрації, обласна інспекція по охороні пам’яток історії та культури</w:t>
            </w:r>
            <w:r>
              <w:rPr>
                <w:lang w:val="uk-UA"/>
              </w:rPr>
              <w:t xml:space="preserve">, </w:t>
            </w:r>
            <w:r w:rsidRPr="00936F2C">
              <w:rPr>
                <w:color w:val="000000" w:themeColor="text1"/>
                <w:lang w:val="uk-UA"/>
              </w:rPr>
              <w:t>районні державні (військові) адміністрації, військові адміністрації населених пунктів Херсонської області</w:t>
            </w:r>
          </w:p>
        </w:tc>
        <w:tc>
          <w:tcPr>
            <w:tcW w:w="1560" w:type="dxa"/>
          </w:tcPr>
          <w:p w:rsidR="002109AA" w:rsidRDefault="002109AA" w:rsidP="00477308">
            <w:pPr>
              <w:jc w:val="center"/>
              <w:rPr>
                <w:lang w:val="uk-UA"/>
              </w:rPr>
            </w:pPr>
          </w:p>
        </w:tc>
        <w:tc>
          <w:tcPr>
            <w:tcW w:w="4659" w:type="dxa"/>
            <w:gridSpan w:val="4"/>
          </w:tcPr>
          <w:p w:rsidR="002109AA" w:rsidRPr="00DA4251" w:rsidRDefault="002109AA" w:rsidP="00CD2D76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2109AA" w:rsidRPr="00DA4251" w:rsidRDefault="002109AA" w:rsidP="00DA4251">
            <w:pPr>
              <w:shd w:val="clear" w:color="auto" w:fill="FFFFFF" w:themeFill="background1"/>
              <w:jc w:val="center"/>
              <w:rPr>
                <w:lang w:val="uk-UA" w:eastAsia="uk-UA"/>
              </w:rPr>
            </w:pPr>
            <w:r w:rsidRPr="00DA4251">
              <w:rPr>
                <w:lang w:val="uk-UA" w:eastAsia="uk-UA"/>
              </w:rPr>
              <w:t>Винесення на новий рівень громадської свідомості</w:t>
            </w:r>
            <w:r>
              <w:rPr>
                <w:lang w:val="uk-UA" w:eastAsia="uk-UA"/>
              </w:rPr>
              <w:t xml:space="preserve">, </w:t>
            </w:r>
            <w:proofErr w:type="spellStart"/>
            <w:r>
              <w:rPr>
                <w:lang w:val="uk-UA" w:eastAsia="uk-UA"/>
              </w:rPr>
              <w:t>п</w:t>
            </w:r>
            <w:r w:rsidRPr="00DA4251">
              <w:rPr>
                <w:lang w:val="uk-UA" w:eastAsia="uk-UA"/>
              </w:rPr>
              <w:t>ереосмисле</w:t>
            </w:r>
            <w:r>
              <w:rPr>
                <w:lang w:val="uk-UA" w:eastAsia="uk-UA"/>
              </w:rPr>
              <w:t>-</w:t>
            </w:r>
            <w:r w:rsidRPr="00DA4251">
              <w:rPr>
                <w:lang w:val="uk-UA" w:eastAsia="uk-UA"/>
              </w:rPr>
              <w:t>ння</w:t>
            </w:r>
            <w:proofErr w:type="spellEnd"/>
            <w:r w:rsidRPr="00DA4251">
              <w:rPr>
                <w:lang w:val="uk-UA" w:eastAsia="uk-UA"/>
              </w:rPr>
              <w:t xml:space="preserve"> та остаточний відхід від російської і радянської імперської спадщини. Виховання регіонального патріотизму, встановлення нових па</w:t>
            </w:r>
            <w:r>
              <w:rPr>
                <w:lang w:val="uk-UA" w:eastAsia="uk-UA"/>
              </w:rPr>
              <w:t>м’яток в області</w:t>
            </w:r>
          </w:p>
        </w:tc>
      </w:tr>
      <w:tr w:rsidR="0041680B" w:rsidRPr="00704999" w:rsidTr="00311B06">
        <w:trPr>
          <w:trHeight w:val="3036"/>
        </w:trPr>
        <w:tc>
          <w:tcPr>
            <w:tcW w:w="565" w:type="dxa"/>
            <w:vMerge/>
          </w:tcPr>
          <w:p w:rsidR="0041680B" w:rsidRPr="0085146E" w:rsidRDefault="0041680B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85146E" w:rsidRDefault="0041680B" w:rsidP="004B7777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41680B" w:rsidRDefault="0041680B" w:rsidP="00EB37CF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7. </w:t>
            </w:r>
            <w:r w:rsidRPr="00DA4251">
              <w:rPr>
                <w:lang w:val="uk-UA" w:eastAsia="uk-UA"/>
              </w:rPr>
              <w:t>Видання нової археологічної карти Херсонської області</w:t>
            </w:r>
          </w:p>
        </w:tc>
        <w:tc>
          <w:tcPr>
            <w:tcW w:w="1276" w:type="dxa"/>
          </w:tcPr>
          <w:p w:rsidR="0041680B" w:rsidRPr="00116828" w:rsidRDefault="002109AA" w:rsidP="002109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 рік</w:t>
            </w:r>
          </w:p>
        </w:tc>
        <w:tc>
          <w:tcPr>
            <w:tcW w:w="2126" w:type="dxa"/>
          </w:tcPr>
          <w:p w:rsidR="0041680B" w:rsidRPr="00116828" w:rsidRDefault="0041680B" w:rsidP="00DA4251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85146E">
              <w:rPr>
                <w:lang w:val="uk-UA"/>
              </w:rPr>
              <w:t xml:space="preserve"> обласної державної адміністрації, обласна інспекція по охороні пам’яток історії та культур</w:t>
            </w:r>
            <w:r>
              <w:rPr>
                <w:lang w:val="uk-UA"/>
              </w:rPr>
              <w:t>и</w:t>
            </w:r>
          </w:p>
        </w:tc>
        <w:tc>
          <w:tcPr>
            <w:tcW w:w="1560" w:type="dxa"/>
          </w:tcPr>
          <w:p w:rsidR="0041680B" w:rsidRDefault="0041680B" w:rsidP="004168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Обласний бюджет</w:t>
            </w:r>
          </w:p>
        </w:tc>
        <w:tc>
          <w:tcPr>
            <w:tcW w:w="1136" w:type="dxa"/>
          </w:tcPr>
          <w:p w:rsidR="0041680B" w:rsidRDefault="0041680B" w:rsidP="0041680B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  <w:tc>
          <w:tcPr>
            <w:tcW w:w="1134" w:type="dxa"/>
          </w:tcPr>
          <w:p w:rsidR="0041680B" w:rsidRDefault="0041680B" w:rsidP="0041680B">
            <w:pPr>
              <w:ind w:right="-108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41680B" w:rsidRPr="0041680B" w:rsidRDefault="0041680B" w:rsidP="004168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114" w:type="dxa"/>
          </w:tcPr>
          <w:p w:rsidR="0041680B" w:rsidRDefault="0041680B" w:rsidP="0041680B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733EF4" w:rsidRPr="00D63CA1" w:rsidRDefault="0041680B" w:rsidP="00733EF4">
            <w:pPr>
              <w:shd w:val="clear" w:color="auto" w:fill="FFFFFF" w:themeFill="background1"/>
              <w:jc w:val="center"/>
              <w:rPr>
                <w:lang w:val="uk-UA" w:eastAsia="uk-UA"/>
              </w:rPr>
            </w:pPr>
            <w:r w:rsidRPr="00DA4251">
              <w:rPr>
                <w:lang w:val="uk-UA" w:eastAsia="uk-UA"/>
              </w:rPr>
              <w:t>Нова археологічна карта області стане єдиним науковим довідником з питань археологічної спадщини Херсонської області</w:t>
            </w:r>
          </w:p>
        </w:tc>
      </w:tr>
      <w:tr w:rsidR="0041680B" w:rsidRPr="00D82F5F" w:rsidTr="00697249">
        <w:trPr>
          <w:trHeight w:val="345"/>
        </w:trPr>
        <w:tc>
          <w:tcPr>
            <w:tcW w:w="8501" w:type="dxa"/>
            <w:gridSpan w:val="5"/>
            <w:vMerge w:val="restart"/>
          </w:tcPr>
          <w:p w:rsidR="0041680B" w:rsidRPr="0085146E" w:rsidRDefault="0041680B" w:rsidP="003570B4">
            <w:pPr>
              <w:rPr>
                <w:b/>
                <w:color w:val="000000"/>
                <w:lang w:val="uk-UA"/>
              </w:rPr>
            </w:pPr>
            <w:r w:rsidRPr="0085146E">
              <w:rPr>
                <w:b/>
                <w:color w:val="000000"/>
                <w:lang w:val="uk-UA"/>
              </w:rPr>
              <w:t xml:space="preserve">Всього </w:t>
            </w:r>
            <w:r>
              <w:rPr>
                <w:b/>
                <w:color w:val="000000"/>
                <w:lang w:val="uk-UA"/>
              </w:rPr>
              <w:t>за напрямом 2</w:t>
            </w:r>
            <w:r w:rsidRPr="0085146E">
              <w:rPr>
                <w:b/>
                <w:color w:val="000000"/>
                <w:lang w:val="uk-UA"/>
              </w:rPr>
              <w:t>:</w:t>
            </w:r>
          </w:p>
        </w:tc>
        <w:tc>
          <w:tcPr>
            <w:tcW w:w="1560" w:type="dxa"/>
          </w:tcPr>
          <w:p w:rsidR="0041680B" w:rsidRPr="0085146E" w:rsidRDefault="0041680B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Всього, у т.ч.:</w:t>
            </w:r>
          </w:p>
        </w:tc>
        <w:tc>
          <w:tcPr>
            <w:tcW w:w="1136" w:type="dxa"/>
          </w:tcPr>
          <w:p w:rsidR="0041680B" w:rsidRPr="0085146E" w:rsidRDefault="00CE61D4" w:rsidP="00F22B5E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8036</w:t>
            </w:r>
            <w:r w:rsidR="0041680B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34" w:type="dxa"/>
          </w:tcPr>
          <w:p w:rsidR="0041680B" w:rsidRPr="0085146E" w:rsidRDefault="00CE61D4" w:rsidP="0054371D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996</w:t>
            </w:r>
            <w:r w:rsidR="0041680B">
              <w:rPr>
                <w:b/>
                <w:color w:val="000000"/>
                <w:lang w:val="uk-UA"/>
              </w:rPr>
              <w:t>,5</w:t>
            </w:r>
          </w:p>
        </w:tc>
        <w:tc>
          <w:tcPr>
            <w:tcW w:w="1275" w:type="dxa"/>
          </w:tcPr>
          <w:p w:rsidR="0041680B" w:rsidRPr="0085146E" w:rsidRDefault="0041680B" w:rsidP="0054371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3576,8</w:t>
            </w:r>
          </w:p>
        </w:tc>
        <w:tc>
          <w:tcPr>
            <w:tcW w:w="1114" w:type="dxa"/>
          </w:tcPr>
          <w:p w:rsidR="0041680B" w:rsidRPr="0085146E" w:rsidRDefault="0041680B" w:rsidP="008B7C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3462,7</w:t>
            </w:r>
          </w:p>
        </w:tc>
        <w:tc>
          <w:tcPr>
            <w:tcW w:w="1774" w:type="dxa"/>
          </w:tcPr>
          <w:p w:rsidR="0041680B" w:rsidRPr="00D82F5F" w:rsidRDefault="0041680B" w:rsidP="009F1AE1">
            <w:pPr>
              <w:jc w:val="center"/>
              <w:rPr>
                <w:lang w:val="uk-UA"/>
              </w:rPr>
            </w:pPr>
          </w:p>
        </w:tc>
      </w:tr>
      <w:tr w:rsidR="0041680B" w:rsidRPr="00D82F5F" w:rsidTr="00697249">
        <w:trPr>
          <w:trHeight w:val="345"/>
        </w:trPr>
        <w:tc>
          <w:tcPr>
            <w:tcW w:w="8501" w:type="dxa"/>
            <w:gridSpan w:val="5"/>
            <w:vMerge/>
          </w:tcPr>
          <w:p w:rsidR="0041680B" w:rsidRPr="0085146E" w:rsidRDefault="0041680B" w:rsidP="007B229B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</w:tcPr>
          <w:p w:rsidR="0041680B" w:rsidRPr="0085146E" w:rsidRDefault="0041680B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</w:t>
            </w:r>
            <w:r w:rsidRPr="0085146E">
              <w:rPr>
                <w:b/>
                <w:lang w:val="uk-UA"/>
              </w:rPr>
              <w:t>бласний бюджет</w:t>
            </w:r>
          </w:p>
        </w:tc>
        <w:tc>
          <w:tcPr>
            <w:tcW w:w="1136" w:type="dxa"/>
          </w:tcPr>
          <w:p w:rsidR="0041680B" w:rsidRPr="0085146E" w:rsidRDefault="00CE61D4" w:rsidP="00AB4358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4436</w:t>
            </w:r>
            <w:r w:rsidR="0041680B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34" w:type="dxa"/>
          </w:tcPr>
          <w:p w:rsidR="0041680B" w:rsidRPr="0085146E" w:rsidRDefault="00CE61D4" w:rsidP="0054371D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996</w:t>
            </w:r>
            <w:r w:rsidR="0041680B">
              <w:rPr>
                <w:b/>
                <w:color w:val="000000"/>
                <w:lang w:val="uk-UA"/>
              </w:rPr>
              <w:t>,5</w:t>
            </w:r>
          </w:p>
        </w:tc>
        <w:tc>
          <w:tcPr>
            <w:tcW w:w="1275" w:type="dxa"/>
          </w:tcPr>
          <w:p w:rsidR="0041680B" w:rsidRPr="0085146E" w:rsidRDefault="0041680B" w:rsidP="0054371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1776,8</w:t>
            </w:r>
          </w:p>
        </w:tc>
        <w:tc>
          <w:tcPr>
            <w:tcW w:w="1114" w:type="dxa"/>
          </w:tcPr>
          <w:p w:rsidR="0041680B" w:rsidRPr="0085146E" w:rsidRDefault="0041680B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1662,7</w:t>
            </w:r>
          </w:p>
        </w:tc>
        <w:tc>
          <w:tcPr>
            <w:tcW w:w="1774" w:type="dxa"/>
          </w:tcPr>
          <w:p w:rsidR="0041680B" w:rsidRPr="00D82F5F" w:rsidRDefault="0041680B" w:rsidP="009F1AE1">
            <w:pPr>
              <w:jc w:val="center"/>
              <w:rPr>
                <w:lang w:val="uk-UA"/>
              </w:rPr>
            </w:pPr>
          </w:p>
        </w:tc>
      </w:tr>
      <w:tr w:rsidR="0041680B" w:rsidRPr="00D82F5F" w:rsidTr="00697249">
        <w:trPr>
          <w:trHeight w:val="345"/>
        </w:trPr>
        <w:tc>
          <w:tcPr>
            <w:tcW w:w="8501" w:type="dxa"/>
            <w:gridSpan w:val="5"/>
            <w:vMerge/>
          </w:tcPr>
          <w:p w:rsidR="0041680B" w:rsidRPr="0085146E" w:rsidRDefault="0041680B" w:rsidP="007B229B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</w:tcPr>
          <w:p w:rsidR="0041680B" w:rsidRPr="0085146E" w:rsidRDefault="0041680B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місцеві бюджети</w:t>
            </w:r>
          </w:p>
        </w:tc>
        <w:tc>
          <w:tcPr>
            <w:tcW w:w="4659" w:type="dxa"/>
            <w:gridSpan w:val="4"/>
          </w:tcPr>
          <w:p w:rsidR="0041680B" w:rsidRDefault="0041680B" w:rsidP="006D7AFD">
            <w:pPr>
              <w:jc w:val="center"/>
              <w:rPr>
                <w:b/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</w:tcPr>
          <w:p w:rsidR="0041680B" w:rsidRPr="00D82F5F" w:rsidRDefault="0041680B" w:rsidP="009F1AE1">
            <w:pPr>
              <w:jc w:val="center"/>
              <w:rPr>
                <w:lang w:val="uk-UA"/>
              </w:rPr>
            </w:pPr>
          </w:p>
        </w:tc>
      </w:tr>
      <w:tr w:rsidR="0041680B" w:rsidRPr="00D82F5F" w:rsidTr="00697249">
        <w:trPr>
          <w:trHeight w:val="345"/>
        </w:trPr>
        <w:tc>
          <w:tcPr>
            <w:tcW w:w="8501" w:type="dxa"/>
            <w:gridSpan w:val="5"/>
            <w:vMerge/>
          </w:tcPr>
          <w:p w:rsidR="0041680B" w:rsidRPr="0085146E" w:rsidRDefault="0041680B" w:rsidP="007B229B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</w:tcPr>
          <w:p w:rsidR="0041680B" w:rsidRDefault="0041680B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41680B" w:rsidRDefault="0041680B" w:rsidP="006D7AFD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3600,0</w:t>
            </w:r>
          </w:p>
        </w:tc>
        <w:tc>
          <w:tcPr>
            <w:tcW w:w="1134" w:type="dxa"/>
          </w:tcPr>
          <w:p w:rsidR="0041680B" w:rsidRDefault="0041680B" w:rsidP="009A64F0">
            <w:pPr>
              <w:ind w:right="-108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41680B" w:rsidRDefault="0041680B" w:rsidP="006D7AFD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1800,0</w:t>
            </w:r>
          </w:p>
        </w:tc>
        <w:tc>
          <w:tcPr>
            <w:tcW w:w="1114" w:type="dxa"/>
          </w:tcPr>
          <w:p w:rsidR="0041680B" w:rsidRDefault="0041680B" w:rsidP="006D7AF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1800,0</w:t>
            </w:r>
          </w:p>
        </w:tc>
        <w:tc>
          <w:tcPr>
            <w:tcW w:w="1774" w:type="dxa"/>
          </w:tcPr>
          <w:p w:rsidR="0041680B" w:rsidRPr="00D82F5F" w:rsidRDefault="0041680B" w:rsidP="009F1AE1">
            <w:pPr>
              <w:jc w:val="center"/>
              <w:rPr>
                <w:lang w:val="uk-UA"/>
              </w:rPr>
            </w:pPr>
          </w:p>
        </w:tc>
      </w:tr>
      <w:tr w:rsidR="002838C4" w:rsidRPr="00DD0FB3" w:rsidTr="00311B06">
        <w:trPr>
          <w:trHeight w:val="2910"/>
        </w:trPr>
        <w:tc>
          <w:tcPr>
            <w:tcW w:w="565" w:type="dxa"/>
            <w:vMerge w:val="restart"/>
          </w:tcPr>
          <w:p w:rsidR="002838C4" w:rsidRPr="0085146E" w:rsidRDefault="002838C4" w:rsidP="00EA4794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3.</w:t>
            </w:r>
          </w:p>
        </w:tc>
        <w:tc>
          <w:tcPr>
            <w:tcW w:w="1700" w:type="dxa"/>
            <w:vMerge w:val="restart"/>
          </w:tcPr>
          <w:p w:rsidR="002838C4" w:rsidRPr="00A02CD3" w:rsidRDefault="002838C4" w:rsidP="003058CC">
            <w:pPr>
              <w:jc w:val="both"/>
              <w:rPr>
                <w:color w:val="000000"/>
                <w:lang w:val="uk-UA"/>
              </w:rPr>
            </w:pPr>
            <w:r w:rsidRPr="00A02CD3">
              <w:rPr>
                <w:color w:val="000000"/>
                <w:lang w:val="uk-UA"/>
              </w:rPr>
              <w:t xml:space="preserve">Створення умов для доступу громадян до сучасних творів національного кіномистецтва і </w:t>
            </w:r>
            <w:proofErr w:type="spellStart"/>
            <w:r w:rsidRPr="0094783A">
              <w:rPr>
                <w:color w:val="000000"/>
                <w:sz w:val="22"/>
                <w:szCs w:val="22"/>
                <w:lang w:val="uk-UA"/>
              </w:rPr>
              <w:t>кіноспадщини</w:t>
            </w:r>
            <w:proofErr w:type="spellEnd"/>
            <w:r>
              <w:rPr>
                <w:color w:val="000000"/>
                <w:lang w:val="uk-UA"/>
              </w:rPr>
              <w:t>.</w:t>
            </w:r>
            <w:r w:rsidRPr="00A02CD3">
              <w:rPr>
                <w:color w:val="000000"/>
                <w:lang w:val="uk-UA"/>
              </w:rPr>
              <w:t xml:space="preserve"> Забезпечення функціонуван</w:t>
            </w:r>
            <w:r w:rsidRPr="00A02CD3">
              <w:rPr>
                <w:color w:val="000000"/>
                <w:lang w:val="uk-UA"/>
              </w:rPr>
              <w:lastRenderedPageBreak/>
              <w:t xml:space="preserve">ня </w:t>
            </w:r>
            <w:r>
              <w:rPr>
                <w:color w:val="000000"/>
                <w:lang w:val="uk-UA"/>
              </w:rPr>
              <w:t>КП</w:t>
            </w:r>
            <w:r w:rsidRPr="00A02CD3">
              <w:rPr>
                <w:color w:val="000000"/>
                <w:lang w:val="uk-UA"/>
              </w:rPr>
              <w:t xml:space="preserve"> «</w:t>
            </w:r>
            <w:proofErr w:type="spellStart"/>
            <w:r w:rsidRPr="00A02CD3">
              <w:rPr>
                <w:color w:val="000000"/>
                <w:lang w:val="uk-UA"/>
              </w:rPr>
              <w:t>Кіновідео-прокат</w:t>
            </w:r>
            <w:proofErr w:type="spellEnd"/>
            <w:r w:rsidRPr="00A02CD3">
              <w:rPr>
                <w:color w:val="000000"/>
                <w:lang w:val="uk-UA"/>
              </w:rPr>
              <w:t xml:space="preserve">» </w:t>
            </w:r>
            <w:r>
              <w:rPr>
                <w:color w:val="000000"/>
                <w:lang w:val="uk-UA"/>
              </w:rPr>
              <w:t>Херсонської обласної ради.</w:t>
            </w:r>
            <w:r w:rsidRPr="00A02CD3">
              <w:rPr>
                <w:color w:val="000000"/>
                <w:lang w:val="uk-UA"/>
              </w:rPr>
              <w:t xml:space="preserve"> Модерніз</w:t>
            </w:r>
            <w:r>
              <w:rPr>
                <w:color w:val="000000"/>
                <w:lang w:val="uk-UA"/>
              </w:rPr>
              <w:t xml:space="preserve">ація і технічне </w:t>
            </w:r>
            <w:proofErr w:type="spellStart"/>
            <w:r>
              <w:rPr>
                <w:color w:val="000000"/>
                <w:lang w:val="uk-UA"/>
              </w:rPr>
              <w:t>переоснащен-ня</w:t>
            </w:r>
            <w:proofErr w:type="spellEnd"/>
            <w:r>
              <w:rPr>
                <w:color w:val="000000"/>
                <w:lang w:val="uk-UA"/>
              </w:rPr>
              <w:t xml:space="preserve"> ККЗ «Ювілейний»</w:t>
            </w:r>
          </w:p>
        </w:tc>
        <w:tc>
          <w:tcPr>
            <w:tcW w:w="2834" w:type="dxa"/>
          </w:tcPr>
          <w:p w:rsidR="00733EF4" w:rsidRPr="00A02CD3" w:rsidRDefault="002838C4" w:rsidP="00DD0FB3">
            <w:pPr>
              <w:jc w:val="both"/>
              <w:rPr>
                <w:lang w:val="uk-UA" w:eastAsia="uk-UA"/>
              </w:rPr>
            </w:pPr>
            <w:r w:rsidRPr="00A02CD3">
              <w:rPr>
                <w:lang w:val="uk-UA" w:eastAsia="uk-UA"/>
              </w:rPr>
              <w:lastRenderedPageBreak/>
              <w:t xml:space="preserve">1. Виготовлення </w:t>
            </w:r>
            <w:proofErr w:type="spellStart"/>
            <w:r w:rsidRPr="00A02CD3">
              <w:rPr>
                <w:lang w:val="uk-UA" w:eastAsia="uk-UA"/>
              </w:rPr>
              <w:t>про</w:t>
            </w:r>
            <w:r>
              <w:rPr>
                <w:lang w:val="uk-UA" w:eastAsia="uk-UA"/>
              </w:rPr>
              <w:t>є</w:t>
            </w:r>
            <w:r w:rsidRPr="00A02CD3">
              <w:rPr>
                <w:lang w:val="uk-UA" w:eastAsia="uk-UA"/>
              </w:rPr>
              <w:t>ктно-кошторисної</w:t>
            </w:r>
            <w:proofErr w:type="spellEnd"/>
            <w:r w:rsidRPr="00A02CD3">
              <w:rPr>
                <w:lang w:val="uk-UA" w:eastAsia="uk-UA"/>
              </w:rPr>
              <w:t xml:space="preserve"> документації</w:t>
            </w:r>
            <w:r>
              <w:rPr>
                <w:lang w:val="uk-UA" w:eastAsia="uk-UA"/>
              </w:rPr>
              <w:t xml:space="preserve">, капітальний і поточний ремонт </w:t>
            </w:r>
            <w:r w:rsidRPr="00A02CD3">
              <w:rPr>
                <w:lang w:val="uk-UA" w:eastAsia="uk-UA"/>
              </w:rPr>
              <w:t xml:space="preserve">внутрішніх приміщень ККЗ «Ювілейний» </w:t>
            </w:r>
            <w:r>
              <w:rPr>
                <w:lang w:val="uk-UA" w:eastAsia="uk-UA"/>
              </w:rPr>
              <w:t xml:space="preserve">з урахуванням забезпечення </w:t>
            </w:r>
            <w:proofErr w:type="spellStart"/>
            <w:r>
              <w:rPr>
                <w:lang w:val="uk-UA" w:eastAsia="uk-UA"/>
              </w:rPr>
              <w:t>безбарєрного</w:t>
            </w:r>
            <w:proofErr w:type="spellEnd"/>
            <w:r>
              <w:rPr>
                <w:lang w:val="uk-UA" w:eastAsia="uk-UA"/>
              </w:rPr>
              <w:t xml:space="preserve"> простору </w:t>
            </w:r>
          </w:p>
        </w:tc>
        <w:tc>
          <w:tcPr>
            <w:tcW w:w="1276" w:type="dxa"/>
          </w:tcPr>
          <w:p w:rsidR="002838C4" w:rsidRPr="0021211B" w:rsidRDefault="002838C4" w:rsidP="009B4355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</w:tcPr>
          <w:p w:rsidR="002838C4" w:rsidRPr="0085146E" w:rsidRDefault="002838C4" w:rsidP="00DD0FB3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2838C4" w:rsidRPr="0085146E" w:rsidRDefault="002838C4" w:rsidP="00543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85146E">
              <w:rPr>
                <w:lang w:val="uk-UA"/>
              </w:rPr>
              <w:t>бласний бюджет</w:t>
            </w:r>
          </w:p>
        </w:tc>
        <w:tc>
          <w:tcPr>
            <w:tcW w:w="4659" w:type="dxa"/>
            <w:gridSpan w:val="4"/>
          </w:tcPr>
          <w:p w:rsidR="002838C4" w:rsidRPr="0085146E" w:rsidRDefault="002109AA" w:rsidP="00EA59B3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 w:val="restart"/>
          </w:tcPr>
          <w:p w:rsidR="002838C4" w:rsidRPr="0085146E" w:rsidRDefault="002838C4" w:rsidP="001162A4">
            <w:pPr>
              <w:ind w:hanging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Забезпечено </w:t>
            </w:r>
            <w:r w:rsidRPr="0085146E">
              <w:rPr>
                <w:lang w:val="uk-UA"/>
              </w:rPr>
              <w:t xml:space="preserve">доступ </w:t>
            </w:r>
            <w:r>
              <w:rPr>
                <w:lang w:val="uk-UA"/>
              </w:rPr>
              <w:t xml:space="preserve">мешканців </w:t>
            </w:r>
            <w:r w:rsidRPr="0085146E">
              <w:rPr>
                <w:lang w:val="uk-UA"/>
              </w:rPr>
              <w:t>до творів вітчизн</w:t>
            </w:r>
            <w:r>
              <w:rPr>
                <w:lang w:val="uk-UA"/>
              </w:rPr>
              <w:t xml:space="preserve">яного і світового кіномистецтва. Відновлено повноцінну діяльність ККЗ «Ювілейний» щодо </w:t>
            </w:r>
            <w:r>
              <w:rPr>
                <w:lang w:val="uk-UA"/>
              </w:rPr>
              <w:lastRenderedPageBreak/>
              <w:t>кінопоказів, проведення концертів за інших заходів.</w:t>
            </w:r>
          </w:p>
        </w:tc>
      </w:tr>
      <w:tr w:rsidR="0041680B" w:rsidRPr="009D35BE" w:rsidTr="00697249">
        <w:trPr>
          <w:trHeight w:val="466"/>
        </w:trPr>
        <w:tc>
          <w:tcPr>
            <w:tcW w:w="565" w:type="dxa"/>
            <w:vMerge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A02CD3" w:rsidRDefault="0041680B" w:rsidP="006D7AFD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 w:val="restart"/>
          </w:tcPr>
          <w:p w:rsidR="00733EF4" w:rsidRPr="0089502D" w:rsidRDefault="0041680B" w:rsidP="0094783A">
            <w:pPr>
              <w:jc w:val="both"/>
              <w:rPr>
                <w:lang w:val="uk-UA" w:eastAsia="uk-UA"/>
              </w:rPr>
            </w:pPr>
            <w:r w:rsidRPr="00A02CD3">
              <w:rPr>
                <w:lang w:val="uk-UA" w:eastAsia="uk-UA"/>
              </w:rPr>
              <w:t xml:space="preserve">2. Реалізація </w:t>
            </w:r>
            <w:proofErr w:type="spellStart"/>
            <w:r w:rsidRPr="00A02CD3">
              <w:rPr>
                <w:lang w:val="uk-UA" w:eastAsia="uk-UA"/>
              </w:rPr>
              <w:t>дизайн-про</w:t>
            </w:r>
            <w:r>
              <w:rPr>
                <w:lang w:val="uk-UA" w:eastAsia="uk-UA"/>
              </w:rPr>
              <w:t>є</w:t>
            </w:r>
            <w:r w:rsidRPr="00A02CD3">
              <w:rPr>
                <w:lang w:val="uk-UA" w:eastAsia="uk-UA"/>
              </w:rPr>
              <w:t>кту</w:t>
            </w:r>
            <w:proofErr w:type="spellEnd"/>
            <w:r w:rsidRPr="00A02CD3">
              <w:rPr>
                <w:lang w:val="uk-UA" w:eastAsia="uk-UA"/>
              </w:rPr>
              <w:t xml:space="preserve"> холу та великої </w:t>
            </w:r>
            <w:r w:rsidRPr="00A02CD3">
              <w:rPr>
                <w:lang w:val="uk-UA" w:eastAsia="uk-UA"/>
              </w:rPr>
              <w:lastRenderedPageBreak/>
              <w:t>зали та робочого про</w:t>
            </w:r>
            <w:r>
              <w:rPr>
                <w:lang w:val="uk-UA" w:eastAsia="uk-UA"/>
              </w:rPr>
              <w:t>є</w:t>
            </w:r>
            <w:r w:rsidRPr="00A02CD3">
              <w:rPr>
                <w:lang w:val="uk-UA" w:eastAsia="uk-UA"/>
              </w:rPr>
              <w:t xml:space="preserve">кту </w:t>
            </w:r>
            <w:proofErr w:type="spellStart"/>
            <w:r w:rsidRPr="00A02CD3">
              <w:rPr>
                <w:lang w:val="uk-UA" w:eastAsia="uk-UA"/>
              </w:rPr>
              <w:t>кондиціонування</w:t>
            </w:r>
            <w:proofErr w:type="spellEnd"/>
            <w:r w:rsidRPr="00A02CD3">
              <w:rPr>
                <w:lang w:val="uk-UA" w:eastAsia="uk-UA"/>
              </w:rPr>
              <w:t>,  опалення та вентил</w:t>
            </w:r>
            <w:r>
              <w:rPr>
                <w:lang w:val="uk-UA" w:eastAsia="uk-UA"/>
              </w:rPr>
              <w:t xml:space="preserve">яції великої зали, коригування </w:t>
            </w:r>
            <w:r w:rsidRPr="00A02CD3">
              <w:rPr>
                <w:lang w:val="uk-UA" w:eastAsia="uk-UA"/>
              </w:rPr>
              <w:t>про</w:t>
            </w:r>
            <w:r>
              <w:rPr>
                <w:lang w:val="uk-UA" w:eastAsia="uk-UA"/>
              </w:rPr>
              <w:t>є</w:t>
            </w:r>
            <w:r w:rsidRPr="00A02CD3">
              <w:rPr>
                <w:lang w:val="uk-UA" w:eastAsia="uk-UA"/>
              </w:rPr>
              <w:t xml:space="preserve">кту кондиціювання, опалення та вентиляції ККЗ «Ювілейний» (згідно </w:t>
            </w:r>
            <w:r>
              <w:rPr>
                <w:lang w:val="uk-UA" w:eastAsia="uk-UA"/>
              </w:rPr>
              <w:t>з проє</w:t>
            </w:r>
            <w:r w:rsidRPr="00A02CD3">
              <w:rPr>
                <w:lang w:val="uk-UA" w:eastAsia="uk-UA"/>
              </w:rPr>
              <w:t>кт</w:t>
            </w:r>
            <w:r>
              <w:rPr>
                <w:lang w:val="uk-UA" w:eastAsia="uk-UA"/>
              </w:rPr>
              <w:t>ом</w:t>
            </w:r>
            <w:r w:rsidRPr="00A02CD3">
              <w:rPr>
                <w:lang w:val="uk-UA" w:eastAsia="uk-UA"/>
              </w:rPr>
              <w:t>)</w:t>
            </w:r>
          </w:p>
        </w:tc>
        <w:tc>
          <w:tcPr>
            <w:tcW w:w="1276" w:type="dxa"/>
            <w:vMerge w:val="restart"/>
          </w:tcPr>
          <w:p w:rsidR="002838C4" w:rsidRDefault="002838C4" w:rsidP="002838C4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2026 – 2027 роки</w:t>
            </w:r>
          </w:p>
          <w:p w:rsidR="0025226F" w:rsidRPr="0085146E" w:rsidRDefault="0025226F" w:rsidP="002838C4">
            <w:pPr>
              <w:ind w:left="-79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41680B" w:rsidRPr="0085146E" w:rsidRDefault="0041680B" w:rsidP="003570B4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Департамент реалізації </w:t>
            </w:r>
            <w:r>
              <w:rPr>
                <w:lang w:val="uk-UA"/>
              </w:rPr>
              <w:lastRenderedPageBreak/>
              <w:t>гуманітарної 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41680B" w:rsidRDefault="0041680B" w:rsidP="00A02C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Всього, </w:t>
            </w:r>
          </w:p>
          <w:p w:rsidR="0041680B" w:rsidRPr="0085146E" w:rsidRDefault="0041680B" w:rsidP="003F65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т.ч.:</w:t>
            </w:r>
          </w:p>
        </w:tc>
        <w:tc>
          <w:tcPr>
            <w:tcW w:w="1136" w:type="dxa"/>
          </w:tcPr>
          <w:p w:rsidR="0041680B" w:rsidRPr="0085146E" w:rsidRDefault="0025226F" w:rsidP="007C6138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</w:t>
            </w:r>
            <w:r w:rsidR="0041680B">
              <w:rPr>
                <w:color w:val="000000"/>
                <w:lang w:val="uk-UA"/>
              </w:rPr>
              <w:t>000,0</w:t>
            </w:r>
          </w:p>
        </w:tc>
        <w:tc>
          <w:tcPr>
            <w:tcW w:w="1134" w:type="dxa"/>
          </w:tcPr>
          <w:p w:rsidR="0041680B" w:rsidRPr="0085146E" w:rsidRDefault="0041680B" w:rsidP="007C6138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41680B" w:rsidRPr="0085146E" w:rsidRDefault="0025226F" w:rsidP="007C61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</w:t>
            </w:r>
            <w:r w:rsidR="0041680B">
              <w:rPr>
                <w:color w:val="000000"/>
                <w:lang w:val="uk-UA"/>
              </w:rPr>
              <w:t>000,0</w:t>
            </w:r>
          </w:p>
        </w:tc>
        <w:tc>
          <w:tcPr>
            <w:tcW w:w="1114" w:type="dxa"/>
          </w:tcPr>
          <w:p w:rsidR="0041680B" w:rsidRPr="0085146E" w:rsidRDefault="0025226F" w:rsidP="006D7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41680B">
              <w:rPr>
                <w:lang w:val="uk-UA"/>
              </w:rPr>
              <w:t>000,0</w:t>
            </w:r>
          </w:p>
        </w:tc>
        <w:tc>
          <w:tcPr>
            <w:tcW w:w="1774" w:type="dxa"/>
            <w:vMerge/>
          </w:tcPr>
          <w:p w:rsidR="0041680B" w:rsidRPr="0085146E" w:rsidRDefault="0041680B" w:rsidP="00AF3B4A">
            <w:pPr>
              <w:ind w:hanging="11"/>
              <w:jc w:val="both"/>
              <w:rPr>
                <w:lang w:val="uk-UA"/>
              </w:rPr>
            </w:pPr>
          </w:p>
        </w:tc>
      </w:tr>
      <w:tr w:rsidR="0041680B" w:rsidRPr="009D35BE" w:rsidTr="00697249">
        <w:trPr>
          <w:trHeight w:val="520"/>
        </w:trPr>
        <w:tc>
          <w:tcPr>
            <w:tcW w:w="565" w:type="dxa"/>
            <w:vMerge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A02CD3" w:rsidRDefault="0041680B" w:rsidP="006D7AFD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41680B" w:rsidRPr="00A02CD3" w:rsidRDefault="0041680B" w:rsidP="001F246A">
            <w:pPr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41680B" w:rsidRPr="0085146E" w:rsidRDefault="0041680B" w:rsidP="00BB672C">
            <w:pPr>
              <w:ind w:left="-79"/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41680B" w:rsidRDefault="0041680B" w:rsidP="001F24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41680B" w:rsidRPr="0085146E" w:rsidRDefault="0041680B" w:rsidP="003F65F3">
            <w:pPr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Д</w:t>
            </w:r>
            <w:r w:rsidRPr="00F34556">
              <w:rPr>
                <w:lang w:val="uk-UA" w:eastAsia="uk-UA"/>
              </w:rPr>
              <w:t>ержавний бюджет</w:t>
            </w:r>
          </w:p>
        </w:tc>
        <w:tc>
          <w:tcPr>
            <w:tcW w:w="1136" w:type="dxa"/>
          </w:tcPr>
          <w:p w:rsidR="0041680B" w:rsidRPr="0085146E" w:rsidRDefault="0041680B" w:rsidP="007C6138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50000,0</w:t>
            </w:r>
          </w:p>
        </w:tc>
        <w:tc>
          <w:tcPr>
            <w:tcW w:w="1134" w:type="dxa"/>
          </w:tcPr>
          <w:p w:rsidR="0041680B" w:rsidRPr="0085146E" w:rsidRDefault="0041680B" w:rsidP="007C6138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41680B" w:rsidRPr="0085146E" w:rsidRDefault="0041680B" w:rsidP="007C61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25000,0</w:t>
            </w:r>
          </w:p>
        </w:tc>
        <w:tc>
          <w:tcPr>
            <w:tcW w:w="1114" w:type="dxa"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25000,0</w:t>
            </w:r>
          </w:p>
        </w:tc>
        <w:tc>
          <w:tcPr>
            <w:tcW w:w="1774" w:type="dxa"/>
            <w:vMerge/>
          </w:tcPr>
          <w:p w:rsidR="0041680B" w:rsidRPr="0085146E" w:rsidRDefault="0041680B" w:rsidP="00AF3B4A">
            <w:pPr>
              <w:ind w:hanging="11"/>
              <w:jc w:val="both"/>
              <w:rPr>
                <w:lang w:val="uk-UA"/>
              </w:rPr>
            </w:pPr>
          </w:p>
        </w:tc>
      </w:tr>
      <w:tr w:rsidR="002838C4" w:rsidRPr="009D35BE" w:rsidTr="00311B06">
        <w:trPr>
          <w:trHeight w:val="630"/>
        </w:trPr>
        <w:tc>
          <w:tcPr>
            <w:tcW w:w="565" w:type="dxa"/>
            <w:vMerge/>
          </w:tcPr>
          <w:p w:rsidR="002838C4" w:rsidRPr="0085146E" w:rsidRDefault="002838C4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838C4" w:rsidRPr="00A02CD3" w:rsidRDefault="002838C4" w:rsidP="006D7AFD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2838C4" w:rsidRPr="00A02CD3" w:rsidRDefault="002838C4" w:rsidP="001F246A">
            <w:pPr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2838C4" w:rsidRPr="0085146E" w:rsidRDefault="002838C4" w:rsidP="00BB672C">
            <w:pPr>
              <w:ind w:left="-79"/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2838C4" w:rsidRDefault="002838C4" w:rsidP="001F24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2838C4" w:rsidRPr="00F34556" w:rsidRDefault="002838C4" w:rsidP="00A02CD3">
            <w:pPr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О</w:t>
            </w:r>
            <w:r w:rsidRPr="0085146E">
              <w:rPr>
                <w:lang w:val="uk-UA"/>
              </w:rPr>
              <w:t>бласний бюджет</w:t>
            </w:r>
          </w:p>
        </w:tc>
        <w:tc>
          <w:tcPr>
            <w:tcW w:w="4659" w:type="dxa"/>
            <w:gridSpan w:val="4"/>
          </w:tcPr>
          <w:p w:rsidR="002838C4" w:rsidRPr="0085146E" w:rsidRDefault="002109AA" w:rsidP="006D7AFD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2838C4" w:rsidRPr="0085146E" w:rsidRDefault="002838C4" w:rsidP="00AF3B4A">
            <w:pPr>
              <w:ind w:hanging="11"/>
              <w:jc w:val="both"/>
              <w:rPr>
                <w:lang w:val="uk-UA"/>
              </w:rPr>
            </w:pPr>
          </w:p>
        </w:tc>
      </w:tr>
      <w:tr w:rsidR="0041680B" w:rsidRPr="009D35BE" w:rsidTr="00733EF4">
        <w:trPr>
          <w:trHeight w:val="1162"/>
        </w:trPr>
        <w:tc>
          <w:tcPr>
            <w:tcW w:w="565" w:type="dxa"/>
            <w:vMerge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A02CD3" w:rsidRDefault="0041680B" w:rsidP="006D7AFD">
            <w:pPr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41680B" w:rsidRPr="00A02CD3" w:rsidRDefault="0041680B" w:rsidP="001F246A">
            <w:pPr>
              <w:jc w:val="both"/>
              <w:rPr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41680B" w:rsidRPr="0085146E" w:rsidRDefault="0041680B" w:rsidP="00BB672C">
            <w:pPr>
              <w:ind w:left="-79"/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41680B" w:rsidRDefault="0041680B" w:rsidP="001F24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41680B" w:rsidRDefault="0041680B" w:rsidP="00A02C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41680B" w:rsidRDefault="0041680B" w:rsidP="007C613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40000,0</w:t>
            </w:r>
          </w:p>
        </w:tc>
        <w:tc>
          <w:tcPr>
            <w:tcW w:w="1134" w:type="dxa"/>
          </w:tcPr>
          <w:p w:rsidR="0041680B" w:rsidRPr="00F47C1C" w:rsidRDefault="0041680B" w:rsidP="007C6138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</w:tcPr>
          <w:p w:rsidR="0041680B" w:rsidRDefault="0041680B" w:rsidP="007C613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20000,0</w:t>
            </w:r>
          </w:p>
        </w:tc>
        <w:tc>
          <w:tcPr>
            <w:tcW w:w="1114" w:type="dxa"/>
          </w:tcPr>
          <w:p w:rsidR="0041680B" w:rsidRDefault="0041680B" w:rsidP="006D7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774" w:type="dxa"/>
            <w:vMerge/>
          </w:tcPr>
          <w:p w:rsidR="0041680B" w:rsidRPr="0085146E" w:rsidRDefault="0041680B" w:rsidP="00AF3B4A">
            <w:pPr>
              <w:ind w:hanging="11"/>
              <w:jc w:val="both"/>
              <w:rPr>
                <w:lang w:val="uk-UA"/>
              </w:rPr>
            </w:pPr>
          </w:p>
        </w:tc>
      </w:tr>
      <w:tr w:rsidR="0041680B" w:rsidRPr="0085146E" w:rsidTr="00697249">
        <w:trPr>
          <w:trHeight w:val="705"/>
        </w:trPr>
        <w:tc>
          <w:tcPr>
            <w:tcW w:w="565" w:type="dxa"/>
            <w:vMerge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85146E" w:rsidRDefault="0041680B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41680B" w:rsidRPr="00A02CD3" w:rsidRDefault="0041680B" w:rsidP="001F246A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3</w:t>
            </w:r>
            <w:r w:rsidRPr="00A02CD3">
              <w:rPr>
                <w:lang w:val="uk-UA"/>
              </w:rPr>
              <w:t>. </w:t>
            </w:r>
            <w:r>
              <w:rPr>
                <w:lang w:val="uk-UA" w:eastAsia="uk-UA"/>
              </w:rPr>
              <w:t xml:space="preserve">Встановлення сонячних батарей та станції з акумуляторами на фасадній частини даху та </w:t>
            </w:r>
            <w:proofErr w:type="spellStart"/>
            <w:r>
              <w:rPr>
                <w:lang w:val="uk-UA" w:eastAsia="uk-UA"/>
              </w:rPr>
              <w:t>фойе</w:t>
            </w:r>
            <w:proofErr w:type="spellEnd"/>
            <w:r>
              <w:rPr>
                <w:lang w:val="uk-UA" w:eastAsia="uk-UA"/>
              </w:rPr>
              <w:t xml:space="preserve"> будівлі</w:t>
            </w:r>
          </w:p>
        </w:tc>
        <w:tc>
          <w:tcPr>
            <w:tcW w:w="1276" w:type="dxa"/>
          </w:tcPr>
          <w:p w:rsidR="0041680B" w:rsidRPr="005E7BBA" w:rsidRDefault="002838C4" w:rsidP="002838C4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рік</w:t>
            </w:r>
          </w:p>
        </w:tc>
        <w:tc>
          <w:tcPr>
            <w:tcW w:w="2126" w:type="dxa"/>
          </w:tcPr>
          <w:p w:rsidR="00733EF4" w:rsidRPr="005E7BBA" w:rsidRDefault="0041680B" w:rsidP="00733EF4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41680B" w:rsidRPr="005E7BBA" w:rsidRDefault="0041680B" w:rsidP="001F24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41680B" w:rsidRPr="005E7BBA" w:rsidRDefault="0041680B" w:rsidP="001F246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7200,0</w:t>
            </w:r>
          </w:p>
        </w:tc>
        <w:tc>
          <w:tcPr>
            <w:tcW w:w="1134" w:type="dxa"/>
          </w:tcPr>
          <w:p w:rsidR="0041680B" w:rsidRPr="0085146E" w:rsidRDefault="0041680B" w:rsidP="001F246A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41680B" w:rsidRPr="0085146E" w:rsidRDefault="0041680B" w:rsidP="001F24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7200,0</w:t>
            </w:r>
          </w:p>
        </w:tc>
        <w:tc>
          <w:tcPr>
            <w:tcW w:w="1114" w:type="dxa"/>
          </w:tcPr>
          <w:p w:rsidR="0041680B" w:rsidRPr="005E7BBA" w:rsidRDefault="0041680B" w:rsidP="001F246A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  <w:vMerge/>
          </w:tcPr>
          <w:p w:rsidR="0041680B" w:rsidRPr="0085146E" w:rsidRDefault="0041680B" w:rsidP="006D7AFD">
            <w:pPr>
              <w:jc w:val="both"/>
              <w:rPr>
                <w:lang w:val="uk-UA"/>
              </w:rPr>
            </w:pPr>
          </w:p>
        </w:tc>
      </w:tr>
      <w:tr w:rsidR="00734D73" w:rsidRPr="0085146E" w:rsidTr="0030417B">
        <w:trPr>
          <w:trHeight w:val="261"/>
        </w:trPr>
        <w:tc>
          <w:tcPr>
            <w:tcW w:w="565" w:type="dxa"/>
            <w:vMerge/>
          </w:tcPr>
          <w:p w:rsidR="00734D73" w:rsidRPr="0085146E" w:rsidRDefault="00734D73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734D73" w:rsidRPr="0085146E" w:rsidRDefault="00734D73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734D73" w:rsidRPr="0054371D" w:rsidRDefault="00734D73" w:rsidP="00812AA1">
            <w:pPr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4</w:t>
            </w:r>
            <w:r w:rsidRPr="003560FE">
              <w:rPr>
                <w:color w:val="000000"/>
                <w:lang w:val="uk-UA"/>
              </w:rPr>
              <w:t>. </w:t>
            </w:r>
            <w:r>
              <w:rPr>
                <w:lang w:val="uk-UA" w:eastAsia="uk-UA"/>
              </w:rPr>
              <w:t xml:space="preserve">Ремонт сцени великої зали та покриття її сценічним </w:t>
            </w:r>
            <w:proofErr w:type="spellStart"/>
            <w:r>
              <w:rPr>
                <w:lang w:val="uk-UA" w:eastAsia="uk-UA"/>
              </w:rPr>
              <w:t>ламінатом</w:t>
            </w:r>
            <w:proofErr w:type="spellEnd"/>
          </w:p>
        </w:tc>
        <w:tc>
          <w:tcPr>
            <w:tcW w:w="1276" w:type="dxa"/>
          </w:tcPr>
          <w:p w:rsidR="00734D73" w:rsidRPr="0085146E" w:rsidRDefault="00734D73" w:rsidP="002838C4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рік</w:t>
            </w:r>
          </w:p>
        </w:tc>
        <w:tc>
          <w:tcPr>
            <w:tcW w:w="2126" w:type="dxa"/>
          </w:tcPr>
          <w:p w:rsidR="00734D73" w:rsidRPr="0085146E" w:rsidRDefault="00734D73" w:rsidP="003F65F3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734D73" w:rsidRPr="0085146E" w:rsidRDefault="00734D73" w:rsidP="006D7AFD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 бюджет</w:t>
            </w:r>
          </w:p>
        </w:tc>
        <w:tc>
          <w:tcPr>
            <w:tcW w:w="4659" w:type="dxa"/>
            <w:gridSpan w:val="4"/>
          </w:tcPr>
          <w:p w:rsidR="00734D73" w:rsidRPr="00E7512C" w:rsidRDefault="00734D73" w:rsidP="00F47C1C">
            <w:pPr>
              <w:jc w:val="center"/>
              <w:rPr>
                <w:lang w:eastAsia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734D73" w:rsidRPr="0085146E" w:rsidRDefault="00734D73" w:rsidP="006D7AFD">
            <w:pPr>
              <w:jc w:val="both"/>
              <w:rPr>
                <w:lang w:val="uk-UA"/>
              </w:rPr>
            </w:pPr>
          </w:p>
        </w:tc>
      </w:tr>
      <w:tr w:rsidR="0025226F" w:rsidRPr="0085146E" w:rsidTr="00311B06">
        <w:trPr>
          <w:trHeight w:val="833"/>
        </w:trPr>
        <w:tc>
          <w:tcPr>
            <w:tcW w:w="565" w:type="dxa"/>
            <w:vMerge/>
          </w:tcPr>
          <w:p w:rsidR="0025226F" w:rsidRPr="0085146E" w:rsidRDefault="0025226F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5226F" w:rsidRPr="0085146E" w:rsidRDefault="0025226F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25226F" w:rsidRPr="0054371D" w:rsidRDefault="0025226F" w:rsidP="00F47C1C">
            <w:pPr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5</w:t>
            </w:r>
            <w:r w:rsidRPr="003560FE">
              <w:rPr>
                <w:color w:val="000000"/>
                <w:lang w:val="uk-UA"/>
              </w:rPr>
              <w:t>. </w:t>
            </w:r>
            <w:r w:rsidRPr="003560FE">
              <w:rPr>
                <w:lang w:val="uk-UA" w:eastAsia="uk-UA"/>
              </w:rPr>
              <w:t xml:space="preserve">Придбання </w:t>
            </w:r>
            <w:r>
              <w:rPr>
                <w:lang w:val="uk-UA" w:eastAsia="uk-UA"/>
              </w:rPr>
              <w:t xml:space="preserve">та встановлення </w:t>
            </w:r>
            <w:r w:rsidRPr="003560FE">
              <w:rPr>
                <w:lang w:val="uk-UA" w:eastAsia="uk-UA"/>
              </w:rPr>
              <w:t xml:space="preserve">освітлювального та </w:t>
            </w:r>
            <w:r w:rsidRPr="003560FE">
              <w:rPr>
                <w:lang w:val="uk-UA" w:eastAsia="uk-UA"/>
              </w:rPr>
              <w:lastRenderedPageBreak/>
              <w:t>звукового обладнання для обслуговування масових заходів</w:t>
            </w:r>
            <w:r>
              <w:rPr>
                <w:lang w:val="uk-UA" w:eastAsia="uk-UA"/>
              </w:rPr>
              <w:t xml:space="preserve">.  Придбання </w:t>
            </w:r>
            <w:proofErr w:type="spellStart"/>
            <w:r>
              <w:rPr>
                <w:lang w:val="uk-UA" w:eastAsia="uk-UA"/>
              </w:rPr>
              <w:t>виробничо-</w:t>
            </w:r>
            <w:proofErr w:type="spellEnd"/>
            <w:r>
              <w:rPr>
                <w:lang w:val="uk-UA" w:eastAsia="uk-UA"/>
              </w:rPr>
              <w:t xml:space="preserve"> торгового обладнання.</w:t>
            </w:r>
          </w:p>
        </w:tc>
        <w:tc>
          <w:tcPr>
            <w:tcW w:w="1276" w:type="dxa"/>
          </w:tcPr>
          <w:p w:rsidR="0025226F" w:rsidRPr="0085146E" w:rsidRDefault="0025226F" w:rsidP="002838C4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2026 – 2027 роки</w:t>
            </w:r>
          </w:p>
        </w:tc>
        <w:tc>
          <w:tcPr>
            <w:tcW w:w="2126" w:type="dxa"/>
          </w:tcPr>
          <w:p w:rsidR="00733EF4" w:rsidRPr="003570B4" w:rsidRDefault="0025226F" w:rsidP="00733EF4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реалізації гуманітарної </w:t>
            </w:r>
            <w:r>
              <w:rPr>
                <w:lang w:val="uk-UA"/>
              </w:rPr>
              <w:lastRenderedPageBreak/>
              <w:t>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25226F" w:rsidRPr="0085146E" w:rsidRDefault="0025226F" w:rsidP="006D7AFD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lastRenderedPageBreak/>
              <w:t>Обласний бюджет</w:t>
            </w:r>
          </w:p>
        </w:tc>
        <w:tc>
          <w:tcPr>
            <w:tcW w:w="4659" w:type="dxa"/>
            <w:gridSpan w:val="4"/>
          </w:tcPr>
          <w:p w:rsidR="0025226F" w:rsidRPr="00241D01" w:rsidRDefault="0025226F" w:rsidP="00F47C1C">
            <w:pPr>
              <w:jc w:val="center"/>
              <w:rPr>
                <w:lang w:val="uk-UA" w:eastAsia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25226F" w:rsidRPr="0085146E" w:rsidRDefault="0025226F" w:rsidP="006D7AFD">
            <w:pPr>
              <w:jc w:val="both"/>
              <w:rPr>
                <w:lang w:val="uk-UA"/>
              </w:rPr>
            </w:pPr>
          </w:p>
        </w:tc>
      </w:tr>
      <w:tr w:rsidR="0041680B" w:rsidRPr="0085146E" w:rsidTr="00697249">
        <w:trPr>
          <w:trHeight w:val="2765"/>
        </w:trPr>
        <w:tc>
          <w:tcPr>
            <w:tcW w:w="565" w:type="dxa"/>
            <w:vMerge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85146E" w:rsidRDefault="0041680B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41680B" w:rsidRPr="0054371D" w:rsidRDefault="0041680B" w:rsidP="002838C4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  <w:r w:rsidRPr="003560FE">
              <w:rPr>
                <w:lang w:val="uk-UA" w:eastAsia="uk-UA"/>
              </w:rPr>
              <w:t>.</w:t>
            </w:r>
            <w:r w:rsidRPr="003560FE">
              <w:rPr>
                <w:lang w:val="uk-UA"/>
              </w:rPr>
              <w:t> </w:t>
            </w:r>
            <w:r>
              <w:rPr>
                <w:lang w:val="uk-UA"/>
              </w:rPr>
              <w:t>Фінансова підтримка КП «</w:t>
            </w:r>
            <w:proofErr w:type="spellStart"/>
            <w:r>
              <w:rPr>
                <w:lang w:val="uk-UA"/>
              </w:rPr>
              <w:t>Кіновідеопрокат</w:t>
            </w:r>
            <w:proofErr w:type="spellEnd"/>
            <w:r>
              <w:rPr>
                <w:lang w:val="uk-UA"/>
              </w:rPr>
              <w:t>» Херсонської обласної ради (</w:t>
            </w:r>
            <w:r w:rsidR="002838C4">
              <w:rPr>
                <w:lang w:val="uk-UA"/>
              </w:rPr>
              <w:t>видатки на з</w:t>
            </w:r>
            <w:r w:rsidRPr="003560FE">
              <w:rPr>
                <w:lang w:val="uk-UA" w:eastAsia="uk-UA"/>
              </w:rPr>
              <w:t>абезпечення утримання будівель та споруд підприємства (комунальні послуги, матеріали</w:t>
            </w:r>
            <w:r>
              <w:rPr>
                <w:lang w:val="uk-UA" w:eastAsia="uk-UA"/>
              </w:rPr>
              <w:t xml:space="preserve"> тощо</w:t>
            </w:r>
            <w:r w:rsidRPr="003560FE">
              <w:rPr>
                <w:lang w:val="uk-UA" w:eastAsia="uk-UA"/>
              </w:rPr>
              <w:t>)</w:t>
            </w:r>
            <w:r w:rsidR="002838C4">
              <w:rPr>
                <w:lang w:val="uk-UA" w:eastAsia="uk-UA"/>
              </w:rPr>
              <w:t>, з</w:t>
            </w:r>
            <w:r w:rsidR="002838C4" w:rsidRPr="003560FE">
              <w:rPr>
                <w:lang w:val="uk-UA" w:eastAsia="uk-UA"/>
              </w:rPr>
              <w:t>дійснення виплати заробітної плати працівникам та відрахування до соціальних фондів</w:t>
            </w:r>
            <w:r w:rsidR="002838C4">
              <w:rPr>
                <w:lang w:val="uk-UA" w:eastAsia="uk-UA"/>
              </w:rPr>
              <w:t>)</w:t>
            </w:r>
          </w:p>
        </w:tc>
        <w:tc>
          <w:tcPr>
            <w:tcW w:w="1276" w:type="dxa"/>
          </w:tcPr>
          <w:p w:rsidR="002109AA" w:rsidRPr="0085146E" w:rsidRDefault="002838C4" w:rsidP="0025226F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41680B" w:rsidRPr="0085146E" w:rsidRDefault="0041680B" w:rsidP="003F65F3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 бюджет</w:t>
            </w:r>
          </w:p>
        </w:tc>
        <w:tc>
          <w:tcPr>
            <w:tcW w:w="1136" w:type="dxa"/>
          </w:tcPr>
          <w:p w:rsidR="0041680B" w:rsidRPr="00F47C1C" w:rsidRDefault="0025226F" w:rsidP="0025226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4885</w:t>
            </w:r>
            <w:r w:rsidR="0041680B">
              <w:rPr>
                <w:lang w:val="uk-UA" w:eastAsia="uk-UA"/>
              </w:rPr>
              <w:t>,0</w:t>
            </w:r>
          </w:p>
        </w:tc>
        <w:tc>
          <w:tcPr>
            <w:tcW w:w="1134" w:type="dxa"/>
          </w:tcPr>
          <w:p w:rsidR="0041680B" w:rsidRPr="00F47C1C" w:rsidRDefault="0025226F" w:rsidP="00013D1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155</w:t>
            </w:r>
            <w:r w:rsidR="0041680B">
              <w:rPr>
                <w:lang w:val="uk-UA" w:eastAsia="uk-UA"/>
              </w:rPr>
              <w:t>5,0</w:t>
            </w:r>
          </w:p>
        </w:tc>
        <w:tc>
          <w:tcPr>
            <w:tcW w:w="1275" w:type="dxa"/>
          </w:tcPr>
          <w:p w:rsidR="0041680B" w:rsidRPr="0085146E" w:rsidRDefault="0025226F" w:rsidP="002522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</w:t>
            </w:r>
            <w:r w:rsidR="0041680B">
              <w:rPr>
                <w:lang w:val="uk-UA"/>
              </w:rPr>
              <w:t>5,0</w:t>
            </w:r>
          </w:p>
        </w:tc>
        <w:tc>
          <w:tcPr>
            <w:tcW w:w="1114" w:type="dxa"/>
          </w:tcPr>
          <w:p w:rsidR="0041680B" w:rsidRPr="0085146E" w:rsidRDefault="0025226F" w:rsidP="00013D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171</w:t>
            </w:r>
            <w:r w:rsidR="0041680B">
              <w:rPr>
                <w:lang w:val="uk-UA"/>
              </w:rPr>
              <w:t>5,0</w:t>
            </w:r>
          </w:p>
        </w:tc>
        <w:tc>
          <w:tcPr>
            <w:tcW w:w="1774" w:type="dxa"/>
            <w:vMerge/>
          </w:tcPr>
          <w:p w:rsidR="0041680B" w:rsidRPr="0085146E" w:rsidRDefault="0041680B" w:rsidP="006D7AFD">
            <w:pPr>
              <w:jc w:val="both"/>
              <w:rPr>
                <w:lang w:val="uk-UA"/>
              </w:rPr>
            </w:pPr>
          </w:p>
        </w:tc>
      </w:tr>
      <w:tr w:rsidR="0025226F" w:rsidRPr="0085146E" w:rsidTr="00311B06">
        <w:trPr>
          <w:trHeight w:val="2760"/>
        </w:trPr>
        <w:tc>
          <w:tcPr>
            <w:tcW w:w="565" w:type="dxa"/>
            <w:vMerge/>
          </w:tcPr>
          <w:p w:rsidR="0025226F" w:rsidRPr="0085146E" w:rsidRDefault="0025226F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5226F" w:rsidRPr="0085146E" w:rsidRDefault="0025226F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25226F" w:rsidRPr="003560FE" w:rsidRDefault="0025226F" w:rsidP="00241D01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>7</w:t>
            </w:r>
            <w:r w:rsidRPr="003560FE">
              <w:rPr>
                <w:lang w:val="uk-UA" w:eastAsia="uk-UA"/>
              </w:rPr>
              <w:t>. Ремонт дорожнь</w:t>
            </w:r>
            <w:r>
              <w:rPr>
                <w:lang w:val="uk-UA" w:eastAsia="uk-UA"/>
              </w:rPr>
              <w:t xml:space="preserve">ого покриття до службового входу, реконструкція центральних сходів до будівлі після руйнації. Ремонт парапету та встановлення </w:t>
            </w:r>
            <w:proofErr w:type="spellStart"/>
            <w:r>
              <w:rPr>
                <w:lang w:val="uk-UA" w:eastAsia="uk-UA"/>
              </w:rPr>
              <w:t>світодіодних</w:t>
            </w:r>
            <w:proofErr w:type="spellEnd"/>
            <w:r>
              <w:rPr>
                <w:lang w:val="uk-UA" w:eastAsia="uk-UA"/>
              </w:rPr>
              <w:t xml:space="preserve"> екранів на  будівлі з підсвічуванням центрального входу.</w:t>
            </w:r>
          </w:p>
        </w:tc>
        <w:tc>
          <w:tcPr>
            <w:tcW w:w="1276" w:type="dxa"/>
          </w:tcPr>
          <w:p w:rsidR="0025226F" w:rsidRPr="0085146E" w:rsidRDefault="0025226F" w:rsidP="002109AA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</w:tcPr>
          <w:p w:rsidR="00733EF4" w:rsidRPr="0085146E" w:rsidRDefault="0025226F" w:rsidP="00733EF4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25226F" w:rsidRPr="0085146E" w:rsidRDefault="0025226F" w:rsidP="00F345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85146E">
              <w:rPr>
                <w:lang w:val="uk-UA"/>
              </w:rPr>
              <w:t>бласний бюджет</w:t>
            </w:r>
          </w:p>
        </w:tc>
        <w:tc>
          <w:tcPr>
            <w:tcW w:w="4659" w:type="dxa"/>
            <w:gridSpan w:val="4"/>
          </w:tcPr>
          <w:p w:rsidR="0025226F" w:rsidRPr="0085146E" w:rsidRDefault="0025226F" w:rsidP="007C6138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25226F" w:rsidRPr="0085146E" w:rsidRDefault="0025226F" w:rsidP="00AF3B4A">
            <w:pPr>
              <w:jc w:val="both"/>
              <w:rPr>
                <w:lang w:val="uk-UA"/>
              </w:rPr>
            </w:pPr>
          </w:p>
        </w:tc>
      </w:tr>
      <w:tr w:rsidR="0025226F" w:rsidRPr="003A27BB" w:rsidTr="0025226F">
        <w:trPr>
          <w:trHeight w:val="2844"/>
        </w:trPr>
        <w:tc>
          <w:tcPr>
            <w:tcW w:w="565" w:type="dxa"/>
            <w:vMerge/>
          </w:tcPr>
          <w:p w:rsidR="0025226F" w:rsidRPr="0085146E" w:rsidRDefault="0025226F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5226F" w:rsidRPr="0085146E" w:rsidRDefault="0025226F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25226F" w:rsidRPr="003560FE" w:rsidRDefault="0025226F" w:rsidP="00B0551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8. </w:t>
            </w:r>
            <w:r w:rsidRPr="003560FE">
              <w:rPr>
                <w:lang w:val="uk-UA" w:eastAsia="uk-UA"/>
              </w:rPr>
              <w:t>Придбання</w:t>
            </w:r>
            <w:r>
              <w:rPr>
                <w:lang w:val="uk-UA" w:eastAsia="uk-UA"/>
              </w:rPr>
              <w:t xml:space="preserve"> (виготовлення) </w:t>
            </w:r>
            <w:r w:rsidRPr="003560FE">
              <w:rPr>
                <w:lang w:val="uk-UA" w:eastAsia="uk-UA"/>
              </w:rPr>
              <w:t>меблів для гримерних кімнат</w:t>
            </w:r>
            <w:r>
              <w:rPr>
                <w:lang w:val="uk-UA" w:eastAsia="uk-UA"/>
              </w:rPr>
              <w:t xml:space="preserve">, </w:t>
            </w:r>
            <w:proofErr w:type="spellStart"/>
            <w:r>
              <w:rPr>
                <w:lang w:val="uk-UA" w:eastAsia="uk-UA"/>
              </w:rPr>
              <w:t>фойе</w:t>
            </w:r>
            <w:proofErr w:type="spellEnd"/>
            <w:r>
              <w:rPr>
                <w:lang w:val="uk-UA" w:eastAsia="uk-UA"/>
              </w:rPr>
              <w:t xml:space="preserve"> кінотеатру </w:t>
            </w:r>
            <w:r w:rsidRPr="003560FE">
              <w:rPr>
                <w:lang w:val="uk-UA" w:eastAsia="uk-UA"/>
              </w:rPr>
              <w:t>та глядацьк</w:t>
            </w:r>
            <w:r>
              <w:rPr>
                <w:lang w:val="uk-UA" w:eastAsia="uk-UA"/>
              </w:rPr>
              <w:t>их крісел</w:t>
            </w:r>
            <w:r w:rsidRPr="003560FE">
              <w:rPr>
                <w:lang w:val="uk-UA" w:eastAsia="uk-UA"/>
              </w:rPr>
              <w:t xml:space="preserve"> для великої зали</w:t>
            </w:r>
          </w:p>
        </w:tc>
        <w:tc>
          <w:tcPr>
            <w:tcW w:w="1276" w:type="dxa"/>
          </w:tcPr>
          <w:p w:rsidR="0025226F" w:rsidRPr="0085146E" w:rsidRDefault="0025226F" w:rsidP="0025226F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</w:tcPr>
          <w:p w:rsidR="0025226F" w:rsidRPr="0085146E" w:rsidRDefault="0025226F" w:rsidP="008950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25226F" w:rsidRPr="0085146E" w:rsidRDefault="0025226F" w:rsidP="001162A4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 бюджет</w:t>
            </w:r>
          </w:p>
        </w:tc>
        <w:tc>
          <w:tcPr>
            <w:tcW w:w="4659" w:type="dxa"/>
            <w:gridSpan w:val="4"/>
          </w:tcPr>
          <w:p w:rsidR="0025226F" w:rsidRDefault="0025226F" w:rsidP="007C6138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25226F" w:rsidRPr="0085146E" w:rsidRDefault="0025226F" w:rsidP="006D7AFD">
            <w:pPr>
              <w:jc w:val="both"/>
              <w:rPr>
                <w:lang w:val="uk-UA"/>
              </w:rPr>
            </w:pPr>
          </w:p>
        </w:tc>
      </w:tr>
      <w:tr w:rsidR="0041680B" w:rsidRPr="003A27BB" w:rsidTr="00697249">
        <w:trPr>
          <w:trHeight w:val="3312"/>
        </w:trPr>
        <w:tc>
          <w:tcPr>
            <w:tcW w:w="565" w:type="dxa"/>
            <w:vMerge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85146E" w:rsidRDefault="0041680B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41680B" w:rsidRPr="003560FE" w:rsidRDefault="0025226F" w:rsidP="002D70C4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="0041680B">
              <w:rPr>
                <w:color w:val="000000"/>
                <w:lang w:val="uk-UA"/>
              </w:rPr>
              <w:t>. Організація та проведення кіно-мистецьких заходів. Здійснення безкоштовних кіно сеансів для військовослужбовців, пенсіонерів та малозабезпечених осіб</w:t>
            </w:r>
          </w:p>
        </w:tc>
        <w:tc>
          <w:tcPr>
            <w:tcW w:w="1276" w:type="dxa"/>
          </w:tcPr>
          <w:p w:rsidR="002109AA" w:rsidRDefault="0025226F" w:rsidP="002109AA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  <w:p w:rsidR="002109AA" w:rsidRPr="0085146E" w:rsidRDefault="002109AA" w:rsidP="002109AA">
            <w:pPr>
              <w:ind w:left="-79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21211B">
              <w:rPr>
                <w:lang w:val="uk-UA"/>
              </w:rPr>
              <w:t xml:space="preserve"> обласної державної 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41680B" w:rsidRDefault="0041680B" w:rsidP="00936F2C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41680B" w:rsidRPr="00013D1F" w:rsidRDefault="0041680B" w:rsidP="002D70C4">
            <w:pPr>
              <w:jc w:val="center"/>
              <w:rPr>
                <w:highlight w:val="red"/>
                <w:lang w:val="uk-UA" w:eastAsia="uk-UA"/>
              </w:rPr>
            </w:pPr>
          </w:p>
        </w:tc>
        <w:tc>
          <w:tcPr>
            <w:tcW w:w="1134" w:type="dxa"/>
          </w:tcPr>
          <w:p w:rsidR="0041680B" w:rsidRPr="00013D1F" w:rsidRDefault="0041680B" w:rsidP="002D70C4">
            <w:pPr>
              <w:jc w:val="center"/>
              <w:rPr>
                <w:highlight w:val="red"/>
                <w:lang w:val="uk-UA" w:eastAsia="uk-UA"/>
              </w:rPr>
            </w:pPr>
          </w:p>
        </w:tc>
        <w:tc>
          <w:tcPr>
            <w:tcW w:w="1275" w:type="dxa"/>
          </w:tcPr>
          <w:p w:rsidR="0041680B" w:rsidRPr="00013D1F" w:rsidRDefault="0041680B" w:rsidP="002D70C4">
            <w:pPr>
              <w:jc w:val="center"/>
              <w:rPr>
                <w:color w:val="000000"/>
                <w:highlight w:val="red"/>
                <w:lang w:val="uk-UA"/>
              </w:rPr>
            </w:pPr>
          </w:p>
        </w:tc>
        <w:tc>
          <w:tcPr>
            <w:tcW w:w="1114" w:type="dxa"/>
          </w:tcPr>
          <w:p w:rsidR="0041680B" w:rsidRPr="00013D1F" w:rsidRDefault="0041680B" w:rsidP="002D70C4">
            <w:pPr>
              <w:jc w:val="center"/>
              <w:rPr>
                <w:highlight w:val="red"/>
                <w:lang w:val="uk-UA"/>
              </w:rPr>
            </w:pPr>
          </w:p>
        </w:tc>
        <w:tc>
          <w:tcPr>
            <w:tcW w:w="1774" w:type="dxa"/>
          </w:tcPr>
          <w:p w:rsidR="0041680B" w:rsidRDefault="0041680B" w:rsidP="002D70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Проведено близько                   30 заходів, охоплено  понад               10 тис. осіб.</w:t>
            </w:r>
          </w:p>
          <w:p w:rsidR="0041680B" w:rsidRPr="0085146E" w:rsidRDefault="0041680B" w:rsidP="002D70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Здійснено              80 безкоштовних сеансів, де побуває близько              3 тис. глядачів.</w:t>
            </w:r>
          </w:p>
        </w:tc>
      </w:tr>
      <w:tr w:rsidR="0041680B" w:rsidRPr="003A27BB" w:rsidTr="00697249">
        <w:trPr>
          <w:trHeight w:val="525"/>
        </w:trPr>
        <w:tc>
          <w:tcPr>
            <w:tcW w:w="565" w:type="dxa"/>
            <w:vMerge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85146E" w:rsidRDefault="0041680B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 w:val="restart"/>
          </w:tcPr>
          <w:p w:rsidR="0041680B" w:rsidRDefault="0041680B" w:rsidP="0025226F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25226F">
              <w:rPr>
                <w:color w:val="000000"/>
                <w:lang w:val="uk-UA"/>
              </w:rPr>
              <w:t>0</w:t>
            </w:r>
            <w:r>
              <w:rPr>
                <w:color w:val="000000"/>
                <w:lang w:val="uk-UA"/>
              </w:rPr>
              <w:t xml:space="preserve">. Реконструкція площі перед ККЗ «Ювілейний», встановлення музичного фонтану та проведення нового освітлення після </w:t>
            </w:r>
            <w:r>
              <w:rPr>
                <w:color w:val="000000"/>
                <w:lang w:val="uk-UA"/>
              </w:rPr>
              <w:lastRenderedPageBreak/>
              <w:t>руйнації.</w:t>
            </w:r>
          </w:p>
        </w:tc>
        <w:tc>
          <w:tcPr>
            <w:tcW w:w="1276" w:type="dxa"/>
            <w:vMerge w:val="restart"/>
          </w:tcPr>
          <w:p w:rsidR="002109AA" w:rsidRPr="0085146E" w:rsidRDefault="0025226F" w:rsidP="0025226F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2026 – 2027 роки</w:t>
            </w:r>
          </w:p>
        </w:tc>
        <w:tc>
          <w:tcPr>
            <w:tcW w:w="2126" w:type="dxa"/>
            <w:vMerge w:val="restart"/>
          </w:tcPr>
          <w:p w:rsidR="0041680B" w:rsidRDefault="0041680B" w:rsidP="006D7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реалізації гуманітарної політики</w:t>
            </w:r>
            <w:r w:rsidRPr="0021211B">
              <w:rPr>
                <w:lang w:val="uk-UA"/>
              </w:rPr>
              <w:t xml:space="preserve"> обласної державної </w:t>
            </w:r>
            <w:r w:rsidRPr="0021211B">
              <w:rPr>
                <w:lang w:val="uk-UA"/>
              </w:rPr>
              <w:lastRenderedPageBreak/>
              <w:t>адміністрації, КП «</w:t>
            </w:r>
            <w:proofErr w:type="spellStart"/>
            <w:r w:rsidRPr="0021211B">
              <w:rPr>
                <w:lang w:val="uk-UA"/>
              </w:rPr>
              <w:t>Кіновідеопрокат</w:t>
            </w:r>
            <w:proofErr w:type="spellEnd"/>
            <w:r w:rsidRPr="0021211B">
              <w:rPr>
                <w:lang w:val="uk-UA"/>
              </w:rPr>
              <w:t>» Херсонської обласної ради (за згодою)</w:t>
            </w:r>
          </w:p>
        </w:tc>
        <w:tc>
          <w:tcPr>
            <w:tcW w:w="1560" w:type="dxa"/>
          </w:tcPr>
          <w:p w:rsidR="0041680B" w:rsidRDefault="0041680B" w:rsidP="00936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Всього, у т.ч.:</w:t>
            </w:r>
          </w:p>
        </w:tc>
        <w:tc>
          <w:tcPr>
            <w:tcW w:w="1136" w:type="dxa"/>
          </w:tcPr>
          <w:p w:rsidR="0041680B" w:rsidRDefault="0025226F" w:rsidP="00596F5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27</w:t>
            </w:r>
            <w:r w:rsidR="0041680B">
              <w:rPr>
                <w:lang w:val="uk-UA" w:eastAsia="uk-UA"/>
              </w:rPr>
              <w:t>000,0</w:t>
            </w:r>
          </w:p>
        </w:tc>
        <w:tc>
          <w:tcPr>
            <w:tcW w:w="1134" w:type="dxa"/>
          </w:tcPr>
          <w:p w:rsidR="0041680B" w:rsidRDefault="0041680B" w:rsidP="00596F58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</w:tcPr>
          <w:p w:rsidR="0041680B" w:rsidRDefault="0025226F" w:rsidP="00596F5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</w:t>
            </w:r>
            <w:r w:rsidR="0041680B">
              <w:rPr>
                <w:color w:val="000000"/>
                <w:lang w:val="uk-UA"/>
              </w:rPr>
              <w:t>000,0</w:t>
            </w:r>
          </w:p>
        </w:tc>
        <w:tc>
          <w:tcPr>
            <w:tcW w:w="1114" w:type="dxa"/>
          </w:tcPr>
          <w:p w:rsidR="0041680B" w:rsidRDefault="0025226F" w:rsidP="00596F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41680B">
              <w:rPr>
                <w:lang w:val="uk-UA"/>
              </w:rPr>
              <w:t>000,0</w:t>
            </w:r>
          </w:p>
        </w:tc>
        <w:tc>
          <w:tcPr>
            <w:tcW w:w="1774" w:type="dxa"/>
            <w:vMerge w:val="restart"/>
          </w:tcPr>
          <w:p w:rsidR="0041680B" w:rsidRPr="0085146E" w:rsidRDefault="0041680B" w:rsidP="003058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Здійснено реконструкцію площі з встановленням музичного </w:t>
            </w:r>
            <w:r>
              <w:rPr>
                <w:lang w:val="uk-UA"/>
              </w:rPr>
              <w:lastRenderedPageBreak/>
              <w:t>фонтану та нового освітлення, створено привабливу локацію для мешканців та гостей області.</w:t>
            </w:r>
          </w:p>
        </w:tc>
      </w:tr>
      <w:tr w:rsidR="0025226F" w:rsidRPr="003A27BB" w:rsidTr="00311B06">
        <w:trPr>
          <w:trHeight w:val="750"/>
        </w:trPr>
        <w:tc>
          <w:tcPr>
            <w:tcW w:w="565" w:type="dxa"/>
            <w:vMerge/>
          </w:tcPr>
          <w:p w:rsidR="0025226F" w:rsidRPr="0085146E" w:rsidRDefault="0025226F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5226F" w:rsidRPr="0085146E" w:rsidRDefault="0025226F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25226F" w:rsidRDefault="0025226F" w:rsidP="00B05512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  <w:vMerge/>
          </w:tcPr>
          <w:p w:rsidR="0025226F" w:rsidRPr="0085146E" w:rsidRDefault="0025226F" w:rsidP="00BB672C">
            <w:pPr>
              <w:ind w:left="-79"/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25226F" w:rsidRDefault="0025226F" w:rsidP="006D7AFD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25226F" w:rsidRDefault="0025226F" w:rsidP="00936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Обласний бюджет </w:t>
            </w:r>
          </w:p>
        </w:tc>
        <w:tc>
          <w:tcPr>
            <w:tcW w:w="4659" w:type="dxa"/>
            <w:gridSpan w:val="4"/>
          </w:tcPr>
          <w:p w:rsidR="0025226F" w:rsidRDefault="0025226F" w:rsidP="00596F58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25226F" w:rsidRPr="0085146E" w:rsidRDefault="0025226F" w:rsidP="006D7AFD">
            <w:pPr>
              <w:jc w:val="both"/>
              <w:rPr>
                <w:lang w:val="uk-UA"/>
              </w:rPr>
            </w:pPr>
          </w:p>
        </w:tc>
      </w:tr>
      <w:tr w:rsidR="0041680B" w:rsidRPr="003A27BB" w:rsidTr="00697249">
        <w:trPr>
          <w:trHeight w:val="1455"/>
        </w:trPr>
        <w:tc>
          <w:tcPr>
            <w:tcW w:w="565" w:type="dxa"/>
            <w:vMerge/>
          </w:tcPr>
          <w:p w:rsidR="0041680B" w:rsidRPr="0085146E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85146E" w:rsidRDefault="0041680B" w:rsidP="006D7AFD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  <w:vMerge/>
          </w:tcPr>
          <w:p w:rsidR="0041680B" w:rsidRDefault="0041680B" w:rsidP="00B05512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  <w:vMerge/>
          </w:tcPr>
          <w:p w:rsidR="0041680B" w:rsidRPr="0085146E" w:rsidRDefault="0041680B" w:rsidP="00BB672C">
            <w:pPr>
              <w:ind w:left="-79"/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41680B" w:rsidRDefault="0041680B" w:rsidP="006D7AFD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41680B" w:rsidRDefault="0041680B" w:rsidP="00936F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41680B" w:rsidRDefault="0041680B" w:rsidP="00596F5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27000,0</w:t>
            </w:r>
          </w:p>
        </w:tc>
        <w:tc>
          <w:tcPr>
            <w:tcW w:w="1134" w:type="dxa"/>
          </w:tcPr>
          <w:p w:rsidR="0041680B" w:rsidRDefault="0041680B" w:rsidP="00596F58">
            <w:pPr>
              <w:jc w:val="center"/>
              <w:rPr>
                <w:lang w:val="uk-UA" w:eastAsia="uk-UA"/>
              </w:rPr>
            </w:pPr>
          </w:p>
        </w:tc>
        <w:tc>
          <w:tcPr>
            <w:tcW w:w="1275" w:type="dxa"/>
          </w:tcPr>
          <w:p w:rsidR="0041680B" w:rsidRDefault="0041680B" w:rsidP="00596F58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 w:eastAsia="uk-UA"/>
              </w:rPr>
              <w:t>13000,0</w:t>
            </w:r>
          </w:p>
        </w:tc>
        <w:tc>
          <w:tcPr>
            <w:tcW w:w="1114" w:type="dxa"/>
          </w:tcPr>
          <w:p w:rsidR="0041680B" w:rsidRDefault="0041680B" w:rsidP="00596F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14000,0</w:t>
            </w:r>
          </w:p>
        </w:tc>
        <w:tc>
          <w:tcPr>
            <w:tcW w:w="1774" w:type="dxa"/>
            <w:vMerge/>
          </w:tcPr>
          <w:p w:rsidR="0041680B" w:rsidRPr="0085146E" w:rsidRDefault="0041680B" w:rsidP="006D7AFD">
            <w:pPr>
              <w:jc w:val="both"/>
              <w:rPr>
                <w:lang w:val="uk-UA"/>
              </w:rPr>
            </w:pPr>
          </w:p>
        </w:tc>
      </w:tr>
      <w:tr w:rsidR="0041680B" w:rsidRPr="0085146E" w:rsidTr="00697249">
        <w:trPr>
          <w:trHeight w:val="538"/>
        </w:trPr>
        <w:tc>
          <w:tcPr>
            <w:tcW w:w="8501" w:type="dxa"/>
            <w:gridSpan w:val="5"/>
            <w:vMerge w:val="restart"/>
          </w:tcPr>
          <w:p w:rsidR="0041680B" w:rsidRDefault="0041680B" w:rsidP="00A10040">
            <w:pPr>
              <w:rPr>
                <w:lang w:val="uk-UA"/>
              </w:rPr>
            </w:pPr>
            <w:r w:rsidRPr="0085146E">
              <w:rPr>
                <w:b/>
                <w:lang w:val="uk-UA"/>
              </w:rPr>
              <w:lastRenderedPageBreak/>
              <w:t>Всього</w:t>
            </w:r>
            <w:r>
              <w:rPr>
                <w:b/>
                <w:lang w:val="uk-UA"/>
              </w:rPr>
              <w:t xml:space="preserve"> за напрямом 3</w:t>
            </w:r>
            <w:r w:rsidRPr="0085146E">
              <w:rPr>
                <w:b/>
                <w:lang w:val="uk-UA"/>
              </w:rPr>
              <w:t>:</w:t>
            </w:r>
          </w:p>
        </w:tc>
        <w:tc>
          <w:tcPr>
            <w:tcW w:w="1560" w:type="dxa"/>
          </w:tcPr>
          <w:p w:rsidR="0041680B" w:rsidRDefault="0041680B" w:rsidP="002C7C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Всього, </w:t>
            </w:r>
          </w:p>
          <w:p w:rsidR="0041680B" w:rsidRPr="0085146E" w:rsidRDefault="0041680B" w:rsidP="002C7C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т.ч.:</w:t>
            </w:r>
          </w:p>
        </w:tc>
        <w:tc>
          <w:tcPr>
            <w:tcW w:w="1136" w:type="dxa"/>
          </w:tcPr>
          <w:p w:rsidR="0041680B" w:rsidRPr="007724AC" w:rsidRDefault="00734D73" w:rsidP="00EA479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12908</w:t>
            </w:r>
            <w:r w:rsidR="00594699">
              <w:rPr>
                <w:b/>
                <w:color w:val="000000"/>
                <w:lang w:val="uk-UA"/>
              </w:rPr>
              <w:t>5</w:t>
            </w:r>
            <w:r w:rsidR="0041680B" w:rsidRPr="007724AC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34" w:type="dxa"/>
          </w:tcPr>
          <w:p w:rsidR="0041680B" w:rsidRPr="007724AC" w:rsidRDefault="0041680B" w:rsidP="003E545A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7724AC">
              <w:rPr>
                <w:b/>
                <w:color w:val="000000"/>
                <w:lang w:val="uk-UA"/>
              </w:rPr>
              <w:t>1555,0</w:t>
            </w:r>
          </w:p>
        </w:tc>
        <w:tc>
          <w:tcPr>
            <w:tcW w:w="1275" w:type="dxa"/>
          </w:tcPr>
          <w:p w:rsidR="0041680B" w:rsidRPr="007724AC" w:rsidRDefault="00734D73" w:rsidP="00EA479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66815</w:t>
            </w:r>
            <w:r w:rsidR="0041680B" w:rsidRPr="007724AC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14" w:type="dxa"/>
          </w:tcPr>
          <w:p w:rsidR="0041680B" w:rsidRPr="007724AC" w:rsidRDefault="00594699" w:rsidP="004D7D4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607</w:t>
            </w:r>
            <w:r w:rsidR="0041680B" w:rsidRPr="007724AC">
              <w:rPr>
                <w:b/>
                <w:lang w:val="uk-UA"/>
              </w:rPr>
              <w:t>15,0</w:t>
            </w:r>
          </w:p>
        </w:tc>
        <w:tc>
          <w:tcPr>
            <w:tcW w:w="1774" w:type="dxa"/>
          </w:tcPr>
          <w:p w:rsidR="0041680B" w:rsidRPr="0085146E" w:rsidRDefault="0041680B" w:rsidP="006D7AFD">
            <w:pPr>
              <w:jc w:val="both"/>
              <w:rPr>
                <w:lang w:val="uk-UA"/>
              </w:rPr>
            </w:pPr>
          </w:p>
        </w:tc>
      </w:tr>
      <w:tr w:rsidR="0041680B" w:rsidRPr="0085146E" w:rsidTr="00697249">
        <w:trPr>
          <w:trHeight w:val="537"/>
        </w:trPr>
        <w:tc>
          <w:tcPr>
            <w:tcW w:w="8501" w:type="dxa"/>
            <w:gridSpan w:val="5"/>
            <w:vMerge/>
          </w:tcPr>
          <w:p w:rsidR="0041680B" w:rsidRPr="0085146E" w:rsidRDefault="0041680B" w:rsidP="007B229B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41680B" w:rsidRPr="0085146E" w:rsidRDefault="0041680B" w:rsidP="00F345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державний бюджет</w:t>
            </w:r>
          </w:p>
        </w:tc>
        <w:tc>
          <w:tcPr>
            <w:tcW w:w="1136" w:type="dxa"/>
          </w:tcPr>
          <w:p w:rsidR="0041680B" w:rsidRPr="007724AC" w:rsidRDefault="0041680B" w:rsidP="007C6138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7724AC">
              <w:rPr>
                <w:b/>
                <w:color w:val="000000"/>
                <w:lang w:val="uk-UA"/>
              </w:rPr>
              <w:t>50000,0</w:t>
            </w:r>
          </w:p>
        </w:tc>
        <w:tc>
          <w:tcPr>
            <w:tcW w:w="1134" w:type="dxa"/>
          </w:tcPr>
          <w:p w:rsidR="0041680B" w:rsidRPr="007724AC" w:rsidRDefault="0041680B" w:rsidP="007C6138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7724AC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275" w:type="dxa"/>
          </w:tcPr>
          <w:p w:rsidR="0041680B" w:rsidRPr="007724AC" w:rsidRDefault="0041680B" w:rsidP="007C6138">
            <w:pPr>
              <w:jc w:val="center"/>
              <w:rPr>
                <w:b/>
                <w:color w:val="000000"/>
                <w:lang w:val="uk-UA"/>
              </w:rPr>
            </w:pPr>
            <w:r w:rsidRPr="007724AC">
              <w:rPr>
                <w:b/>
                <w:color w:val="000000"/>
                <w:lang w:val="uk-UA"/>
              </w:rPr>
              <w:t>25000,0</w:t>
            </w:r>
          </w:p>
        </w:tc>
        <w:tc>
          <w:tcPr>
            <w:tcW w:w="1114" w:type="dxa"/>
          </w:tcPr>
          <w:p w:rsidR="0041680B" w:rsidRPr="007724AC" w:rsidRDefault="0041680B" w:rsidP="007C6138">
            <w:pPr>
              <w:jc w:val="center"/>
              <w:rPr>
                <w:b/>
                <w:lang w:val="uk-UA"/>
              </w:rPr>
            </w:pPr>
            <w:r w:rsidRPr="007724AC">
              <w:rPr>
                <w:b/>
                <w:lang w:val="uk-UA"/>
              </w:rPr>
              <w:t>25000</w:t>
            </w:r>
          </w:p>
        </w:tc>
        <w:tc>
          <w:tcPr>
            <w:tcW w:w="1774" w:type="dxa"/>
          </w:tcPr>
          <w:p w:rsidR="0041680B" w:rsidRPr="0085146E" w:rsidRDefault="0041680B" w:rsidP="006D7AFD">
            <w:pPr>
              <w:jc w:val="both"/>
              <w:rPr>
                <w:lang w:val="uk-UA"/>
              </w:rPr>
            </w:pPr>
          </w:p>
        </w:tc>
      </w:tr>
      <w:tr w:rsidR="0041680B" w:rsidRPr="0085146E" w:rsidTr="00697249">
        <w:trPr>
          <w:trHeight w:val="537"/>
        </w:trPr>
        <w:tc>
          <w:tcPr>
            <w:tcW w:w="8501" w:type="dxa"/>
            <w:gridSpan w:val="5"/>
            <w:vMerge/>
          </w:tcPr>
          <w:p w:rsidR="0041680B" w:rsidRPr="0085146E" w:rsidRDefault="0041680B" w:rsidP="007B229B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41680B" w:rsidRPr="0085146E" w:rsidRDefault="0041680B" w:rsidP="00000D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</w:t>
            </w:r>
            <w:r w:rsidRPr="0085146E">
              <w:rPr>
                <w:b/>
                <w:lang w:val="uk-UA"/>
              </w:rPr>
              <w:t>бласний бюджет</w:t>
            </w:r>
          </w:p>
        </w:tc>
        <w:tc>
          <w:tcPr>
            <w:tcW w:w="1136" w:type="dxa"/>
          </w:tcPr>
          <w:p w:rsidR="0041680B" w:rsidRPr="007724AC" w:rsidRDefault="00734D73" w:rsidP="00000D2B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588</w:t>
            </w:r>
            <w:r w:rsidR="00594699">
              <w:rPr>
                <w:b/>
                <w:color w:val="000000"/>
                <w:lang w:val="uk-UA"/>
              </w:rPr>
              <w:t>5,0</w:t>
            </w:r>
          </w:p>
        </w:tc>
        <w:tc>
          <w:tcPr>
            <w:tcW w:w="1134" w:type="dxa"/>
          </w:tcPr>
          <w:p w:rsidR="0041680B" w:rsidRPr="007724AC" w:rsidRDefault="00594699" w:rsidP="00000D2B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7724AC">
              <w:rPr>
                <w:b/>
                <w:color w:val="000000"/>
                <w:lang w:val="uk-UA"/>
              </w:rPr>
              <w:t>1555,0</w:t>
            </w:r>
          </w:p>
        </w:tc>
        <w:tc>
          <w:tcPr>
            <w:tcW w:w="1275" w:type="dxa"/>
          </w:tcPr>
          <w:p w:rsidR="0041680B" w:rsidRPr="007724AC" w:rsidRDefault="00734D73" w:rsidP="00013D1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1615</w:t>
            </w:r>
            <w:r w:rsidR="00594699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14" w:type="dxa"/>
          </w:tcPr>
          <w:p w:rsidR="0041680B" w:rsidRPr="007724AC" w:rsidRDefault="00594699" w:rsidP="00000D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1715,0</w:t>
            </w:r>
          </w:p>
        </w:tc>
        <w:tc>
          <w:tcPr>
            <w:tcW w:w="1774" w:type="dxa"/>
          </w:tcPr>
          <w:p w:rsidR="0041680B" w:rsidRPr="0085146E" w:rsidRDefault="0041680B" w:rsidP="006D7AFD">
            <w:pPr>
              <w:jc w:val="both"/>
              <w:rPr>
                <w:lang w:val="uk-UA"/>
              </w:rPr>
            </w:pPr>
          </w:p>
        </w:tc>
      </w:tr>
      <w:tr w:rsidR="0041680B" w:rsidRPr="0085146E" w:rsidTr="00697249">
        <w:trPr>
          <w:trHeight w:val="561"/>
        </w:trPr>
        <w:tc>
          <w:tcPr>
            <w:tcW w:w="8501" w:type="dxa"/>
            <w:gridSpan w:val="5"/>
            <w:vMerge/>
          </w:tcPr>
          <w:p w:rsidR="0041680B" w:rsidRPr="0085146E" w:rsidRDefault="0041680B" w:rsidP="002C7C69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41680B" w:rsidRPr="0085146E" w:rsidRDefault="0041680B" w:rsidP="00F345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41680B" w:rsidRPr="007724AC" w:rsidRDefault="0041680B" w:rsidP="007C6138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7724AC">
              <w:rPr>
                <w:b/>
                <w:color w:val="000000"/>
                <w:lang w:val="uk-UA"/>
              </w:rPr>
              <w:t>74200,0</w:t>
            </w:r>
          </w:p>
        </w:tc>
        <w:tc>
          <w:tcPr>
            <w:tcW w:w="1134" w:type="dxa"/>
          </w:tcPr>
          <w:p w:rsidR="0041680B" w:rsidRPr="007724AC" w:rsidRDefault="0041680B" w:rsidP="007C6138">
            <w:pPr>
              <w:ind w:left="-111" w:right="-108"/>
              <w:jc w:val="center"/>
              <w:rPr>
                <w:b/>
                <w:color w:val="000000"/>
                <w:lang w:val="uk-UA"/>
              </w:rPr>
            </w:pPr>
            <w:r w:rsidRPr="007724AC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275" w:type="dxa"/>
          </w:tcPr>
          <w:p w:rsidR="0041680B" w:rsidRPr="007724AC" w:rsidRDefault="0041680B" w:rsidP="007C6138">
            <w:pPr>
              <w:ind w:hanging="110"/>
              <w:jc w:val="center"/>
              <w:rPr>
                <w:b/>
                <w:color w:val="000000"/>
                <w:lang w:val="uk-UA"/>
              </w:rPr>
            </w:pPr>
            <w:r w:rsidRPr="007724AC">
              <w:rPr>
                <w:b/>
                <w:color w:val="000000"/>
                <w:lang w:val="uk-UA"/>
              </w:rPr>
              <w:t>40200,0</w:t>
            </w:r>
          </w:p>
        </w:tc>
        <w:tc>
          <w:tcPr>
            <w:tcW w:w="1114" w:type="dxa"/>
          </w:tcPr>
          <w:p w:rsidR="0041680B" w:rsidRPr="007724AC" w:rsidRDefault="0041680B" w:rsidP="007C6138">
            <w:pPr>
              <w:ind w:hanging="110"/>
              <w:jc w:val="center"/>
              <w:rPr>
                <w:b/>
                <w:lang w:val="uk-UA"/>
              </w:rPr>
            </w:pPr>
            <w:r w:rsidRPr="007724AC">
              <w:rPr>
                <w:b/>
                <w:lang w:val="uk-UA"/>
              </w:rPr>
              <w:t>34000,0</w:t>
            </w:r>
          </w:p>
        </w:tc>
        <w:tc>
          <w:tcPr>
            <w:tcW w:w="1774" w:type="dxa"/>
          </w:tcPr>
          <w:p w:rsidR="0041680B" w:rsidRPr="0085146E" w:rsidRDefault="0041680B" w:rsidP="006D7AFD">
            <w:pPr>
              <w:jc w:val="both"/>
              <w:rPr>
                <w:lang w:val="uk-UA"/>
              </w:rPr>
            </w:pPr>
          </w:p>
        </w:tc>
      </w:tr>
      <w:tr w:rsidR="0025226F" w:rsidRPr="00F73CD2" w:rsidTr="00311B06">
        <w:trPr>
          <w:trHeight w:val="3036"/>
        </w:trPr>
        <w:tc>
          <w:tcPr>
            <w:tcW w:w="565" w:type="dxa"/>
            <w:vMerge w:val="restart"/>
          </w:tcPr>
          <w:p w:rsidR="0025226F" w:rsidRDefault="0025226F" w:rsidP="004675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  <w:p w:rsidR="0025226F" w:rsidRPr="0085146E" w:rsidRDefault="0025226F" w:rsidP="0043559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 w:val="restart"/>
          </w:tcPr>
          <w:p w:rsidR="0025226F" w:rsidRPr="0085146E" w:rsidRDefault="0025226F" w:rsidP="0043559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Підтримка діяльності закладів культури і мистецтв </w:t>
            </w:r>
          </w:p>
        </w:tc>
        <w:tc>
          <w:tcPr>
            <w:tcW w:w="2834" w:type="dxa"/>
          </w:tcPr>
          <w:p w:rsidR="0025226F" w:rsidRPr="0085146E" w:rsidRDefault="0025226F" w:rsidP="00EE770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uk-UA"/>
              </w:rPr>
              <w:t xml:space="preserve">Поліпшення матеріально-технічної бази обласного </w:t>
            </w:r>
            <w:r w:rsidRPr="00EE7702">
              <w:rPr>
                <w:lang w:val="uk-UA"/>
              </w:rPr>
              <w:t xml:space="preserve">закладу фахової </w:t>
            </w:r>
            <w:proofErr w:type="spellStart"/>
            <w:r w:rsidRPr="00EE7702">
              <w:rPr>
                <w:lang w:val="uk-UA"/>
              </w:rPr>
              <w:t>передвищої</w:t>
            </w:r>
            <w:proofErr w:type="spellEnd"/>
            <w:r w:rsidRPr="00EE7702">
              <w:rPr>
                <w:lang w:val="uk-UA"/>
              </w:rPr>
              <w:t xml:space="preserve"> мистецької освіти</w:t>
            </w:r>
            <w:r>
              <w:rPr>
                <w:color w:val="000000"/>
                <w:lang w:val="uk-UA"/>
              </w:rPr>
              <w:t xml:space="preserve"> (придбання музичних та народних інструментів, </w:t>
            </w:r>
            <w:proofErr w:type="spellStart"/>
            <w:r>
              <w:rPr>
                <w:color w:val="000000"/>
                <w:lang w:val="uk-UA"/>
              </w:rPr>
              <w:t>звукопідсилюючої</w:t>
            </w:r>
            <w:proofErr w:type="spellEnd"/>
            <w:r>
              <w:rPr>
                <w:color w:val="000000"/>
                <w:lang w:val="uk-UA"/>
              </w:rPr>
              <w:t xml:space="preserve"> апаратури, придбання та пошив костюмів і взуття тощо)</w:t>
            </w:r>
          </w:p>
        </w:tc>
        <w:tc>
          <w:tcPr>
            <w:tcW w:w="1276" w:type="dxa"/>
          </w:tcPr>
          <w:p w:rsidR="0025226F" w:rsidRPr="00296DEC" w:rsidRDefault="0025226F" w:rsidP="0025226F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– 2027 роки</w:t>
            </w:r>
          </w:p>
        </w:tc>
        <w:tc>
          <w:tcPr>
            <w:tcW w:w="2126" w:type="dxa"/>
          </w:tcPr>
          <w:p w:rsidR="0025226F" w:rsidRDefault="0025226F" w:rsidP="006D7AFD">
            <w:pPr>
              <w:jc w:val="center"/>
              <w:rPr>
                <w:lang w:val="uk-UA"/>
              </w:rPr>
            </w:pPr>
            <w:r w:rsidRPr="00296DEC">
              <w:rPr>
                <w:lang w:val="uk-UA" w:eastAsia="uk-UA"/>
              </w:rPr>
              <w:t>Департамент реалізації гуманітарної політики</w:t>
            </w:r>
            <w:r w:rsidRPr="00296DEC">
              <w:rPr>
                <w:lang w:val="uk-UA"/>
              </w:rPr>
              <w:t xml:space="preserve"> обласної державної адміністрації</w:t>
            </w:r>
            <w:r>
              <w:rPr>
                <w:lang w:val="uk-UA"/>
              </w:rPr>
              <w:t>, КЗ «Херсонський фаховий коледж культури і мистецтв» ХОР</w:t>
            </w:r>
          </w:p>
        </w:tc>
        <w:tc>
          <w:tcPr>
            <w:tcW w:w="1560" w:type="dxa"/>
          </w:tcPr>
          <w:p w:rsidR="0025226F" w:rsidRDefault="0025226F" w:rsidP="00D44D2A">
            <w:pPr>
              <w:jc w:val="center"/>
              <w:rPr>
                <w:lang w:val="uk-UA"/>
              </w:rPr>
            </w:pPr>
            <w:r w:rsidRPr="0085146E">
              <w:rPr>
                <w:lang w:val="uk-UA"/>
              </w:rPr>
              <w:t>Обласний бюджет</w:t>
            </w:r>
          </w:p>
        </w:tc>
        <w:tc>
          <w:tcPr>
            <w:tcW w:w="4659" w:type="dxa"/>
            <w:gridSpan w:val="4"/>
          </w:tcPr>
          <w:p w:rsidR="0025226F" w:rsidRPr="007724AC" w:rsidRDefault="0025226F" w:rsidP="00D44D2A">
            <w:pPr>
              <w:jc w:val="center"/>
              <w:rPr>
                <w:lang w:val="uk-UA"/>
              </w:rPr>
            </w:pPr>
            <w:r w:rsidRPr="00DA4251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</w:tcPr>
          <w:p w:rsidR="0025226F" w:rsidRPr="0085146E" w:rsidRDefault="0025226F" w:rsidP="00EE77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Придбано             10 </w:t>
            </w:r>
            <w:r w:rsidRPr="00790C8D">
              <w:rPr>
                <w:lang w:val="uk-UA"/>
              </w:rPr>
              <w:t xml:space="preserve"> одиниць</w:t>
            </w:r>
            <w:r>
              <w:rPr>
                <w:lang w:val="uk-UA"/>
              </w:rPr>
              <w:t xml:space="preserve"> музичного інвентарю та 50 комплектів костюмів</w:t>
            </w:r>
          </w:p>
        </w:tc>
      </w:tr>
      <w:tr w:rsidR="0025226F" w:rsidRPr="000B54E7" w:rsidTr="00594699">
        <w:trPr>
          <w:trHeight w:val="3269"/>
        </w:trPr>
        <w:tc>
          <w:tcPr>
            <w:tcW w:w="565" w:type="dxa"/>
            <w:vMerge/>
          </w:tcPr>
          <w:p w:rsidR="0025226F" w:rsidRDefault="0025226F" w:rsidP="0043559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25226F" w:rsidRDefault="0025226F" w:rsidP="00435598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834" w:type="dxa"/>
          </w:tcPr>
          <w:p w:rsidR="0025226F" w:rsidRDefault="0025226F" w:rsidP="000B54E7">
            <w:pPr>
              <w:jc w:val="both"/>
              <w:rPr>
                <w:color w:val="000000"/>
                <w:lang w:val="uk-UA"/>
              </w:rPr>
            </w:pPr>
            <w:r>
              <w:rPr>
                <w:rStyle w:val="1903"/>
                <w:color w:val="000000"/>
                <w:sz w:val="23"/>
                <w:szCs w:val="23"/>
                <w:lang w:val="uk-UA"/>
              </w:rPr>
              <w:t>2. Придбання м</w:t>
            </w:r>
            <w:r w:rsidRPr="00967CC5">
              <w:rPr>
                <w:rStyle w:val="1903"/>
                <w:color w:val="000000"/>
                <w:sz w:val="23"/>
                <w:szCs w:val="23"/>
                <w:lang w:val="uk-UA"/>
              </w:rPr>
              <w:t>обільної</w:t>
            </w:r>
            <w:r>
              <w:rPr>
                <w:rStyle w:val="1903"/>
                <w:color w:val="000000"/>
                <w:sz w:val="23"/>
                <w:szCs w:val="23"/>
                <w:lang w:val="uk-UA"/>
              </w:rPr>
              <w:t xml:space="preserve"> бібліотеки (технічні засоби з доступом до </w:t>
            </w:r>
            <w:proofErr w:type="spellStart"/>
            <w:r>
              <w:rPr>
                <w:rStyle w:val="1903"/>
                <w:color w:val="000000"/>
                <w:sz w:val="23"/>
                <w:szCs w:val="23"/>
                <w:lang w:val="uk-UA"/>
              </w:rPr>
              <w:t>інтернету</w:t>
            </w:r>
            <w:proofErr w:type="spellEnd"/>
            <w:r>
              <w:rPr>
                <w:rStyle w:val="1903"/>
                <w:color w:val="000000"/>
                <w:sz w:val="23"/>
                <w:szCs w:val="23"/>
                <w:lang w:val="uk-UA"/>
              </w:rPr>
              <w:t xml:space="preserve">) </w:t>
            </w:r>
            <w:r w:rsidRPr="00967CC5">
              <w:rPr>
                <w:color w:val="000000"/>
                <w:sz w:val="23"/>
                <w:szCs w:val="23"/>
                <w:lang w:val="uk-UA"/>
              </w:rPr>
              <w:t xml:space="preserve">для КЗ «Херсонська обласна універсальна наукова бібліотека імені Олеся Гончара» </w:t>
            </w:r>
            <w:r>
              <w:rPr>
                <w:color w:val="000000"/>
                <w:sz w:val="23"/>
                <w:szCs w:val="23"/>
                <w:lang w:val="uk-UA"/>
              </w:rPr>
              <w:t xml:space="preserve">ХОР </w:t>
            </w:r>
            <w:r w:rsidRPr="00967CC5">
              <w:rPr>
                <w:color w:val="000000"/>
                <w:sz w:val="23"/>
                <w:szCs w:val="23"/>
                <w:lang w:val="uk-UA"/>
              </w:rPr>
              <w:t xml:space="preserve">для надання бібліотечних та інформаційних послуг мешканцям </w:t>
            </w:r>
            <w:proofErr w:type="spellStart"/>
            <w:r w:rsidRPr="00967CC5">
              <w:rPr>
                <w:color w:val="000000"/>
                <w:sz w:val="23"/>
                <w:szCs w:val="23"/>
                <w:lang w:val="uk-UA"/>
              </w:rPr>
              <w:t>деокупованої</w:t>
            </w:r>
            <w:proofErr w:type="spellEnd"/>
            <w:r w:rsidRPr="00967CC5">
              <w:rPr>
                <w:color w:val="000000"/>
                <w:sz w:val="23"/>
                <w:szCs w:val="23"/>
                <w:lang w:val="uk-UA"/>
              </w:rPr>
              <w:t xml:space="preserve"> Херсонщини</w:t>
            </w:r>
          </w:p>
        </w:tc>
        <w:tc>
          <w:tcPr>
            <w:tcW w:w="1276" w:type="dxa"/>
          </w:tcPr>
          <w:p w:rsidR="0025226F" w:rsidRDefault="0025226F" w:rsidP="00517E07">
            <w:pPr>
              <w:ind w:left="-79"/>
              <w:jc w:val="center"/>
              <w:rPr>
                <w:lang w:val="uk-UA"/>
              </w:rPr>
            </w:pPr>
            <w:r>
              <w:rPr>
                <w:lang w:val="uk-UA"/>
              </w:rPr>
              <w:t>2026 рік</w:t>
            </w:r>
          </w:p>
        </w:tc>
        <w:tc>
          <w:tcPr>
            <w:tcW w:w="2126" w:type="dxa"/>
          </w:tcPr>
          <w:p w:rsidR="0025226F" w:rsidRPr="00296DEC" w:rsidRDefault="0025226F" w:rsidP="006D7AFD">
            <w:pPr>
              <w:jc w:val="center"/>
              <w:rPr>
                <w:lang w:val="uk-UA" w:eastAsia="uk-UA"/>
              </w:rPr>
            </w:pPr>
            <w:r w:rsidRPr="00296DEC">
              <w:rPr>
                <w:lang w:val="uk-UA" w:eastAsia="uk-UA"/>
              </w:rPr>
              <w:t>Департамент реалізації гуманітарної політики</w:t>
            </w:r>
            <w:r w:rsidRPr="00296DEC">
              <w:rPr>
                <w:lang w:val="uk-UA"/>
              </w:rPr>
              <w:t xml:space="preserve"> обласної державної адміністрації</w:t>
            </w:r>
            <w:r>
              <w:rPr>
                <w:lang w:val="uk-UA"/>
              </w:rPr>
              <w:t xml:space="preserve">, </w:t>
            </w:r>
            <w:r w:rsidRPr="00967CC5">
              <w:rPr>
                <w:color w:val="000000"/>
                <w:sz w:val="23"/>
                <w:szCs w:val="23"/>
                <w:lang w:val="uk-UA"/>
              </w:rPr>
              <w:t xml:space="preserve">КЗ «Херсонська обласна універсальна наукова бібліотека імені Олеся Гончара» </w:t>
            </w:r>
            <w:r>
              <w:rPr>
                <w:color w:val="000000"/>
                <w:sz w:val="23"/>
                <w:szCs w:val="23"/>
                <w:lang w:val="uk-UA"/>
              </w:rPr>
              <w:t>ХОР</w:t>
            </w:r>
          </w:p>
        </w:tc>
        <w:tc>
          <w:tcPr>
            <w:tcW w:w="1560" w:type="dxa"/>
          </w:tcPr>
          <w:p w:rsidR="0025226F" w:rsidRPr="0085146E" w:rsidRDefault="0025226F" w:rsidP="00D44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25226F" w:rsidRDefault="0025226F" w:rsidP="007556A0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</w:t>
            </w:r>
          </w:p>
        </w:tc>
        <w:tc>
          <w:tcPr>
            <w:tcW w:w="1134" w:type="dxa"/>
          </w:tcPr>
          <w:p w:rsidR="0025226F" w:rsidRDefault="0025226F" w:rsidP="007556A0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25226F" w:rsidRDefault="0025226F" w:rsidP="00D44D2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</w:t>
            </w:r>
          </w:p>
        </w:tc>
        <w:tc>
          <w:tcPr>
            <w:tcW w:w="1114" w:type="dxa"/>
          </w:tcPr>
          <w:p w:rsidR="0025226F" w:rsidRDefault="0025226F" w:rsidP="00D44D2A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25226F" w:rsidRDefault="0025226F" w:rsidP="00EE7702">
            <w:pPr>
              <w:jc w:val="center"/>
              <w:rPr>
                <w:lang w:val="uk-UA"/>
              </w:rPr>
            </w:pPr>
          </w:p>
          <w:p w:rsidR="0025226F" w:rsidRDefault="0025226F" w:rsidP="00EE77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Забезпечено надання </w:t>
            </w:r>
            <w:r w:rsidRPr="00967CC5">
              <w:rPr>
                <w:color w:val="000000"/>
                <w:sz w:val="23"/>
                <w:szCs w:val="23"/>
                <w:lang w:val="uk-UA"/>
              </w:rPr>
              <w:t xml:space="preserve">бібліотечних та інформаційних послуг мешканцям </w:t>
            </w:r>
            <w:proofErr w:type="spellStart"/>
            <w:r w:rsidRPr="00967CC5">
              <w:rPr>
                <w:color w:val="000000"/>
                <w:sz w:val="23"/>
                <w:szCs w:val="23"/>
                <w:lang w:val="uk-UA"/>
              </w:rPr>
              <w:t>деокупованої</w:t>
            </w:r>
            <w:proofErr w:type="spellEnd"/>
            <w:r w:rsidRPr="00967CC5">
              <w:rPr>
                <w:color w:val="000000"/>
                <w:sz w:val="23"/>
                <w:szCs w:val="23"/>
                <w:lang w:val="uk-UA"/>
              </w:rPr>
              <w:t xml:space="preserve"> Херсонщини</w:t>
            </w:r>
          </w:p>
        </w:tc>
      </w:tr>
      <w:tr w:rsidR="00594699" w:rsidRPr="00B32146" w:rsidTr="00311B06">
        <w:trPr>
          <w:trHeight w:val="602"/>
        </w:trPr>
        <w:tc>
          <w:tcPr>
            <w:tcW w:w="8501" w:type="dxa"/>
            <w:gridSpan w:val="5"/>
            <w:vMerge w:val="restart"/>
          </w:tcPr>
          <w:p w:rsidR="00594699" w:rsidRPr="0085146E" w:rsidRDefault="00594699" w:rsidP="00A10040">
            <w:pPr>
              <w:rPr>
                <w:b/>
                <w:lang w:val="uk-UA"/>
              </w:rPr>
            </w:pPr>
            <w:r w:rsidRPr="0085146E">
              <w:rPr>
                <w:b/>
                <w:lang w:val="uk-UA"/>
              </w:rPr>
              <w:t>Всього</w:t>
            </w:r>
            <w:r>
              <w:rPr>
                <w:b/>
                <w:lang w:val="uk-UA"/>
              </w:rPr>
              <w:t xml:space="preserve"> за напрямом 4</w:t>
            </w:r>
            <w:r w:rsidRPr="0085146E">
              <w:rPr>
                <w:b/>
                <w:lang w:val="uk-UA"/>
              </w:rPr>
              <w:t>:</w:t>
            </w:r>
          </w:p>
        </w:tc>
        <w:tc>
          <w:tcPr>
            <w:tcW w:w="1560" w:type="dxa"/>
          </w:tcPr>
          <w:p w:rsidR="00594699" w:rsidRPr="0085146E" w:rsidRDefault="00594699" w:rsidP="00F345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</w:t>
            </w:r>
            <w:r w:rsidRPr="0085146E">
              <w:rPr>
                <w:b/>
                <w:lang w:val="uk-UA"/>
              </w:rPr>
              <w:t>бласний бюджет</w:t>
            </w:r>
          </w:p>
        </w:tc>
        <w:tc>
          <w:tcPr>
            <w:tcW w:w="4659" w:type="dxa"/>
            <w:gridSpan w:val="4"/>
          </w:tcPr>
          <w:p w:rsidR="00594699" w:rsidRPr="00594699" w:rsidRDefault="00594699" w:rsidP="000B5E79">
            <w:pPr>
              <w:jc w:val="center"/>
              <w:rPr>
                <w:lang w:val="uk-UA"/>
              </w:rPr>
            </w:pPr>
            <w:r w:rsidRPr="00594699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</w:tcPr>
          <w:p w:rsidR="00594699" w:rsidRPr="00790C8D" w:rsidRDefault="00594699" w:rsidP="00790C8D">
            <w:pPr>
              <w:jc w:val="both"/>
              <w:rPr>
                <w:lang w:val="uk-UA"/>
              </w:rPr>
            </w:pPr>
          </w:p>
        </w:tc>
      </w:tr>
      <w:tr w:rsidR="00594699" w:rsidRPr="00B32146" w:rsidTr="00697249">
        <w:trPr>
          <w:trHeight w:val="602"/>
        </w:trPr>
        <w:tc>
          <w:tcPr>
            <w:tcW w:w="8501" w:type="dxa"/>
            <w:gridSpan w:val="5"/>
            <w:vMerge/>
          </w:tcPr>
          <w:p w:rsidR="00594699" w:rsidRPr="0085146E" w:rsidRDefault="00594699" w:rsidP="00A10040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594699" w:rsidRDefault="00594699" w:rsidP="00F345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594699" w:rsidRPr="00F73CD2" w:rsidRDefault="00594699" w:rsidP="000B5E79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250,0</w:t>
            </w:r>
          </w:p>
        </w:tc>
        <w:tc>
          <w:tcPr>
            <w:tcW w:w="1134" w:type="dxa"/>
          </w:tcPr>
          <w:p w:rsidR="00594699" w:rsidRPr="00F73CD2" w:rsidRDefault="00594699" w:rsidP="000B5E79">
            <w:pPr>
              <w:ind w:right="-108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594699" w:rsidRPr="00F73CD2" w:rsidRDefault="00594699" w:rsidP="000B5E79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250,0</w:t>
            </w:r>
          </w:p>
        </w:tc>
        <w:tc>
          <w:tcPr>
            <w:tcW w:w="1114" w:type="dxa"/>
          </w:tcPr>
          <w:p w:rsidR="00594699" w:rsidRPr="00F73CD2" w:rsidRDefault="00594699" w:rsidP="000B5E7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74" w:type="dxa"/>
          </w:tcPr>
          <w:p w:rsidR="00594699" w:rsidRPr="00790C8D" w:rsidRDefault="00594699" w:rsidP="00790C8D">
            <w:pPr>
              <w:jc w:val="both"/>
              <w:rPr>
                <w:lang w:val="uk-UA"/>
              </w:rPr>
            </w:pPr>
          </w:p>
        </w:tc>
      </w:tr>
      <w:tr w:rsidR="0041680B" w:rsidRPr="00311B06" w:rsidTr="00697249">
        <w:trPr>
          <w:trHeight w:val="859"/>
        </w:trPr>
        <w:tc>
          <w:tcPr>
            <w:tcW w:w="565" w:type="dxa"/>
            <w:vMerge w:val="restart"/>
          </w:tcPr>
          <w:p w:rsidR="0041680B" w:rsidRDefault="0041680B" w:rsidP="00435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1700" w:type="dxa"/>
            <w:vMerge w:val="restart"/>
          </w:tcPr>
          <w:p w:rsidR="0041680B" w:rsidRPr="006061DC" w:rsidRDefault="0041680B" w:rsidP="000B5E79">
            <w:pPr>
              <w:jc w:val="both"/>
              <w:rPr>
                <w:lang w:val="uk-UA"/>
              </w:rPr>
            </w:pPr>
            <w:r w:rsidRPr="00FA64C3">
              <w:rPr>
                <w:lang w:val="uk-UA"/>
              </w:rPr>
              <w:t>Сприяння діяльності національних спільнот, забезпечення гармонізації міжнаціональних відносин</w:t>
            </w:r>
          </w:p>
        </w:tc>
        <w:tc>
          <w:tcPr>
            <w:tcW w:w="2834" w:type="dxa"/>
          </w:tcPr>
          <w:p w:rsidR="0041680B" w:rsidRDefault="0041680B" w:rsidP="007243F7">
            <w:pPr>
              <w:spacing w:line="230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 Створення </w:t>
            </w:r>
            <w:r w:rsidRPr="00D06BB5">
              <w:rPr>
                <w:lang w:val="uk-UA"/>
              </w:rPr>
              <w:t>умов для гармонізації міжнаціональних відносин, збереження та розвитку етнічної самобутності національних спільнот в області.</w:t>
            </w:r>
            <w:r>
              <w:rPr>
                <w:lang w:val="uk-UA"/>
              </w:rPr>
              <w:t xml:space="preserve"> </w:t>
            </w:r>
          </w:p>
          <w:p w:rsidR="00733EF4" w:rsidRPr="006061DC" w:rsidRDefault="0041680B" w:rsidP="007243F7">
            <w:pPr>
              <w:spacing w:line="230" w:lineRule="auto"/>
              <w:contextualSpacing/>
              <w:jc w:val="both"/>
              <w:rPr>
                <w:lang w:val="uk-UA"/>
              </w:rPr>
            </w:pPr>
            <w:r w:rsidRPr="00D06BB5">
              <w:rPr>
                <w:lang w:val="uk-UA"/>
              </w:rPr>
              <w:t xml:space="preserve">Реалізація положень Законів України «Про національні меншини в Україні», </w:t>
            </w:r>
            <w:bookmarkStart w:id="1" w:name="n3"/>
            <w:bookmarkEnd w:id="1"/>
            <w:r w:rsidRPr="00D06BB5">
              <w:rPr>
                <w:lang w:val="uk-UA"/>
              </w:rPr>
              <w:t xml:space="preserve">«Про корінні народи України», Постанови Верховної Ради України </w:t>
            </w:r>
            <w:r w:rsidRPr="00D06BB5">
              <w:rPr>
                <w:bCs/>
                <w:lang w:val="uk-UA"/>
              </w:rPr>
              <w:t xml:space="preserve">від </w:t>
            </w:r>
            <w:r>
              <w:rPr>
                <w:bCs/>
                <w:lang w:val="uk-UA"/>
              </w:rPr>
              <w:t xml:space="preserve">                    </w:t>
            </w:r>
            <w:r w:rsidRPr="00D06BB5">
              <w:rPr>
                <w:bCs/>
                <w:lang w:val="uk-UA"/>
              </w:rPr>
              <w:t xml:space="preserve">20 березня 2014 року </w:t>
            </w:r>
            <w:r>
              <w:rPr>
                <w:bCs/>
                <w:lang w:val="uk-UA"/>
              </w:rPr>
              <w:t xml:space="preserve">            </w:t>
            </w:r>
            <w:r w:rsidRPr="00D06BB5">
              <w:rPr>
                <w:lang w:val="uk-UA"/>
              </w:rPr>
              <w:lastRenderedPageBreak/>
              <w:t>№</w:t>
            </w:r>
            <w:r w:rsidRPr="00D06BB5">
              <w:rPr>
                <w:b/>
                <w:bCs/>
                <w:lang w:val="uk-UA"/>
              </w:rPr>
              <w:t xml:space="preserve"> </w:t>
            </w:r>
            <w:r w:rsidRPr="00D06BB5">
              <w:rPr>
                <w:bCs/>
                <w:lang w:val="uk-UA"/>
              </w:rPr>
              <w:t xml:space="preserve">1140-VII </w:t>
            </w:r>
            <w:r w:rsidRPr="00D06BB5">
              <w:rPr>
                <w:lang w:val="uk-UA"/>
              </w:rPr>
              <w:t>«Про Заяву Верховної Ради України щодо гарантії прав кримськотатарського народу у складі Української Держави»</w:t>
            </w:r>
          </w:p>
        </w:tc>
        <w:tc>
          <w:tcPr>
            <w:tcW w:w="1276" w:type="dxa"/>
          </w:tcPr>
          <w:p w:rsidR="00E97DAB" w:rsidRPr="006061DC" w:rsidRDefault="0041680B" w:rsidP="00E97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</w:tcPr>
          <w:p w:rsidR="0041680B" w:rsidRPr="006061DC" w:rsidRDefault="0041680B" w:rsidP="00936F2C">
            <w:pPr>
              <w:jc w:val="center"/>
              <w:rPr>
                <w:lang w:val="uk-UA"/>
              </w:rPr>
            </w:pPr>
            <w:r w:rsidRPr="00296DEC">
              <w:rPr>
                <w:lang w:val="uk-UA" w:eastAsia="uk-UA"/>
              </w:rPr>
              <w:t>Департамент реалізації гуманітарної політики</w:t>
            </w:r>
            <w:r w:rsidRPr="00296DEC">
              <w:rPr>
                <w:lang w:val="uk-UA"/>
              </w:rPr>
              <w:t xml:space="preserve"> обласної державної адміністрації</w:t>
            </w:r>
            <w:r>
              <w:rPr>
                <w:lang w:val="uk-UA"/>
              </w:rPr>
              <w:t xml:space="preserve">, </w:t>
            </w:r>
            <w:r w:rsidRPr="00936F2C">
              <w:rPr>
                <w:color w:val="000000" w:themeColor="text1"/>
                <w:lang w:val="uk-UA"/>
              </w:rPr>
              <w:t>районні державні (військові) адміністрації, військові адміністрації населених пунктів Херсонської області</w:t>
            </w:r>
            <w:r>
              <w:rPr>
                <w:color w:val="000000" w:themeColor="text1"/>
                <w:lang w:val="uk-UA"/>
              </w:rPr>
              <w:t xml:space="preserve">, </w:t>
            </w:r>
            <w:r w:rsidRPr="00D06BB5">
              <w:rPr>
                <w:lang w:val="uk-UA"/>
              </w:rPr>
              <w:t xml:space="preserve">громадські об’єднання </w:t>
            </w:r>
            <w:r w:rsidRPr="00D06BB5">
              <w:rPr>
                <w:lang w:val="uk-UA"/>
              </w:rPr>
              <w:lastRenderedPageBreak/>
              <w:t>національно-культурних товариств (за згодою)</w:t>
            </w:r>
          </w:p>
        </w:tc>
        <w:tc>
          <w:tcPr>
            <w:tcW w:w="1560" w:type="dxa"/>
          </w:tcPr>
          <w:p w:rsidR="0041680B" w:rsidRPr="006061DC" w:rsidRDefault="0041680B" w:rsidP="000B5E79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41680B" w:rsidRPr="006061DC" w:rsidRDefault="0041680B" w:rsidP="000B5E7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680B" w:rsidRDefault="0041680B" w:rsidP="007556A0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41680B" w:rsidRDefault="0041680B" w:rsidP="007556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</w:tcPr>
          <w:p w:rsidR="0041680B" w:rsidRDefault="0041680B" w:rsidP="007556A0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41680B" w:rsidRPr="00790C8D" w:rsidRDefault="0041680B" w:rsidP="00013DF1">
            <w:pPr>
              <w:jc w:val="center"/>
              <w:rPr>
                <w:lang w:val="uk-UA"/>
              </w:rPr>
            </w:pPr>
            <w:r w:rsidRPr="00D06BB5">
              <w:rPr>
                <w:lang w:val="uk-UA"/>
              </w:rPr>
              <w:t>Забезпечення в області здійснення єдиної державної політики у сфері міжнаціональних відносин</w:t>
            </w:r>
          </w:p>
        </w:tc>
      </w:tr>
      <w:tr w:rsidR="0041680B" w:rsidRPr="00FA64C3" w:rsidTr="00697249">
        <w:trPr>
          <w:trHeight w:val="1739"/>
        </w:trPr>
        <w:tc>
          <w:tcPr>
            <w:tcW w:w="565" w:type="dxa"/>
            <w:vMerge/>
          </w:tcPr>
          <w:p w:rsidR="0041680B" w:rsidRDefault="0041680B" w:rsidP="0043559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41680B" w:rsidRPr="00FA64C3" w:rsidRDefault="0041680B" w:rsidP="000B5E79">
            <w:pPr>
              <w:jc w:val="both"/>
              <w:rPr>
                <w:lang w:val="uk-UA"/>
              </w:rPr>
            </w:pPr>
          </w:p>
        </w:tc>
        <w:tc>
          <w:tcPr>
            <w:tcW w:w="2834" w:type="dxa"/>
          </w:tcPr>
          <w:p w:rsidR="00E97DAB" w:rsidRPr="006061DC" w:rsidRDefault="0041680B" w:rsidP="000B5E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r w:rsidRPr="00D06BB5">
              <w:rPr>
                <w:lang w:val="uk-UA"/>
              </w:rPr>
              <w:t>Надання організаційної підтримки громадським організаціям національних спільнот, діяльність яких спрямована на популяризацію ідеї толерантності, боротьбу проти расової, релігійної та національної нетерпимості</w:t>
            </w:r>
          </w:p>
        </w:tc>
        <w:tc>
          <w:tcPr>
            <w:tcW w:w="1276" w:type="dxa"/>
          </w:tcPr>
          <w:p w:rsidR="00E97DAB" w:rsidRPr="006061DC" w:rsidRDefault="00E97DAB" w:rsidP="00E97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733EF4" w:rsidRPr="006061DC" w:rsidRDefault="0041680B" w:rsidP="00733EF4">
            <w:pPr>
              <w:jc w:val="center"/>
              <w:rPr>
                <w:lang w:val="uk-UA"/>
              </w:rPr>
            </w:pPr>
            <w:r w:rsidRPr="00296DEC">
              <w:rPr>
                <w:lang w:val="uk-UA" w:eastAsia="uk-UA"/>
              </w:rPr>
              <w:t>Департамент реалізації гуманітарної політики</w:t>
            </w:r>
            <w:r w:rsidRPr="00296DEC">
              <w:rPr>
                <w:lang w:val="uk-UA"/>
              </w:rPr>
              <w:t xml:space="preserve"> обласної державної адміністрації</w:t>
            </w:r>
            <w:r>
              <w:rPr>
                <w:lang w:val="uk-UA"/>
              </w:rPr>
              <w:t xml:space="preserve">, </w:t>
            </w:r>
            <w:r w:rsidRPr="00936F2C">
              <w:rPr>
                <w:color w:val="000000" w:themeColor="text1"/>
                <w:lang w:val="uk-UA"/>
              </w:rPr>
              <w:t>районні державні (військові) адміністрації, військові адміністрації населених пунктів Херсонської області</w:t>
            </w:r>
            <w:r>
              <w:rPr>
                <w:color w:val="000000" w:themeColor="text1"/>
                <w:lang w:val="uk-UA"/>
              </w:rPr>
              <w:t xml:space="preserve">, </w:t>
            </w:r>
            <w:r w:rsidRPr="00D06BB5">
              <w:rPr>
                <w:lang w:val="uk-UA"/>
              </w:rPr>
              <w:t>громадські об’єднання національно-культурних товариств (за згодою)</w:t>
            </w:r>
          </w:p>
        </w:tc>
        <w:tc>
          <w:tcPr>
            <w:tcW w:w="1560" w:type="dxa"/>
          </w:tcPr>
          <w:p w:rsidR="0041680B" w:rsidRPr="006061DC" w:rsidRDefault="0041680B" w:rsidP="000B5E79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41680B" w:rsidRPr="006061DC" w:rsidRDefault="0041680B" w:rsidP="000B5E79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680B" w:rsidRDefault="0041680B" w:rsidP="007556A0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41680B" w:rsidRDefault="0041680B" w:rsidP="007556A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14" w:type="dxa"/>
          </w:tcPr>
          <w:p w:rsidR="0041680B" w:rsidRDefault="0041680B" w:rsidP="007556A0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41680B" w:rsidRPr="00790C8D" w:rsidRDefault="0041680B" w:rsidP="00517E07">
            <w:pPr>
              <w:jc w:val="center"/>
              <w:rPr>
                <w:lang w:val="uk-UA"/>
              </w:rPr>
            </w:pPr>
            <w:r w:rsidRPr="00D06BB5">
              <w:rPr>
                <w:lang w:val="uk-UA"/>
              </w:rPr>
              <w:t>Активізація діяльності національно-культурних товариств щодо міжнаціональної толерантності</w:t>
            </w:r>
          </w:p>
        </w:tc>
      </w:tr>
      <w:tr w:rsidR="00E97DAB" w:rsidRPr="00FA64C3" w:rsidTr="00733EF4">
        <w:trPr>
          <w:trHeight w:val="1403"/>
        </w:trPr>
        <w:tc>
          <w:tcPr>
            <w:tcW w:w="565" w:type="dxa"/>
            <w:vMerge/>
          </w:tcPr>
          <w:p w:rsidR="00E97DAB" w:rsidRDefault="00E97DAB" w:rsidP="0043559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E97DAB" w:rsidRPr="00FA64C3" w:rsidRDefault="00E97DAB" w:rsidP="000B5E79">
            <w:pPr>
              <w:jc w:val="both"/>
              <w:rPr>
                <w:lang w:val="uk-UA"/>
              </w:rPr>
            </w:pPr>
          </w:p>
        </w:tc>
        <w:tc>
          <w:tcPr>
            <w:tcW w:w="2834" w:type="dxa"/>
            <w:vMerge w:val="restart"/>
          </w:tcPr>
          <w:p w:rsidR="00E97DAB" w:rsidRDefault="00E97DAB" w:rsidP="00311B06">
            <w:pPr>
              <w:spacing w:line="230" w:lineRule="auto"/>
              <w:ind w:right="34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36F2C">
              <w:rPr>
                <w:lang w:val="uk-UA"/>
              </w:rPr>
              <w:t xml:space="preserve">. Сприяння національно-культурним  товариствам у проведенні ними культурно-мистецьких </w:t>
            </w:r>
            <w:r w:rsidRPr="00936F2C">
              <w:rPr>
                <w:lang w:val="uk-UA"/>
              </w:rPr>
              <w:lastRenderedPageBreak/>
              <w:t>заходів, направлених на збереження національної самобутності та етнічної ідентичності представників національних спільнот, гармонізацію міжетнічних відносин в області.</w:t>
            </w:r>
          </w:p>
        </w:tc>
        <w:tc>
          <w:tcPr>
            <w:tcW w:w="1276" w:type="dxa"/>
            <w:vMerge w:val="restart"/>
          </w:tcPr>
          <w:p w:rsidR="00E97DAB" w:rsidRPr="006061DC" w:rsidRDefault="00E97DAB" w:rsidP="00E97D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2026 – 2027 роки</w:t>
            </w:r>
          </w:p>
        </w:tc>
        <w:tc>
          <w:tcPr>
            <w:tcW w:w="2126" w:type="dxa"/>
            <w:vMerge w:val="restart"/>
          </w:tcPr>
          <w:p w:rsidR="00733EF4" w:rsidRPr="006061DC" w:rsidRDefault="00E97DAB" w:rsidP="00733EF4">
            <w:pPr>
              <w:jc w:val="center"/>
              <w:rPr>
                <w:lang w:val="uk-UA"/>
              </w:rPr>
            </w:pPr>
            <w:r w:rsidRPr="00296DEC">
              <w:rPr>
                <w:lang w:val="uk-UA" w:eastAsia="uk-UA"/>
              </w:rPr>
              <w:t>Департамент реалізації гуманітарної політики</w:t>
            </w:r>
            <w:r w:rsidRPr="00296DEC">
              <w:rPr>
                <w:lang w:val="uk-UA"/>
              </w:rPr>
              <w:t xml:space="preserve"> обласної державної </w:t>
            </w:r>
            <w:r w:rsidRPr="00296DEC">
              <w:rPr>
                <w:lang w:val="uk-UA"/>
              </w:rPr>
              <w:lastRenderedPageBreak/>
              <w:t>адміністрації</w:t>
            </w:r>
            <w:r>
              <w:rPr>
                <w:lang w:val="uk-UA"/>
              </w:rPr>
              <w:t xml:space="preserve">, </w:t>
            </w:r>
            <w:r w:rsidRPr="00936F2C">
              <w:rPr>
                <w:color w:val="000000" w:themeColor="text1"/>
                <w:lang w:val="uk-UA"/>
              </w:rPr>
              <w:t>районні державні (військові) адміністрації, військові адміністрації населених пунктів Херсонської області</w:t>
            </w:r>
            <w:r>
              <w:rPr>
                <w:color w:val="000000" w:themeColor="text1"/>
                <w:lang w:val="uk-UA"/>
              </w:rPr>
              <w:t xml:space="preserve">, </w:t>
            </w:r>
            <w:r w:rsidRPr="00D06BB5">
              <w:rPr>
                <w:lang w:val="uk-UA"/>
              </w:rPr>
              <w:t>громадські об’єднання національно-культурних товариств (за згодою)</w:t>
            </w:r>
          </w:p>
        </w:tc>
        <w:tc>
          <w:tcPr>
            <w:tcW w:w="1560" w:type="dxa"/>
          </w:tcPr>
          <w:p w:rsidR="00E97DAB" w:rsidRPr="006061DC" w:rsidRDefault="00E97DAB" w:rsidP="00733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Обласний бюджет</w:t>
            </w:r>
          </w:p>
        </w:tc>
        <w:tc>
          <w:tcPr>
            <w:tcW w:w="1136" w:type="dxa"/>
          </w:tcPr>
          <w:p w:rsidR="00E97DAB" w:rsidRPr="006061DC" w:rsidRDefault="00E97DAB" w:rsidP="00733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  <w:tc>
          <w:tcPr>
            <w:tcW w:w="1134" w:type="dxa"/>
          </w:tcPr>
          <w:p w:rsidR="00E97DAB" w:rsidRDefault="00E97DAB" w:rsidP="00311B06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E97DAB" w:rsidRDefault="00E97DAB" w:rsidP="00311B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35,0</w:t>
            </w:r>
          </w:p>
        </w:tc>
        <w:tc>
          <w:tcPr>
            <w:tcW w:w="1114" w:type="dxa"/>
          </w:tcPr>
          <w:p w:rsidR="00E97DAB" w:rsidRDefault="00E97DAB" w:rsidP="00311B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  <w:tc>
          <w:tcPr>
            <w:tcW w:w="1774" w:type="dxa"/>
            <w:vMerge w:val="restart"/>
          </w:tcPr>
          <w:p w:rsidR="00E97DAB" w:rsidRPr="00214085" w:rsidRDefault="00E97DAB" w:rsidP="00311B06">
            <w:pPr>
              <w:spacing w:line="230" w:lineRule="auto"/>
              <w:ind w:right="300"/>
              <w:contextualSpacing/>
              <w:jc w:val="center"/>
              <w:rPr>
                <w:lang w:val="uk-UA"/>
              </w:rPr>
            </w:pPr>
            <w:r w:rsidRPr="00214085">
              <w:rPr>
                <w:lang w:val="uk-UA"/>
              </w:rPr>
              <w:t xml:space="preserve">Підтримка ініціатив </w:t>
            </w:r>
            <w:proofErr w:type="spellStart"/>
            <w:r w:rsidRPr="00214085">
              <w:rPr>
                <w:lang w:val="uk-UA"/>
              </w:rPr>
              <w:t>національ</w:t>
            </w:r>
            <w:r>
              <w:rPr>
                <w:lang w:val="uk-UA"/>
              </w:rPr>
              <w:t>-</w:t>
            </w:r>
            <w:r w:rsidRPr="00214085">
              <w:rPr>
                <w:lang w:val="uk-UA"/>
              </w:rPr>
              <w:t>но-культурних</w:t>
            </w:r>
            <w:proofErr w:type="spellEnd"/>
            <w:r w:rsidRPr="00214085">
              <w:rPr>
                <w:lang w:val="uk-UA"/>
              </w:rPr>
              <w:t xml:space="preserve"> </w:t>
            </w:r>
            <w:r w:rsidRPr="00214085">
              <w:rPr>
                <w:lang w:val="uk-UA"/>
              </w:rPr>
              <w:lastRenderedPageBreak/>
              <w:t xml:space="preserve">товариств, </w:t>
            </w:r>
            <w:proofErr w:type="spellStart"/>
            <w:r w:rsidRPr="00214085">
              <w:rPr>
                <w:lang w:val="uk-UA"/>
              </w:rPr>
              <w:t>задоволе</w:t>
            </w:r>
            <w:r>
              <w:rPr>
                <w:lang w:val="uk-UA"/>
              </w:rPr>
              <w:t>-</w:t>
            </w:r>
            <w:r w:rsidRPr="00214085">
              <w:rPr>
                <w:lang w:val="uk-UA"/>
              </w:rPr>
              <w:t>ння</w:t>
            </w:r>
            <w:proofErr w:type="spellEnd"/>
            <w:r w:rsidRPr="00214085">
              <w:rPr>
                <w:lang w:val="uk-UA"/>
              </w:rPr>
              <w:t xml:space="preserve"> </w:t>
            </w:r>
            <w:proofErr w:type="spellStart"/>
            <w:r w:rsidRPr="00214085">
              <w:rPr>
                <w:lang w:val="uk-UA"/>
              </w:rPr>
              <w:t>національ</w:t>
            </w:r>
            <w:r>
              <w:rPr>
                <w:lang w:val="uk-UA"/>
              </w:rPr>
              <w:t>-</w:t>
            </w:r>
            <w:r w:rsidRPr="00214085">
              <w:rPr>
                <w:lang w:val="uk-UA"/>
              </w:rPr>
              <w:t>но-культурних</w:t>
            </w:r>
            <w:proofErr w:type="spellEnd"/>
            <w:r w:rsidRPr="00214085">
              <w:rPr>
                <w:lang w:val="uk-UA"/>
              </w:rPr>
              <w:t xml:space="preserve"> потреб </w:t>
            </w:r>
            <w:proofErr w:type="spellStart"/>
            <w:r w:rsidRPr="00214085">
              <w:rPr>
                <w:lang w:val="uk-UA"/>
              </w:rPr>
              <w:t>представ</w:t>
            </w:r>
            <w:r>
              <w:rPr>
                <w:lang w:val="uk-UA"/>
              </w:rPr>
              <w:t>-</w:t>
            </w:r>
            <w:r w:rsidRPr="00214085">
              <w:rPr>
                <w:lang w:val="uk-UA"/>
              </w:rPr>
              <w:t>ників</w:t>
            </w:r>
            <w:proofErr w:type="spellEnd"/>
            <w:r w:rsidRPr="00214085">
              <w:rPr>
                <w:lang w:val="uk-UA"/>
              </w:rPr>
              <w:t xml:space="preserve"> </w:t>
            </w:r>
            <w:proofErr w:type="spellStart"/>
            <w:r w:rsidRPr="00214085">
              <w:rPr>
                <w:lang w:val="uk-UA"/>
              </w:rPr>
              <w:t>національ</w:t>
            </w:r>
            <w:r>
              <w:rPr>
                <w:lang w:val="uk-UA"/>
              </w:rPr>
              <w:t>-</w:t>
            </w:r>
            <w:r w:rsidRPr="00214085">
              <w:rPr>
                <w:lang w:val="uk-UA"/>
              </w:rPr>
              <w:t>них</w:t>
            </w:r>
            <w:proofErr w:type="spellEnd"/>
            <w:r w:rsidRPr="00214085">
              <w:rPr>
                <w:lang w:val="uk-UA"/>
              </w:rPr>
              <w:t xml:space="preserve"> спільнот</w:t>
            </w:r>
            <w:r>
              <w:rPr>
                <w:lang w:val="uk-UA"/>
              </w:rPr>
              <w:t>.</w:t>
            </w:r>
          </w:p>
        </w:tc>
      </w:tr>
      <w:tr w:rsidR="00733EF4" w:rsidRPr="00FA64C3" w:rsidTr="00311B06">
        <w:trPr>
          <w:trHeight w:val="4120"/>
        </w:trPr>
        <w:tc>
          <w:tcPr>
            <w:tcW w:w="565" w:type="dxa"/>
            <w:vMerge/>
          </w:tcPr>
          <w:p w:rsidR="00733EF4" w:rsidRDefault="00733EF4" w:rsidP="00435598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vMerge/>
          </w:tcPr>
          <w:p w:rsidR="00733EF4" w:rsidRPr="00FA64C3" w:rsidRDefault="00733EF4" w:rsidP="000B5E79">
            <w:pPr>
              <w:jc w:val="both"/>
              <w:rPr>
                <w:lang w:val="uk-UA"/>
              </w:rPr>
            </w:pPr>
          </w:p>
        </w:tc>
        <w:tc>
          <w:tcPr>
            <w:tcW w:w="2834" w:type="dxa"/>
            <w:vMerge/>
          </w:tcPr>
          <w:p w:rsidR="00733EF4" w:rsidRDefault="00733EF4" w:rsidP="00311B06">
            <w:pPr>
              <w:spacing w:line="230" w:lineRule="auto"/>
              <w:ind w:right="34"/>
              <w:contextualSpacing/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733EF4" w:rsidRDefault="00733EF4" w:rsidP="00E97DA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733EF4" w:rsidRPr="00296DEC" w:rsidRDefault="00733EF4" w:rsidP="00311B06">
            <w:pPr>
              <w:jc w:val="center"/>
              <w:rPr>
                <w:lang w:val="uk-UA" w:eastAsia="uk-UA"/>
              </w:rPr>
            </w:pPr>
          </w:p>
        </w:tc>
        <w:tc>
          <w:tcPr>
            <w:tcW w:w="1560" w:type="dxa"/>
          </w:tcPr>
          <w:p w:rsidR="00733EF4" w:rsidRPr="006061DC" w:rsidRDefault="00733EF4" w:rsidP="00311B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Інші місцеві бюджети </w:t>
            </w:r>
          </w:p>
        </w:tc>
        <w:tc>
          <w:tcPr>
            <w:tcW w:w="4659" w:type="dxa"/>
            <w:gridSpan w:val="4"/>
          </w:tcPr>
          <w:p w:rsidR="00733EF4" w:rsidRDefault="00733EF4" w:rsidP="00311B06">
            <w:pPr>
              <w:jc w:val="center"/>
              <w:rPr>
                <w:lang w:val="uk-UA"/>
              </w:rPr>
            </w:pPr>
            <w:r w:rsidRPr="00214085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733EF4" w:rsidRPr="00214085" w:rsidRDefault="00733EF4" w:rsidP="00311B06">
            <w:pPr>
              <w:spacing w:line="230" w:lineRule="auto"/>
              <w:ind w:right="300"/>
              <w:contextualSpacing/>
              <w:jc w:val="center"/>
              <w:rPr>
                <w:lang w:val="uk-UA"/>
              </w:rPr>
            </w:pPr>
          </w:p>
        </w:tc>
      </w:tr>
      <w:tr w:rsidR="00733EF4" w:rsidRPr="0085146E" w:rsidTr="00697249">
        <w:trPr>
          <w:trHeight w:val="621"/>
        </w:trPr>
        <w:tc>
          <w:tcPr>
            <w:tcW w:w="8501" w:type="dxa"/>
            <w:gridSpan w:val="5"/>
          </w:tcPr>
          <w:p w:rsidR="00733EF4" w:rsidRPr="006061DC" w:rsidRDefault="00733EF4" w:rsidP="00A10040">
            <w:pPr>
              <w:rPr>
                <w:b/>
                <w:lang w:val="uk-UA"/>
              </w:rPr>
            </w:pPr>
            <w:r w:rsidRPr="006061DC">
              <w:rPr>
                <w:b/>
                <w:lang w:val="uk-UA"/>
              </w:rPr>
              <w:lastRenderedPageBreak/>
              <w:t xml:space="preserve">Всього </w:t>
            </w:r>
            <w:r>
              <w:rPr>
                <w:b/>
                <w:lang w:val="uk-UA"/>
              </w:rPr>
              <w:t>за напрямом</w:t>
            </w:r>
            <w:r w:rsidRPr="006061DC">
              <w:rPr>
                <w:b/>
                <w:lang w:val="uk-UA"/>
              </w:rPr>
              <w:t xml:space="preserve"> 5:</w:t>
            </w:r>
          </w:p>
        </w:tc>
        <w:tc>
          <w:tcPr>
            <w:tcW w:w="1560" w:type="dxa"/>
          </w:tcPr>
          <w:p w:rsidR="00733EF4" w:rsidRPr="006061DC" w:rsidRDefault="00733EF4" w:rsidP="00F34556">
            <w:pPr>
              <w:jc w:val="center"/>
              <w:rPr>
                <w:b/>
                <w:lang w:val="uk-UA"/>
              </w:rPr>
            </w:pPr>
            <w:r w:rsidRPr="006061DC">
              <w:rPr>
                <w:b/>
                <w:lang w:val="uk-UA"/>
              </w:rPr>
              <w:t>Обласний бюджет</w:t>
            </w:r>
          </w:p>
        </w:tc>
        <w:tc>
          <w:tcPr>
            <w:tcW w:w="1136" w:type="dxa"/>
          </w:tcPr>
          <w:p w:rsidR="00733EF4" w:rsidRPr="006061DC" w:rsidRDefault="00733EF4" w:rsidP="000B5E79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70,0</w:t>
            </w:r>
          </w:p>
        </w:tc>
        <w:tc>
          <w:tcPr>
            <w:tcW w:w="1134" w:type="dxa"/>
          </w:tcPr>
          <w:p w:rsidR="00733EF4" w:rsidRPr="00F73CD2" w:rsidRDefault="00733EF4" w:rsidP="00435598">
            <w:pPr>
              <w:ind w:right="-108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733EF4" w:rsidRPr="00F73CD2" w:rsidRDefault="00733EF4" w:rsidP="0043559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35,0</w:t>
            </w:r>
          </w:p>
        </w:tc>
        <w:tc>
          <w:tcPr>
            <w:tcW w:w="1114" w:type="dxa"/>
          </w:tcPr>
          <w:p w:rsidR="00733EF4" w:rsidRPr="00F73CD2" w:rsidRDefault="00733EF4" w:rsidP="00435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35,0</w:t>
            </w:r>
          </w:p>
        </w:tc>
        <w:tc>
          <w:tcPr>
            <w:tcW w:w="1774" w:type="dxa"/>
          </w:tcPr>
          <w:p w:rsidR="00733EF4" w:rsidRPr="0085146E" w:rsidRDefault="00733EF4" w:rsidP="006D7AFD">
            <w:pPr>
              <w:jc w:val="both"/>
              <w:rPr>
                <w:lang w:val="uk-UA"/>
              </w:rPr>
            </w:pPr>
          </w:p>
        </w:tc>
      </w:tr>
      <w:tr w:rsidR="00733EF4" w:rsidRPr="0085146E" w:rsidTr="00697249">
        <w:trPr>
          <w:trHeight w:val="510"/>
        </w:trPr>
        <w:tc>
          <w:tcPr>
            <w:tcW w:w="8501" w:type="dxa"/>
            <w:gridSpan w:val="5"/>
            <w:vMerge w:val="restart"/>
            <w:vAlign w:val="center"/>
          </w:tcPr>
          <w:p w:rsidR="00733EF4" w:rsidRPr="0085146E" w:rsidRDefault="00733EF4" w:rsidP="006D7A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 витрат на виконання Програми:</w:t>
            </w:r>
          </w:p>
        </w:tc>
        <w:tc>
          <w:tcPr>
            <w:tcW w:w="1560" w:type="dxa"/>
          </w:tcPr>
          <w:p w:rsidR="00733EF4" w:rsidRPr="009525EB" w:rsidRDefault="00733EF4" w:rsidP="007556A0">
            <w:pPr>
              <w:jc w:val="center"/>
              <w:rPr>
                <w:b/>
                <w:lang w:val="uk-UA"/>
              </w:rPr>
            </w:pPr>
            <w:r w:rsidRPr="009525EB">
              <w:rPr>
                <w:b/>
                <w:lang w:val="uk-UA"/>
              </w:rPr>
              <w:t>Всього,</w:t>
            </w:r>
          </w:p>
          <w:p w:rsidR="00733EF4" w:rsidRPr="009525EB" w:rsidRDefault="00733EF4" w:rsidP="00F34556">
            <w:pPr>
              <w:jc w:val="center"/>
              <w:rPr>
                <w:b/>
                <w:lang w:val="uk-UA"/>
              </w:rPr>
            </w:pPr>
            <w:r w:rsidRPr="009525EB">
              <w:rPr>
                <w:b/>
                <w:lang w:val="uk-UA"/>
              </w:rPr>
              <w:t>у т. ч.:</w:t>
            </w:r>
          </w:p>
        </w:tc>
        <w:tc>
          <w:tcPr>
            <w:tcW w:w="1136" w:type="dxa"/>
          </w:tcPr>
          <w:p w:rsidR="00733EF4" w:rsidRPr="009525EB" w:rsidRDefault="00734D73" w:rsidP="004D7D4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141191</w:t>
            </w:r>
            <w:r w:rsidR="00733EF4">
              <w:rPr>
                <w:b/>
                <w:lang w:val="uk-UA"/>
              </w:rPr>
              <w:t>,0</w:t>
            </w:r>
          </w:p>
        </w:tc>
        <w:tc>
          <w:tcPr>
            <w:tcW w:w="1134" w:type="dxa"/>
          </w:tcPr>
          <w:p w:rsidR="00733EF4" w:rsidRPr="009525EB" w:rsidRDefault="00734D73" w:rsidP="00C85CCE">
            <w:pPr>
              <w:ind w:right="-6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3601</w:t>
            </w:r>
            <w:r w:rsidR="00733EF4" w:rsidRPr="009525EB">
              <w:rPr>
                <w:b/>
                <w:lang w:val="uk-UA"/>
              </w:rPr>
              <w:t>,5</w:t>
            </w:r>
          </w:p>
        </w:tc>
        <w:tc>
          <w:tcPr>
            <w:tcW w:w="1275" w:type="dxa"/>
          </w:tcPr>
          <w:p w:rsidR="00733EF4" w:rsidRPr="009525EB" w:rsidRDefault="00734D73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71926</w:t>
            </w:r>
            <w:r w:rsidR="00710C26">
              <w:rPr>
                <w:b/>
                <w:lang w:val="uk-UA"/>
              </w:rPr>
              <w:t>,8</w:t>
            </w:r>
          </w:p>
        </w:tc>
        <w:tc>
          <w:tcPr>
            <w:tcW w:w="1114" w:type="dxa"/>
          </w:tcPr>
          <w:p w:rsidR="00733EF4" w:rsidRPr="009525EB" w:rsidRDefault="00710C26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65662,7</w:t>
            </w:r>
          </w:p>
        </w:tc>
        <w:tc>
          <w:tcPr>
            <w:tcW w:w="1774" w:type="dxa"/>
            <w:vMerge w:val="restart"/>
          </w:tcPr>
          <w:p w:rsidR="00733EF4" w:rsidRPr="0085146E" w:rsidRDefault="00733EF4" w:rsidP="006D7AFD">
            <w:pPr>
              <w:jc w:val="both"/>
              <w:rPr>
                <w:lang w:val="uk-UA"/>
              </w:rPr>
            </w:pPr>
          </w:p>
        </w:tc>
      </w:tr>
      <w:tr w:rsidR="00733EF4" w:rsidRPr="0085146E" w:rsidTr="00697249">
        <w:trPr>
          <w:trHeight w:val="303"/>
        </w:trPr>
        <w:tc>
          <w:tcPr>
            <w:tcW w:w="8501" w:type="dxa"/>
            <w:gridSpan w:val="5"/>
            <w:vMerge/>
            <w:vAlign w:val="center"/>
          </w:tcPr>
          <w:p w:rsidR="00733EF4" w:rsidRDefault="00733EF4" w:rsidP="006D7AFD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733EF4" w:rsidRPr="009525EB" w:rsidRDefault="00733EF4" w:rsidP="00000D2B">
            <w:pPr>
              <w:jc w:val="center"/>
              <w:rPr>
                <w:b/>
                <w:lang w:val="uk-UA"/>
              </w:rPr>
            </w:pPr>
            <w:r w:rsidRPr="009525EB">
              <w:rPr>
                <w:b/>
                <w:lang w:val="uk-UA"/>
              </w:rPr>
              <w:t>Державний бюджет</w:t>
            </w:r>
          </w:p>
        </w:tc>
        <w:tc>
          <w:tcPr>
            <w:tcW w:w="1136" w:type="dxa"/>
          </w:tcPr>
          <w:p w:rsidR="00733EF4" w:rsidRPr="009525EB" w:rsidRDefault="00733EF4" w:rsidP="00000D2B">
            <w:pPr>
              <w:ind w:hanging="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9525EB">
              <w:rPr>
                <w:b/>
                <w:lang w:val="uk-UA"/>
              </w:rPr>
              <w:t>0000,0</w:t>
            </w:r>
          </w:p>
        </w:tc>
        <w:tc>
          <w:tcPr>
            <w:tcW w:w="1134" w:type="dxa"/>
          </w:tcPr>
          <w:p w:rsidR="00733EF4" w:rsidRPr="009525EB" w:rsidRDefault="00733EF4" w:rsidP="00000D2B">
            <w:pPr>
              <w:ind w:right="-63" w:hanging="110"/>
              <w:jc w:val="center"/>
              <w:rPr>
                <w:b/>
                <w:lang w:val="uk-UA"/>
              </w:rPr>
            </w:pPr>
            <w:r w:rsidRPr="009525EB">
              <w:rPr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733EF4" w:rsidRPr="009525EB" w:rsidRDefault="00733EF4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  <w:r w:rsidRPr="009525EB">
              <w:rPr>
                <w:b/>
                <w:lang w:val="uk-UA"/>
              </w:rPr>
              <w:t>000,0</w:t>
            </w:r>
          </w:p>
        </w:tc>
        <w:tc>
          <w:tcPr>
            <w:tcW w:w="1114" w:type="dxa"/>
          </w:tcPr>
          <w:p w:rsidR="00733EF4" w:rsidRPr="009525EB" w:rsidRDefault="00733EF4" w:rsidP="005437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25000,0</w:t>
            </w:r>
          </w:p>
        </w:tc>
        <w:tc>
          <w:tcPr>
            <w:tcW w:w="1774" w:type="dxa"/>
            <w:vMerge/>
          </w:tcPr>
          <w:p w:rsidR="00733EF4" w:rsidRPr="0085146E" w:rsidRDefault="00733EF4" w:rsidP="006D7AFD">
            <w:pPr>
              <w:jc w:val="both"/>
              <w:rPr>
                <w:lang w:val="uk-UA"/>
              </w:rPr>
            </w:pPr>
          </w:p>
        </w:tc>
      </w:tr>
      <w:tr w:rsidR="00733EF4" w:rsidRPr="0085146E" w:rsidTr="00697249">
        <w:trPr>
          <w:trHeight w:val="303"/>
        </w:trPr>
        <w:tc>
          <w:tcPr>
            <w:tcW w:w="8501" w:type="dxa"/>
            <w:gridSpan w:val="5"/>
            <w:vMerge/>
            <w:vAlign w:val="center"/>
          </w:tcPr>
          <w:p w:rsidR="00733EF4" w:rsidRDefault="00733EF4" w:rsidP="006D7AFD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733EF4" w:rsidRPr="007556A0" w:rsidRDefault="00733EF4" w:rsidP="00000D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</w:t>
            </w:r>
            <w:r w:rsidRPr="0085146E">
              <w:rPr>
                <w:b/>
                <w:lang w:val="uk-UA"/>
              </w:rPr>
              <w:t>бласний бюджет</w:t>
            </w:r>
          </w:p>
        </w:tc>
        <w:tc>
          <w:tcPr>
            <w:tcW w:w="1136" w:type="dxa"/>
          </w:tcPr>
          <w:p w:rsidR="00733EF4" w:rsidRPr="00B05512" w:rsidRDefault="00734D73" w:rsidP="00C85C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13141</w:t>
            </w:r>
            <w:r w:rsidR="00733EF4">
              <w:rPr>
                <w:b/>
                <w:lang w:val="uk-UA"/>
              </w:rPr>
              <w:t>,0</w:t>
            </w:r>
          </w:p>
        </w:tc>
        <w:tc>
          <w:tcPr>
            <w:tcW w:w="1134" w:type="dxa"/>
          </w:tcPr>
          <w:p w:rsidR="00733EF4" w:rsidRPr="00B05512" w:rsidRDefault="00734D73" w:rsidP="00000D2B">
            <w:pPr>
              <w:ind w:right="-6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3601</w:t>
            </w:r>
            <w:r w:rsidR="00733EF4">
              <w:rPr>
                <w:b/>
                <w:lang w:val="uk-UA"/>
              </w:rPr>
              <w:t>,5</w:t>
            </w:r>
          </w:p>
        </w:tc>
        <w:tc>
          <w:tcPr>
            <w:tcW w:w="1275" w:type="dxa"/>
          </w:tcPr>
          <w:p w:rsidR="00733EF4" w:rsidRPr="009525EB" w:rsidRDefault="00734D73" w:rsidP="00000D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4676</w:t>
            </w:r>
            <w:bookmarkStart w:id="2" w:name="_GoBack"/>
            <w:bookmarkEnd w:id="2"/>
            <w:r w:rsidR="00710C26">
              <w:rPr>
                <w:b/>
                <w:lang w:val="uk-UA"/>
              </w:rPr>
              <w:t>,8</w:t>
            </w:r>
          </w:p>
        </w:tc>
        <w:tc>
          <w:tcPr>
            <w:tcW w:w="1114" w:type="dxa"/>
          </w:tcPr>
          <w:p w:rsidR="00733EF4" w:rsidRPr="009525EB" w:rsidRDefault="00710C26" w:rsidP="000E44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4862,7</w:t>
            </w:r>
          </w:p>
        </w:tc>
        <w:tc>
          <w:tcPr>
            <w:tcW w:w="1774" w:type="dxa"/>
            <w:vMerge/>
          </w:tcPr>
          <w:p w:rsidR="00733EF4" w:rsidRPr="0085146E" w:rsidRDefault="00733EF4" w:rsidP="006D7AFD">
            <w:pPr>
              <w:jc w:val="both"/>
              <w:rPr>
                <w:lang w:val="uk-UA"/>
              </w:rPr>
            </w:pPr>
          </w:p>
        </w:tc>
      </w:tr>
      <w:tr w:rsidR="00733EF4" w:rsidRPr="0085146E" w:rsidTr="00697249">
        <w:trPr>
          <w:trHeight w:val="404"/>
        </w:trPr>
        <w:tc>
          <w:tcPr>
            <w:tcW w:w="8501" w:type="dxa"/>
            <w:gridSpan w:val="5"/>
            <w:vMerge/>
            <w:vAlign w:val="center"/>
          </w:tcPr>
          <w:p w:rsidR="00733EF4" w:rsidRDefault="00733EF4" w:rsidP="006D7AFD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733EF4" w:rsidRPr="0085146E" w:rsidRDefault="00733EF4" w:rsidP="00F345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місцеві бюджети</w:t>
            </w:r>
          </w:p>
        </w:tc>
        <w:tc>
          <w:tcPr>
            <w:tcW w:w="4659" w:type="dxa"/>
            <w:gridSpan w:val="4"/>
          </w:tcPr>
          <w:p w:rsidR="00733EF4" w:rsidRDefault="00733EF4" w:rsidP="0054371D">
            <w:pPr>
              <w:ind w:hanging="110"/>
              <w:jc w:val="center"/>
              <w:rPr>
                <w:b/>
                <w:lang w:val="uk-UA"/>
              </w:rPr>
            </w:pPr>
            <w:r w:rsidRPr="00214085">
              <w:rPr>
                <w:lang w:val="uk-UA"/>
              </w:rPr>
              <w:t>Обсяги фінансування визначаються щороку виходячи з фінансових можливостей</w:t>
            </w:r>
          </w:p>
        </w:tc>
        <w:tc>
          <w:tcPr>
            <w:tcW w:w="1774" w:type="dxa"/>
            <w:vMerge/>
          </w:tcPr>
          <w:p w:rsidR="00733EF4" w:rsidRPr="0085146E" w:rsidRDefault="00733EF4" w:rsidP="006D7AFD">
            <w:pPr>
              <w:jc w:val="both"/>
              <w:rPr>
                <w:lang w:val="uk-UA"/>
              </w:rPr>
            </w:pPr>
          </w:p>
        </w:tc>
      </w:tr>
      <w:tr w:rsidR="00733EF4" w:rsidRPr="0085146E" w:rsidTr="00697249">
        <w:trPr>
          <w:trHeight w:val="574"/>
        </w:trPr>
        <w:tc>
          <w:tcPr>
            <w:tcW w:w="8501" w:type="dxa"/>
            <w:gridSpan w:val="5"/>
            <w:vMerge/>
            <w:vAlign w:val="center"/>
          </w:tcPr>
          <w:p w:rsidR="00733EF4" w:rsidRDefault="00733EF4" w:rsidP="006D7AFD">
            <w:pPr>
              <w:rPr>
                <w:b/>
                <w:lang w:val="uk-UA"/>
              </w:rPr>
            </w:pPr>
          </w:p>
        </w:tc>
        <w:tc>
          <w:tcPr>
            <w:tcW w:w="1560" w:type="dxa"/>
          </w:tcPr>
          <w:p w:rsidR="00733EF4" w:rsidRPr="0085146E" w:rsidRDefault="00733EF4" w:rsidP="007556A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джерела</w:t>
            </w:r>
          </w:p>
        </w:tc>
        <w:tc>
          <w:tcPr>
            <w:tcW w:w="1136" w:type="dxa"/>
          </w:tcPr>
          <w:p w:rsidR="00733EF4" w:rsidRDefault="00733EF4" w:rsidP="00E97DAB">
            <w:pPr>
              <w:ind w:hanging="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78050,0</w:t>
            </w:r>
          </w:p>
        </w:tc>
        <w:tc>
          <w:tcPr>
            <w:tcW w:w="1134" w:type="dxa"/>
          </w:tcPr>
          <w:p w:rsidR="00733EF4" w:rsidRDefault="00733EF4" w:rsidP="0054371D">
            <w:pPr>
              <w:ind w:right="-63" w:hanging="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275" w:type="dxa"/>
          </w:tcPr>
          <w:p w:rsidR="00733EF4" w:rsidRDefault="00733EF4" w:rsidP="00710C26">
            <w:pPr>
              <w:ind w:hanging="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710C26">
              <w:rPr>
                <w:b/>
                <w:lang w:val="uk-UA"/>
              </w:rPr>
              <w:t>225</w:t>
            </w:r>
            <w:r>
              <w:rPr>
                <w:b/>
                <w:lang w:val="uk-UA"/>
              </w:rPr>
              <w:t>0,0</w:t>
            </w:r>
          </w:p>
        </w:tc>
        <w:tc>
          <w:tcPr>
            <w:tcW w:w="1114" w:type="dxa"/>
          </w:tcPr>
          <w:p w:rsidR="00733EF4" w:rsidRDefault="00733EF4" w:rsidP="0054371D">
            <w:pPr>
              <w:ind w:hanging="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35800</w:t>
            </w:r>
          </w:p>
        </w:tc>
        <w:tc>
          <w:tcPr>
            <w:tcW w:w="1774" w:type="dxa"/>
            <w:vMerge/>
          </w:tcPr>
          <w:p w:rsidR="00733EF4" w:rsidRPr="0085146E" w:rsidRDefault="00733EF4" w:rsidP="006D7AFD">
            <w:pPr>
              <w:jc w:val="both"/>
              <w:rPr>
                <w:lang w:val="uk-UA"/>
              </w:rPr>
            </w:pPr>
          </w:p>
        </w:tc>
      </w:tr>
    </w:tbl>
    <w:p w:rsidR="00733EF4" w:rsidRDefault="00733EF4" w:rsidP="0089502D">
      <w:pPr>
        <w:jc w:val="both"/>
        <w:rPr>
          <w:color w:val="000000" w:themeColor="text1"/>
          <w:sz w:val="28"/>
          <w:szCs w:val="28"/>
          <w:lang w:val="uk-UA"/>
        </w:rPr>
      </w:pPr>
    </w:p>
    <w:p w:rsidR="0089502D" w:rsidRPr="00AC012D" w:rsidRDefault="0089502D" w:rsidP="0089502D">
      <w:pPr>
        <w:jc w:val="both"/>
        <w:rPr>
          <w:color w:val="000000" w:themeColor="text1"/>
          <w:sz w:val="28"/>
          <w:szCs w:val="28"/>
          <w:lang w:val="uk-UA"/>
        </w:rPr>
      </w:pPr>
      <w:r w:rsidRPr="00AC012D">
        <w:rPr>
          <w:color w:val="000000" w:themeColor="text1"/>
          <w:sz w:val="28"/>
          <w:szCs w:val="28"/>
          <w:lang w:val="uk-UA"/>
        </w:rPr>
        <w:t xml:space="preserve">Директор Департаменту </w:t>
      </w:r>
    </w:p>
    <w:p w:rsidR="0089502D" w:rsidRPr="00AC012D" w:rsidRDefault="0089502D" w:rsidP="0089502D">
      <w:pPr>
        <w:jc w:val="both"/>
        <w:rPr>
          <w:color w:val="000000" w:themeColor="text1"/>
          <w:sz w:val="28"/>
          <w:szCs w:val="28"/>
          <w:lang w:val="uk-UA"/>
        </w:rPr>
      </w:pPr>
      <w:r w:rsidRPr="00AC012D">
        <w:rPr>
          <w:color w:val="000000" w:themeColor="text1"/>
          <w:sz w:val="28"/>
          <w:szCs w:val="28"/>
          <w:lang w:val="uk-UA"/>
        </w:rPr>
        <w:t xml:space="preserve">реалізації гуманітарної політики </w:t>
      </w:r>
    </w:p>
    <w:p w:rsidR="0089502D" w:rsidRPr="00733EF4" w:rsidRDefault="0089502D" w:rsidP="00733EF4">
      <w:pPr>
        <w:jc w:val="both"/>
        <w:rPr>
          <w:color w:val="000000" w:themeColor="text1"/>
          <w:sz w:val="28"/>
          <w:szCs w:val="28"/>
          <w:lang w:val="uk-UA"/>
        </w:rPr>
      </w:pPr>
      <w:r w:rsidRPr="00AC012D">
        <w:rPr>
          <w:color w:val="000000" w:themeColor="text1"/>
          <w:sz w:val="28"/>
          <w:szCs w:val="28"/>
          <w:lang w:val="uk-UA"/>
        </w:rPr>
        <w:t xml:space="preserve">обласної державної адміністрації              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="00733EF4">
        <w:rPr>
          <w:color w:val="000000" w:themeColor="text1"/>
          <w:sz w:val="28"/>
          <w:szCs w:val="28"/>
          <w:lang w:val="uk-UA"/>
        </w:rPr>
        <w:t xml:space="preserve">         Віолетта ЦАРЬКОВА</w:t>
      </w:r>
    </w:p>
    <w:sectPr w:rsidR="0089502D" w:rsidRPr="00733EF4" w:rsidSect="0089502D">
      <w:headerReference w:type="even" r:id="rId9"/>
      <w:headerReference w:type="default" r:id="rId10"/>
      <w:pgSz w:w="16840" w:h="11907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73" w:rsidRDefault="00CE0573">
      <w:r>
        <w:separator/>
      </w:r>
    </w:p>
  </w:endnote>
  <w:endnote w:type="continuationSeparator" w:id="0">
    <w:p w:rsidR="00CE0573" w:rsidRDefault="00C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73" w:rsidRDefault="00CE0573">
      <w:r>
        <w:separator/>
      </w:r>
    </w:p>
  </w:footnote>
  <w:footnote w:type="continuationSeparator" w:id="0">
    <w:p w:rsidR="00CE0573" w:rsidRDefault="00CE0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B06" w:rsidRDefault="00311B06" w:rsidP="00852D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1B06" w:rsidRDefault="00311B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648670"/>
      <w:docPartObj>
        <w:docPartGallery w:val="Page Numbers (Top of Page)"/>
        <w:docPartUnique/>
      </w:docPartObj>
    </w:sdtPr>
    <w:sdtContent>
      <w:p w:rsidR="00311B06" w:rsidRDefault="00311B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D7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11B06" w:rsidRPr="009A43FD" w:rsidRDefault="00311B06" w:rsidP="009A43FD">
    <w:pPr>
      <w:pStyle w:val="a6"/>
      <w:jc w:val="right"/>
      <w:rPr>
        <w:lang w:val="uk-UA"/>
      </w:rPr>
    </w:pPr>
    <w:r>
      <w:rPr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D1A"/>
    <w:multiLevelType w:val="hybridMultilevel"/>
    <w:tmpl w:val="3984E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C34D98"/>
    <w:multiLevelType w:val="singleLevel"/>
    <w:tmpl w:val="27C34D9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566B00"/>
    <w:multiLevelType w:val="hybridMultilevel"/>
    <w:tmpl w:val="114CDFB2"/>
    <w:lvl w:ilvl="0" w:tplc="2482E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83D1D"/>
    <w:multiLevelType w:val="multilevel"/>
    <w:tmpl w:val="31A298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62"/>
    <w:rsid w:val="00000D2B"/>
    <w:rsid w:val="00013D1F"/>
    <w:rsid w:val="00013DF1"/>
    <w:rsid w:val="00033324"/>
    <w:rsid w:val="000334CD"/>
    <w:rsid w:val="00033784"/>
    <w:rsid w:val="00034839"/>
    <w:rsid w:val="00044A9D"/>
    <w:rsid w:val="000467D5"/>
    <w:rsid w:val="00051921"/>
    <w:rsid w:val="000562EE"/>
    <w:rsid w:val="00063171"/>
    <w:rsid w:val="00066812"/>
    <w:rsid w:val="00070736"/>
    <w:rsid w:val="0007292E"/>
    <w:rsid w:val="00081E75"/>
    <w:rsid w:val="00091996"/>
    <w:rsid w:val="000A30A5"/>
    <w:rsid w:val="000A48D9"/>
    <w:rsid w:val="000B1571"/>
    <w:rsid w:val="000B17CD"/>
    <w:rsid w:val="000B2A83"/>
    <w:rsid w:val="000B4529"/>
    <w:rsid w:val="000B54E7"/>
    <w:rsid w:val="000B5E79"/>
    <w:rsid w:val="000C2C89"/>
    <w:rsid w:val="000C6236"/>
    <w:rsid w:val="000D1FD9"/>
    <w:rsid w:val="000D27CF"/>
    <w:rsid w:val="000D3AAD"/>
    <w:rsid w:val="000E2DBE"/>
    <w:rsid w:val="000E448A"/>
    <w:rsid w:val="000E69D7"/>
    <w:rsid w:val="000F161A"/>
    <w:rsid w:val="000F5D0C"/>
    <w:rsid w:val="00100828"/>
    <w:rsid w:val="001036A9"/>
    <w:rsid w:val="00114C4F"/>
    <w:rsid w:val="001162A4"/>
    <w:rsid w:val="00116828"/>
    <w:rsid w:val="001201F0"/>
    <w:rsid w:val="001222CB"/>
    <w:rsid w:val="00126654"/>
    <w:rsid w:val="00132837"/>
    <w:rsid w:val="0013577A"/>
    <w:rsid w:val="001420BE"/>
    <w:rsid w:val="0015472F"/>
    <w:rsid w:val="001562B1"/>
    <w:rsid w:val="00173CF8"/>
    <w:rsid w:val="00174E50"/>
    <w:rsid w:val="0017767F"/>
    <w:rsid w:val="00180943"/>
    <w:rsid w:val="001858BC"/>
    <w:rsid w:val="0019074D"/>
    <w:rsid w:val="00196DAB"/>
    <w:rsid w:val="001A5C9C"/>
    <w:rsid w:val="001B0E62"/>
    <w:rsid w:val="001C4B1F"/>
    <w:rsid w:val="001C4DD0"/>
    <w:rsid w:val="001D04C4"/>
    <w:rsid w:val="001E1F8F"/>
    <w:rsid w:val="001E243F"/>
    <w:rsid w:val="001E53B0"/>
    <w:rsid w:val="001F0F02"/>
    <w:rsid w:val="001F246A"/>
    <w:rsid w:val="001F2763"/>
    <w:rsid w:val="001F355B"/>
    <w:rsid w:val="001F55EB"/>
    <w:rsid w:val="00205D2D"/>
    <w:rsid w:val="00207881"/>
    <w:rsid w:val="00210732"/>
    <w:rsid w:val="002109AA"/>
    <w:rsid w:val="002120A3"/>
    <w:rsid w:val="0021211B"/>
    <w:rsid w:val="0021338D"/>
    <w:rsid w:val="00214085"/>
    <w:rsid w:val="00215FC1"/>
    <w:rsid w:val="0021609A"/>
    <w:rsid w:val="002177D6"/>
    <w:rsid w:val="00221737"/>
    <w:rsid w:val="0022685A"/>
    <w:rsid w:val="00226AF3"/>
    <w:rsid w:val="00241D01"/>
    <w:rsid w:val="002465AA"/>
    <w:rsid w:val="0025226F"/>
    <w:rsid w:val="002557C1"/>
    <w:rsid w:val="0026433A"/>
    <w:rsid w:val="00271F4D"/>
    <w:rsid w:val="0027326A"/>
    <w:rsid w:val="00273E99"/>
    <w:rsid w:val="00276110"/>
    <w:rsid w:val="002838C4"/>
    <w:rsid w:val="00296DEC"/>
    <w:rsid w:val="002C05EF"/>
    <w:rsid w:val="002C182F"/>
    <w:rsid w:val="002C7C69"/>
    <w:rsid w:val="002D1CF7"/>
    <w:rsid w:val="002D70C4"/>
    <w:rsid w:val="002E12F1"/>
    <w:rsid w:val="002E6D6D"/>
    <w:rsid w:val="002F034B"/>
    <w:rsid w:val="002F2BCF"/>
    <w:rsid w:val="002F308A"/>
    <w:rsid w:val="002F348C"/>
    <w:rsid w:val="002F34B3"/>
    <w:rsid w:val="002F6998"/>
    <w:rsid w:val="00303AA1"/>
    <w:rsid w:val="003058CC"/>
    <w:rsid w:val="0030696E"/>
    <w:rsid w:val="003103B0"/>
    <w:rsid w:val="00311B06"/>
    <w:rsid w:val="0031226B"/>
    <w:rsid w:val="00313AEF"/>
    <w:rsid w:val="0031499A"/>
    <w:rsid w:val="0031585E"/>
    <w:rsid w:val="00321F71"/>
    <w:rsid w:val="00323905"/>
    <w:rsid w:val="00324E76"/>
    <w:rsid w:val="0033073F"/>
    <w:rsid w:val="0033303A"/>
    <w:rsid w:val="00336663"/>
    <w:rsid w:val="0034522E"/>
    <w:rsid w:val="003543EA"/>
    <w:rsid w:val="0035511E"/>
    <w:rsid w:val="003560FE"/>
    <w:rsid w:val="003570B4"/>
    <w:rsid w:val="00357B05"/>
    <w:rsid w:val="0036487D"/>
    <w:rsid w:val="0037028C"/>
    <w:rsid w:val="00371DB3"/>
    <w:rsid w:val="00374C84"/>
    <w:rsid w:val="00376337"/>
    <w:rsid w:val="003838E7"/>
    <w:rsid w:val="00384381"/>
    <w:rsid w:val="0038441A"/>
    <w:rsid w:val="00384E4E"/>
    <w:rsid w:val="003871DC"/>
    <w:rsid w:val="00387F0B"/>
    <w:rsid w:val="00397030"/>
    <w:rsid w:val="003A27BB"/>
    <w:rsid w:val="003A2F4F"/>
    <w:rsid w:val="003A6F29"/>
    <w:rsid w:val="003A7E06"/>
    <w:rsid w:val="003A7EAB"/>
    <w:rsid w:val="003B30C3"/>
    <w:rsid w:val="003C0EF0"/>
    <w:rsid w:val="003D116D"/>
    <w:rsid w:val="003E41CE"/>
    <w:rsid w:val="003E545A"/>
    <w:rsid w:val="003F24DD"/>
    <w:rsid w:val="003F5506"/>
    <w:rsid w:val="003F65F3"/>
    <w:rsid w:val="004003FD"/>
    <w:rsid w:val="00401998"/>
    <w:rsid w:val="00401C6A"/>
    <w:rsid w:val="00405662"/>
    <w:rsid w:val="0041145D"/>
    <w:rsid w:val="004144A6"/>
    <w:rsid w:val="00414B15"/>
    <w:rsid w:val="0041680B"/>
    <w:rsid w:val="004240CA"/>
    <w:rsid w:val="004241F4"/>
    <w:rsid w:val="00424FE8"/>
    <w:rsid w:val="004257B6"/>
    <w:rsid w:val="00435598"/>
    <w:rsid w:val="00442533"/>
    <w:rsid w:val="004533FF"/>
    <w:rsid w:val="00454002"/>
    <w:rsid w:val="00456CCA"/>
    <w:rsid w:val="0046250B"/>
    <w:rsid w:val="00462956"/>
    <w:rsid w:val="00462C4D"/>
    <w:rsid w:val="004675BF"/>
    <w:rsid w:val="004704BB"/>
    <w:rsid w:val="00477308"/>
    <w:rsid w:val="00477DED"/>
    <w:rsid w:val="0048082F"/>
    <w:rsid w:val="00482885"/>
    <w:rsid w:val="00483470"/>
    <w:rsid w:val="004902F5"/>
    <w:rsid w:val="004964EC"/>
    <w:rsid w:val="00497CD9"/>
    <w:rsid w:val="004A0F51"/>
    <w:rsid w:val="004B7777"/>
    <w:rsid w:val="004C4033"/>
    <w:rsid w:val="004D04D4"/>
    <w:rsid w:val="004D548E"/>
    <w:rsid w:val="004D7D4B"/>
    <w:rsid w:val="004E35DC"/>
    <w:rsid w:val="004E5168"/>
    <w:rsid w:val="004F0C51"/>
    <w:rsid w:val="004F31FC"/>
    <w:rsid w:val="004F469D"/>
    <w:rsid w:val="0050101B"/>
    <w:rsid w:val="00501CD5"/>
    <w:rsid w:val="00503EDB"/>
    <w:rsid w:val="00517E07"/>
    <w:rsid w:val="00520872"/>
    <w:rsid w:val="00522486"/>
    <w:rsid w:val="00522845"/>
    <w:rsid w:val="005241FC"/>
    <w:rsid w:val="00525190"/>
    <w:rsid w:val="00532412"/>
    <w:rsid w:val="005351C9"/>
    <w:rsid w:val="00536C67"/>
    <w:rsid w:val="00543225"/>
    <w:rsid w:val="0054371D"/>
    <w:rsid w:val="005602BF"/>
    <w:rsid w:val="00567607"/>
    <w:rsid w:val="00571B11"/>
    <w:rsid w:val="005764B0"/>
    <w:rsid w:val="00576ED5"/>
    <w:rsid w:val="00577126"/>
    <w:rsid w:val="00580908"/>
    <w:rsid w:val="00581979"/>
    <w:rsid w:val="00583839"/>
    <w:rsid w:val="0058413D"/>
    <w:rsid w:val="00584654"/>
    <w:rsid w:val="0058472D"/>
    <w:rsid w:val="0059355B"/>
    <w:rsid w:val="00593AC5"/>
    <w:rsid w:val="00594520"/>
    <w:rsid w:val="00594699"/>
    <w:rsid w:val="00594F5D"/>
    <w:rsid w:val="00596F58"/>
    <w:rsid w:val="005A0C15"/>
    <w:rsid w:val="005A698E"/>
    <w:rsid w:val="005A70DB"/>
    <w:rsid w:val="005A77AD"/>
    <w:rsid w:val="005B14D6"/>
    <w:rsid w:val="005B646E"/>
    <w:rsid w:val="005B7B69"/>
    <w:rsid w:val="005C413A"/>
    <w:rsid w:val="005C46C4"/>
    <w:rsid w:val="005C5A56"/>
    <w:rsid w:val="005D0D28"/>
    <w:rsid w:val="005D5245"/>
    <w:rsid w:val="005D7292"/>
    <w:rsid w:val="005E0862"/>
    <w:rsid w:val="005E218D"/>
    <w:rsid w:val="005E2A3E"/>
    <w:rsid w:val="005E7BBA"/>
    <w:rsid w:val="005E7E51"/>
    <w:rsid w:val="005F4C7D"/>
    <w:rsid w:val="005F775F"/>
    <w:rsid w:val="005F7780"/>
    <w:rsid w:val="006061DC"/>
    <w:rsid w:val="00614BEE"/>
    <w:rsid w:val="0061522A"/>
    <w:rsid w:val="00615C0B"/>
    <w:rsid w:val="00620BCA"/>
    <w:rsid w:val="00627F8E"/>
    <w:rsid w:val="00634E1B"/>
    <w:rsid w:val="00653EC0"/>
    <w:rsid w:val="006577BC"/>
    <w:rsid w:val="00660879"/>
    <w:rsid w:val="00660F45"/>
    <w:rsid w:val="00663EB8"/>
    <w:rsid w:val="00664E93"/>
    <w:rsid w:val="006672F5"/>
    <w:rsid w:val="006702EA"/>
    <w:rsid w:val="00670859"/>
    <w:rsid w:val="006735CF"/>
    <w:rsid w:val="006774BF"/>
    <w:rsid w:val="00681F24"/>
    <w:rsid w:val="006834E5"/>
    <w:rsid w:val="00683856"/>
    <w:rsid w:val="00686FFE"/>
    <w:rsid w:val="00687CF8"/>
    <w:rsid w:val="00691321"/>
    <w:rsid w:val="006958A7"/>
    <w:rsid w:val="00696F6E"/>
    <w:rsid w:val="00697249"/>
    <w:rsid w:val="006A1315"/>
    <w:rsid w:val="006A2352"/>
    <w:rsid w:val="006A54F7"/>
    <w:rsid w:val="006A5A0C"/>
    <w:rsid w:val="006A6936"/>
    <w:rsid w:val="006A7FF6"/>
    <w:rsid w:val="006B0F9C"/>
    <w:rsid w:val="006B1F34"/>
    <w:rsid w:val="006B351E"/>
    <w:rsid w:val="006C2604"/>
    <w:rsid w:val="006C7EAD"/>
    <w:rsid w:val="006C7F06"/>
    <w:rsid w:val="006D0205"/>
    <w:rsid w:val="006D2623"/>
    <w:rsid w:val="006D7AFD"/>
    <w:rsid w:val="006F0264"/>
    <w:rsid w:val="006F04C1"/>
    <w:rsid w:val="006F1657"/>
    <w:rsid w:val="006F58E8"/>
    <w:rsid w:val="00703BC7"/>
    <w:rsid w:val="00704999"/>
    <w:rsid w:val="00704A9E"/>
    <w:rsid w:val="00705B8D"/>
    <w:rsid w:val="00710C26"/>
    <w:rsid w:val="0071289C"/>
    <w:rsid w:val="00717814"/>
    <w:rsid w:val="007243F7"/>
    <w:rsid w:val="00726BEB"/>
    <w:rsid w:val="00726E48"/>
    <w:rsid w:val="00733EF4"/>
    <w:rsid w:val="00734D73"/>
    <w:rsid w:val="00735560"/>
    <w:rsid w:val="007556A0"/>
    <w:rsid w:val="00765916"/>
    <w:rsid w:val="007714B3"/>
    <w:rsid w:val="007724AC"/>
    <w:rsid w:val="00785FA1"/>
    <w:rsid w:val="00786088"/>
    <w:rsid w:val="00790C8D"/>
    <w:rsid w:val="007954CE"/>
    <w:rsid w:val="007B229B"/>
    <w:rsid w:val="007B4B95"/>
    <w:rsid w:val="007C6138"/>
    <w:rsid w:val="007C6FDB"/>
    <w:rsid w:val="007D1B12"/>
    <w:rsid w:val="007D4C6C"/>
    <w:rsid w:val="007F054F"/>
    <w:rsid w:val="007F2901"/>
    <w:rsid w:val="007F30AF"/>
    <w:rsid w:val="007F3A47"/>
    <w:rsid w:val="007F64E3"/>
    <w:rsid w:val="007F7EC1"/>
    <w:rsid w:val="00804574"/>
    <w:rsid w:val="00805A4A"/>
    <w:rsid w:val="00812AA1"/>
    <w:rsid w:val="00812B05"/>
    <w:rsid w:val="008163E5"/>
    <w:rsid w:val="008202E0"/>
    <w:rsid w:val="00820FB4"/>
    <w:rsid w:val="00822A59"/>
    <w:rsid w:val="00823C65"/>
    <w:rsid w:val="00832FBE"/>
    <w:rsid w:val="00842D09"/>
    <w:rsid w:val="008460D4"/>
    <w:rsid w:val="0085146E"/>
    <w:rsid w:val="00852DF6"/>
    <w:rsid w:val="00873DDC"/>
    <w:rsid w:val="008755D3"/>
    <w:rsid w:val="008772BF"/>
    <w:rsid w:val="0088415E"/>
    <w:rsid w:val="00886DFB"/>
    <w:rsid w:val="00891AED"/>
    <w:rsid w:val="00894053"/>
    <w:rsid w:val="0089502D"/>
    <w:rsid w:val="008961DD"/>
    <w:rsid w:val="008A1325"/>
    <w:rsid w:val="008B1F43"/>
    <w:rsid w:val="008B47A4"/>
    <w:rsid w:val="008B56BC"/>
    <w:rsid w:val="008B65D7"/>
    <w:rsid w:val="008B7C2B"/>
    <w:rsid w:val="008C676F"/>
    <w:rsid w:val="008C7D7F"/>
    <w:rsid w:val="008D2047"/>
    <w:rsid w:val="008D2B8B"/>
    <w:rsid w:val="008D611F"/>
    <w:rsid w:val="008E0660"/>
    <w:rsid w:val="008E0909"/>
    <w:rsid w:val="008F0CDC"/>
    <w:rsid w:val="008F197E"/>
    <w:rsid w:val="00904471"/>
    <w:rsid w:val="0091483F"/>
    <w:rsid w:val="00914ABA"/>
    <w:rsid w:val="00915C71"/>
    <w:rsid w:val="00916F17"/>
    <w:rsid w:val="00920281"/>
    <w:rsid w:val="0092543A"/>
    <w:rsid w:val="00926563"/>
    <w:rsid w:val="00926F25"/>
    <w:rsid w:val="00927E68"/>
    <w:rsid w:val="009365BA"/>
    <w:rsid w:val="00936F2C"/>
    <w:rsid w:val="0094783A"/>
    <w:rsid w:val="009516E0"/>
    <w:rsid w:val="009525EB"/>
    <w:rsid w:val="00952B5B"/>
    <w:rsid w:val="009538D5"/>
    <w:rsid w:val="009654B1"/>
    <w:rsid w:val="00984F82"/>
    <w:rsid w:val="00995836"/>
    <w:rsid w:val="00995B5C"/>
    <w:rsid w:val="00997AC6"/>
    <w:rsid w:val="009A43FD"/>
    <w:rsid w:val="009A57DB"/>
    <w:rsid w:val="009A64F0"/>
    <w:rsid w:val="009A7B3F"/>
    <w:rsid w:val="009B2EB4"/>
    <w:rsid w:val="009B36A9"/>
    <w:rsid w:val="009B4355"/>
    <w:rsid w:val="009C3E87"/>
    <w:rsid w:val="009C5EC7"/>
    <w:rsid w:val="009D347A"/>
    <w:rsid w:val="009D35BE"/>
    <w:rsid w:val="009D4587"/>
    <w:rsid w:val="009D777D"/>
    <w:rsid w:val="009F1824"/>
    <w:rsid w:val="009F1AE1"/>
    <w:rsid w:val="009F5A5E"/>
    <w:rsid w:val="009F7DC8"/>
    <w:rsid w:val="00A02CD3"/>
    <w:rsid w:val="00A05053"/>
    <w:rsid w:val="00A0540B"/>
    <w:rsid w:val="00A06A37"/>
    <w:rsid w:val="00A10040"/>
    <w:rsid w:val="00A1220C"/>
    <w:rsid w:val="00A12EB7"/>
    <w:rsid w:val="00A156F7"/>
    <w:rsid w:val="00A15DC4"/>
    <w:rsid w:val="00A237E3"/>
    <w:rsid w:val="00A27147"/>
    <w:rsid w:val="00A32125"/>
    <w:rsid w:val="00A33AE8"/>
    <w:rsid w:val="00A347B6"/>
    <w:rsid w:val="00A37385"/>
    <w:rsid w:val="00A50B77"/>
    <w:rsid w:val="00A53D63"/>
    <w:rsid w:val="00A544A5"/>
    <w:rsid w:val="00A547BC"/>
    <w:rsid w:val="00A6608A"/>
    <w:rsid w:val="00A67166"/>
    <w:rsid w:val="00A67627"/>
    <w:rsid w:val="00A75421"/>
    <w:rsid w:val="00A8611B"/>
    <w:rsid w:val="00A91861"/>
    <w:rsid w:val="00A92D55"/>
    <w:rsid w:val="00A961F4"/>
    <w:rsid w:val="00A96A18"/>
    <w:rsid w:val="00AA0D34"/>
    <w:rsid w:val="00AA3312"/>
    <w:rsid w:val="00AB1251"/>
    <w:rsid w:val="00AB4125"/>
    <w:rsid w:val="00AB4358"/>
    <w:rsid w:val="00AC1A11"/>
    <w:rsid w:val="00AC7DF8"/>
    <w:rsid w:val="00AD563F"/>
    <w:rsid w:val="00AE1BA6"/>
    <w:rsid w:val="00AE2E85"/>
    <w:rsid w:val="00AF2582"/>
    <w:rsid w:val="00AF2D0E"/>
    <w:rsid w:val="00AF3B4A"/>
    <w:rsid w:val="00AF3EFE"/>
    <w:rsid w:val="00B00F2B"/>
    <w:rsid w:val="00B042BA"/>
    <w:rsid w:val="00B05136"/>
    <w:rsid w:val="00B05512"/>
    <w:rsid w:val="00B1062F"/>
    <w:rsid w:val="00B11114"/>
    <w:rsid w:val="00B14C5F"/>
    <w:rsid w:val="00B21744"/>
    <w:rsid w:val="00B21955"/>
    <w:rsid w:val="00B250C4"/>
    <w:rsid w:val="00B251BB"/>
    <w:rsid w:val="00B32146"/>
    <w:rsid w:val="00B33D90"/>
    <w:rsid w:val="00B512FB"/>
    <w:rsid w:val="00B64234"/>
    <w:rsid w:val="00B64729"/>
    <w:rsid w:val="00B70C0B"/>
    <w:rsid w:val="00B7403C"/>
    <w:rsid w:val="00B76E12"/>
    <w:rsid w:val="00B80428"/>
    <w:rsid w:val="00B80F6B"/>
    <w:rsid w:val="00B825BF"/>
    <w:rsid w:val="00B868EA"/>
    <w:rsid w:val="00B96447"/>
    <w:rsid w:val="00B96B34"/>
    <w:rsid w:val="00BA45C9"/>
    <w:rsid w:val="00BA6422"/>
    <w:rsid w:val="00BA694E"/>
    <w:rsid w:val="00BB42F3"/>
    <w:rsid w:val="00BB62A5"/>
    <w:rsid w:val="00BB672C"/>
    <w:rsid w:val="00BB70D1"/>
    <w:rsid w:val="00BC0E2D"/>
    <w:rsid w:val="00BC164B"/>
    <w:rsid w:val="00BC2E10"/>
    <w:rsid w:val="00BC30A4"/>
    <w:rsid w:val="00BD3221"/>
    <w:rsid w:val="00BD56ED"/>
    <w:rsid w:val="00BE0CD6"/>
    <w:rsid w:val="00BF2701"/>
    <w:rsid w:val="00BF6FA9"/>
    <w:rsid w:val="00C17D26"/>
    <w:rsid w:val="00C23AF9"/>
    <w:rsid w:val="00C31E31"/>
    <w:rsid w:val="00C33279"/>
    <w:rsid w:val="00C41C43"/>
    <w:rsid w:val="00C42C61"/>
    <w:rsid w:val="00C44764"/>
    <w:rsid w:val="00C500CD"/>
    <w:rsid w:val="00C5147F"/>
    <w:rsid w:val="00C518BD"/>
    <w:rsid w:val="00C533F2"/>
    <w:rsid w:val="00C60592"/>
    <w:rsid w:val="00C60F15"/>
    <w:rsid w:val="00C62822"/>
    <w:rsid w:val="00C734DE"/>
    <w:rsid w:val="00C80FD1"/>
    <w:rsid w:val="00C85CCE"/>
    <w:rsid w:val="00C90C80"/>
    <w:rsid w:val="00C94536"/>
    <w:rsid w:val="00C9553E"/>
    <w:rsid w:val="00C970D5"/>
    <w:rsid w:val="00CA0657"/>
    <w:rsid w:val="00CA0937"/>
    <w:rsid w:val="00CA2325"/>
    <w:rsid w:val="00CA293E"/>
    <w:rsid w:val="00CA39D6"/>
    <w:rsid w:val="00CB22A5"/>
    <w:rsid w:val="00CB2365"/>
    <w:rsid w:val="00CB30D9"/>
    <w:rsid w:val="00CB40CC"/>
    <w:rsid w:val="00CB7551"/>
    <w:rsid w:val="00CC2EEF"/>
    <w:rsid w:val="00CC36D3"/>
    <w:rsid w:val="00CC73CD"/>
    <w:rsid w:val="00CD2D76"/>
    <w:rsid w:val="00CE0573"/>
    <w:rsid w:val="00CE2B49"/>
    <w:rsid w:val="00CE4CA8"/>
    <w:rsid w:val="00CE61D4"/>
    <w:rsid w:val="00CE6B00"/>
    <w:rsid w:val="00CF0080"/>
    <w:rsid w:val="00CF1042"/>
    <w:rsid w:val="00CF3465"/>
    <w:rsid w:val="00D03007"/>
    <w:rsid w:val="00D034D6"/>
    <w:rsid w:val="00D1060C"/>
    <w:rsid w:val="00D127CD"/>
    <w:rsid w:val="00D15673"/>
    <w:rsid w:val="00D15D60"/>
    <w:rsid w:val="00D16740"/>
    <w:rsid w:val="00D21DF0"/>
    <w:rsid w:val="00D23B37"/>
    <w:rsid w:val="00D24835"/>
    <w:rsid w:val="00D30FD0"/>
    <w:rsid w:val="00D315DD"/>
    <w:rsid w:val="00D35B7A"/>
    <w:rsid w:val="00D36896"/>
    <w:rsid w:val="00D36BBE"/>
    <w:rsid w:val="00D370DF"/>
    <w:rsid w:val="00D37708"/>
    <w:rsid w:val="00D43D39"/>
    <w:rsid w:val="00D44D2A"/>
    <w:rsid w:val="00D458D0"/>
    <w:rsid w:val="00D55ACC"/>
    <w:rsid w:val="00D60F4C"/>
    <w:rsid w:val="00D61584"/>
    <w:rsid w:val="00D63CA1"/>
    <w:rsid w:val="00D6753A"/>
    <w:rsid w:val="00D70086"/>
    <w:rsid w:val="00D70291"/>
    <w:rsid w:val="00D71C95"/>
    <w:rsid w:val="00D72420"/>
    <w:rsid w:val="00D72CDB"/>
    <w:rsid w:val="00D73C95"/>
    <w:rsid w:val="00D751A2"/>
    <w:rsid w:val="00D757E2"/>
    <w:rsid w:val="00D810D2"/>
    <w:rsid w:val="00D82F5F"/>
    <w:rsid w:val="00D85668"/>
    <w:rsid w:val="00D90865"/>
    <w:rsid w:val="00D9740D"/>
    <w:rsid w:val="00DA0E25"/>
    <w:rsid w:val="00DA4251"/>
    <w:rsid w:val="00DB1E44"/>
    <w:rsid w:val="00DC479F"/>
    <w:rsid w:val="00DD0444"/>
    <w:rsid w:val="00DD0FB3"/>
    <w:rsid w:val="00DD135D"/>
    <w:rsid w:val="00DE0320"/>
    <w:rsid w:val="00DE08E5"/>
    <w:rsid w:val="00DE5619"/>
    <w:rsid w:val="00DE5B59"/>
    <w:rsid w:val="00E0149B"/>
    <w:rsid w:val="00E025EF"/>
    <w:rsid w:val="00E14046"/>
    <w:rsid w:val="00E14622"/>
    <w:rsid w:val="00E174C0"/>
    <w:rsid w:val="00E23BBD"/>
    <w:rsid w:val="00E25A96"/>
    <w:rsid w:val="00E25B3E"/>
    <w:rsid w:val="00E272C1"/>
    <w:rsid w:val="00E34A6F"/>
    <w:rsid w:val="00E3789B"/>
    <w:rsid w:val="00E37D34"/>
    <w:rsid w:val="00E44918"/>
    <w:rsid w:val="00E46432"/>
    <w:rsid w:val="00E467A2"/>
    <w:rsid w:val="00E54B1C"/>
    <w:rsid w:val="00E67874"/>
    <w:rsid w:val="00E72944"/>
    <w:rsid w:val="00E72C62"/>
    <w:rsid w:val="00E7512C"/>
    <w:rsid w:val="00E75F20"/>
    <w:rsid w:val="00E7605E"/>
    <w:rsid w:val="00E76D4E"/>
    <w:rsid w:val="00E828AB"/>
    <w:rsid w:val="00E83A97"/>
    <w:rsid w:val="00E86B87"/>
    <w:rsid w:val="00E8717E"/>
    <w:rsid w:val="00E873B0"/>
    <w:rsid w:val="00E9364C"/>
    <w:rsid w:val="00E97DAB"/>
    <w:rsid w:val="00EA45BE"/>
    <w:rsid w:val="00EA4794"/>
    <w:rsid w:val="00EA59B3"/>
    <w:rsid w:val="00EA7454"/>
    <w:rsid w:val="00EB0FA9"/>
    <w:rsid w:val="00EB143E"/>
    <w:rsid w:val="00EB23BC"/>
    <w:rsid w:val="00EB37CF"/>
    <w:rsid w:val="00EC1AB3"/>
    <w:rsid w:val="00EC3262"/>
    <w:rsid w:val="00EC42D3"/>
    <w:rsid w:val="00EC784D"/>
    <w:rsid w:val="00EC7969"/>
    <w:rsid w:val="00ED7836"/>
    <w:rsid w:val="00EE1B23"/>
    <w:rsid w:val="00EE4032"/>
    <w:rsid w:val="00EE7702"/>
    <w:rsid w:val="00EF1791"/>
    <w:rsid w:val="00EF5A73"/>
    <w:rsid w:val="00F215F4"/>
    <w:rsid w:val="00F22B5E"/>
    <w:rsid w:val="00F23F65"/>
    <w:rsid w:val="00F24256"/>
    <w:rsid w:val="00F27DB8"/>
    <w:rsid w:val="00F32A0B"/>
    <w:rsid w:val="00F34556"/>
    <w:rsid w:val="00F36F56"/>
    <w:rsid w:val="00F473DF"/>
    <w:rsid w:val="00F47C1C"/>
    <w:rsid w:val="00F47EF6"/>
    <w:rsid w:val="00F5391E"/>
    <w:rsid w:val="00F54150"/>
    <w:rsid w:val="00F62B7D"/>
    <w:rsid w:val="00F70EC3"/>
    <w:rsid w:val="00F72303"/>
    <w:rsid w:val="00F73CD2"/>
    <w:rsid w:val="00F800FA"/>
    <w:rsid w:val="00F80587"/>
    <w:rsid w:val="00F80A64"/>
    <w:rsid w:val="00F85A89"/>
    <w:rsid w:val="00F86641"/>
    <w:rsid w:val="00F91747"/>
    <w:rsid w:val="00FA0B2A"/>
    <w:rsid w:val="00FA3136"/>
    <w:rsid w:val="00FA44D0"/>
    <w:rsid w:val="00FA64C3"/>
    <w:rsid w:val="00FB3CDB"/>
    <w:rsid w:val="00FB46C5"/>
    <w:rsid w:val="00FB5C9F"/>
    <w:rsid w:val="00FB6FF8"/>
    <w:rsid w:val="00FC6723"/>
    <w:rsid w:val="00FD130B"/>
    <w:rsid w:val="00FD6D7E"/>
    <w:rsid w:val="00FD7B43"/>
    <w:rsid w:val="00FE58E3"/>
    <w:rsid w:val="00FE6CDA"/>
    <w:rsid w:val="00FF0201"/>
    <w:rsid w:val="00FF3EEB"/>
    <w:rsid w:val="00FF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4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4A9D"/>
    <w:rPr>
      <w:rFonts w:ascii="Tahom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rsid w:val="007F29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54CE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7F290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044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04471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37385"/>
    <w:rPr>
      <w:rFonts w:cs="Times New Roman"/>
    </w:rPr>
  </w:style>
  <w:style w:type="character" w:styleId="ab">
    <w:name w:val="Emphasis"/>
    <w:basedOn w:val="a0"/>
    <w:uiPriority w:val="99"/>
    <w:qFormat/>
    <w:locked/>
    <w:rsid w:val="00726E48"/>
    <w:rPr>
      <w:rFonts w:cs="Times New Roman"/>
      <w:i/>
      <w:iCs/>
    </w:rPr>
  </w:style>
  <w:style w:type="character" w:customStyle="1" w:styleId="fontstyle01">
    <w:name w:val="fontstyle01"/>
    <w:basedOn w:val="a0"/>
    <w:rsid w:val="000631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ocdata">
    <w:name w:val="docdata"/>
    <w:aliases w:val="docy,v5,1612,baiaagaaboqcaaaddqqaaawdbaaaaaaaaaaaaaaaaaaaaaaaaaaaaaaaaaaaaaaaaaaaaaaaaaaaaaaaaaaaaaaaaaaaaaaaaaaaaaaaaaaaaaaaaaaaaaaaaaaaaaaaaaaaaaaaaaaaaaaaaaaaaaaaaaaaaaaaaaaaaaaaaaaaaaaaaaaaaaaaaaaaaaaaaaaaaaaaaaaaaaaaaaaaaaaaaaaaaaaaaaaaaaaa"/>
    <w:basedOn w:val="a0"/>
    <w:rsid w:val="00A32125"/>
  </w:style>
  <w:style w:type="paragraph" w:customStyle="1" w:styleId="2389">
    <w:name w:val="2389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"/>
    <w:rsid w:val="004E5168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4E5168"/>
    <w:pPr>
      <w:spacing w:before="100" w:beforeAutospacing="1" w:after="100" w:afterAutospacing="1"/>
    </w:pPr>
    <w:rPr>
      <w:lang w:val="uk-UA" w:eastAsia="uk-UA"/>
    </w:rPr>
  </w:style>
  <w:style w:type="character" w:customStyle="1" w:styleId="1903">
    <w:name w:val="1903"/>
    <w:aliases w:val="baiaagaaboqcaaadqauaaaw2bqaaaaaaaaaaaaaaaaaaaaaaaaaaaaaaaaaaaaaaaaaaaaaaaaaaaaaaaaaaaaaaaaaaaaaaaaaaaaaaaaaaaaaaaaaaaaaaaaaaaaaaaaaaaaaaaaaaaaaaaaaaaaaaaaaaaaaaaaaaaaaaaaaaaaaaaaaaaaaaaaaaaaaaaaaaaaaaaaaaaaaaaaaaaaaaaaaaaaaaaaaaaaaa"/>
    <w:basedOn w:val="a0"/>
    <w:rsid w:val="000B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4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4A9D"/>
    <w:rPr>
      <w:rFonts w:ascii="Tahom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rsid w:val="007F29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54CE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7F290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044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04471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37385"/>
    <w:rPr>
      <w:rFonts w:cs="Times New Roman"/>
    </w:rPr>
  </w:style>
  <w:style w:type="character" w:styleId="ab">
    <w:name w:val="Emphasis"/>
    <w:basedOn w:val="a0"/>
    <w:uiPriority w:val="99"/>
    <w:qFormat/>
    <w:locked/>
    <w:rsid w:val="00726E48"/>
    <w:rPr>
      <w:rFonts w:cs="Times New Roman"/>
      <w:i/>
      <w:iCs/>
    </w:rPr>
  </w:style>
  <w:style w:type="character" w:customStyle="1" w:styleId="fontstyle01">
    <w:name w:val="fontstyle01"/>
    <w:basedOn w:val="a0"/>
    <w:rsid w:val="000631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docdata">
    <w:name w:val="docdata"/>
    <w:aliases w:val="docy,v5,1612,baiaagaaboqcaaaddqqaaawdbaaaaaaaaaaaaaaaaaaaaaaaaaaaaaaaaaaaaaaaaaaaaaaaaaaaaaaaaaaaaaaaaaaaaaaaaaaaaaaaaaaaaaaaaaaaaaaaaaaaaaaaaaaaaaaaaaaaaaaaaaaaaaaaaaaaaaaaaaaaaaaaaaaaaaaaaaaaaaaaaaaaaaaaaaaaaaaaaaaaaaaaaaaaaaaaaaaaaaaaaaaaaaaa"/>
    <w:basedOn w:val="a0"/>
    <w:rsid w:val="00A32125"/>
  </w:style>
  <w:style w:type="paragraph" w:customStyle="1" w:styleId="2389">
    <w:name w:val="2389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"/>
    <w:rsid w:val="004E5168"/>
    <w:pPr>
      <w:spacing w:before="100" w:beforeAutospacing="1" w:after="100" w:afterAutospacing="1"/>
    </w:pPr>
    <w:rPr>
      <w:lang w:val="uk-UA" w:eastAsia="uk-UA"/>
    </w:rPr>
  </w:style>
  <w:style w:type="paragraph" w:styleId="ac">
    <w:name w:val="Normal (Web)"/>
    <w:basedOn w:val="a"/>
    <w:uiPriority w:val="99"/>
    <w:semiHidden/>
    <w:unhideWhenUsed/>
    <w:rsid w:val="004E5168"/>
    <w:pPr>
      <w:spacing w:before="100" w:beforeAutospacing="1" w:after="100" w:afterAutospacing="1"/>
    </w:pPr>
    <w:rPr>
      <w:lang w:val="uk-UA" w:eastAsia="uk-UA"/>
    </w:rPr>
  </w:style>
  <w:style w:type="character" w:customStyle="1" w:styleId="1903">
    <w:name w:val="1903"/>
    <w:aliases w:val="baiaagaaboqcaaadqauaaaw2bqaaaaaaaaaaaaaaaaaaaaaaaaaaaaaaaaaaaaaaaaaaaaaaaaaaaaaaaaaaaaaaaaaaaaaaaaaaaaaaaaaaaaaaaaaaaaaaaaaaaaaaaaaaaaaaaaaaaaaaaaaaaaaaaaaaaaaaaaaaaaaaaaaaaaaaaaaaaaaaaaaaaaaaaaaaaaaaaaaaaaaaaaaaaaaaaaaaaaaaaaaaaaaa"/>
    <w:basedOn w:val="a0"/>
    <w:rsid w:val="000B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7254-C09F-4C9F-A8E9-E5E4A8CA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15</Pages>
  <Words>11264</Words>
  <Characters>6421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Reanimator Extreme Edition</Company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ZamDir</dc:creator>
  <cp:lastModifiedBy>Asus</cp:lastModifiedBy>
  <cp:revision>16</cp:revision>
  <cp:lastPrinted>2021-12-14T09:29:00Z</cp:lastPrinted>
  <dcterms:created xsi:type="dcterms:W3CDTF">2024-10-21T22:14:00Z</dcterms:created>
  <dcterms:modified xsi:type="dcterms:W3CDTF">2024-11-05T07:20:00Z</dcterms:modified>
</cp:coreProperties>
</file>