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294A" w14:textId="77777777" w:rsidR="00C640CE" w:rsidRDefault="00C640CE" w:rsidP="000714F1">
      <w:pPr>
        <w:spacing w:before="120" w:after="120"/>
        <w:rPr>
          <w:b/>
          <w:lang w:val="uk-UA"/>
        </w:rPr>
      </w:pPr>
    </w:p>
    <w:p w14:paraId="7F00FBDB" w14:textId="77777777" w:rsidR="00C640CE" w:rsidRPr="009F5538" w:rsidRDefault="00C640CE" w:rsidP="00C640CE">
      <w:pPr>
        <w:spacing w:before="120" w:after="120"/>
        <w:jc w:val="center"/>
        <w:rPr>
          <w:b/>
          <w:sz w:val="28"/>
          <w:szCs w:val="28"/>
          <w:u w:val="single"/>
          <w:lang w:val="uk-UA"/>
        </w:rPr>
      </w:pPr>
      <w:r w:rsidRPr="009F5538">
        <w:rPr>
          <w:b/>
          <w:sz w:val="28"/>
          <w:szCs w:val="28"/>
          <w:u w:val="single"/>
          <w:lang w:val="uk-UA"/>
        </w:rPr>
        <w:t>МАТЕРІАЛИ ГРОМАДСЬКОЇ ЕКСПЕРТИЗИ</w:t>
      </w:r>
    </w:p>
    <w:p w14:paraId="63CB0A0D" w14:textId="77777777" w:rsidR="00C640CE" w:rsidRPr="009F5538" w:rsidRDefault="00C640CE" w:rsidP="000714F1">
      <w:pPr>
        <w:spacing w:before="120" w:after="120"/>
        <w:rPr>
          <w:b/>
          <w:sz w:val="28"/>
          <w:szCs w:val="28"/>
          <w:lang w:val="uk-UA"/>
        </w:rPr>
      </w:pPr>
    </w:p>
    <w:p w14:paraId="7F4D7A8C" w14:textId="77777777" w:rsidR="00214A4F" w:rsidRDefault="00214A4F" w:rsidP="00214A4F">
      <w:pPr>
        <w:ind w:left="4956" w:firstLine="708"/>
        <w:rPr>
          <w:b/>
          <w:sz w:val="28"/>
          <w:szCs w:val="28"/>
          <w:lang w:val="uk-UA"/>
        </w:rPr>
      </w:pPr>
    </w:p>
    <w:p w14:paraId="5A63474A" w14:textId="77777777" w:rsidR="00C640CE" w:rsidRPr="009F5538" w:rsidRDefault="00B72950" w:rsidP="00214A4F">
      <w:pPr>
        <w:ind w:left="4956" w:firstLine="708"/>
        <w:rPr>
          <w:b/>
          <w:sz w:val="28"/>
          <w:szCs w:val="28"/>
          <w:lang w:val="uk-UA"/>
        </w:rPr>
      </w:pPr>
      <w:r w:rsidRPr="009F5538">
        <w:rPr>
          <w:b/>
          <w:sz w:val="28"/>
          <w:szCs w:val="28"/>
          <w:lang w:val="uk-UA"/>
        </w:rPr>
        <w:t xml:space="preserve">Додаток </w:t>
      </w:r>
      <w:r w:rsidR="00973B81" w:rsidRPr="009F5538">
        <w:rPr>
          <w:b/>
          <w:sz w:val="28"/>
          <w:szCs w:val="28"/>
          <w:lang w:val="uk-UA"/>
        </w:rPr>
        <w:t>№1</w:t>
      </w:r>
      <w:r w:rsidR="00B061F1" w:rsidRPr="009F5538">
        <w:rPr>
          <w:b/>
          <w:sz w:val="28"/>
          <w:szCs w:val="28"/>
          <w:lang w:val="uk-UA"/>
        </w:rPr>
        <w:t xml:space="preserve"> </w:t>
      </w:r>
    </w:p>
    <w:p w14:paraId="2DB2DA98" w14:textId="77777777" w:rsidR="00B72950" w:rsidRPr="009F5538" w:rsidRDefault="00B72950" w:rsidP="00214A4F">
      <w:pPr>
        <w:ind w:left="4956" w:firstLine="708"/>
        <w:rPr>
          <w:b/>
          <w:sz w:val="28"/>
          <w:szCs w:val="28"/>
          <w:lang w:val="uk-UA"/>
        </w:rPr>
      </w:pPr>
      <w:r w:rsidRPr="009F5538">
        <w:rPr>
          <w:b/>
          <w:sz w:val="28"/>
          <w:szCs w:val="28"/>
          <w:lang w:val="uk-UA"/>
        </w:rPr>
        <w:t>до листа ГР №</w:t>
      </w:r>
      <w:r w:rsidR="00973B81" w:rsidRPr="009F5538">
        <w:rPr>
          <w:b/>
          <w:sz w:val="28"/>
          <w:szCs w:val="28"/>
          <w:lang w:val="uk-UA"/>
        </w:rPr>
        <w:t xml:space="preserve"> 33</w:t>
      </w:r>
      <w:r w:rsidRPr="009F5538">
        <w:rPr>
          <w:b/>
          <w:sz w:val="28"/>
          <w:szCs w:val="28"/>
          <w:lang w:val="uk-UA"/>
        </w:rPr>
        <w:t xml:space="preserve"> від 24.04.17</w:t>
      </w:r>
    </w:p>
    <w:p w14:paraId="4178C499" w14:textId="77777777" w:rsidR="00214A4F" w:rsidRDefault="00214A4F" w:rsidP="000714F1">
      <w:pPr>
        <w:jc w:val="center"/>
        <w:rPr>
          <w:b/>
          <w:sz w:val="28"/>
          <w:szCs w:val="28"/>
          <w:lang w:val="uk-UA"/>
        </w:rPr>
      </w:pPr>
    </w:p>
    <w:p w14:paraId="511AF115" w14:textId="77777777" w:rsidR="000714F1" w:rsidRPr="009F5538" w:rsidRDefault="00B72950" w:rsidP="000714F1">
      <w:pPr>
        <w:jc w:val="center"/>
        <w:rPr>
          <w:b/>
          <w:sz w:val="28"/>
          <w:szCs w:val="28"/>
          <w:lang w:val="uk-UA"/>
        </w:rPr>
      </w:pPr>
      <w:r w:rsidRPr="009F5538">
        <w:rPr>
          <w:b/>
          <w:sz w:val="28"/>
          <w:szCs w:val="28"/>
          <w:lang w:val="uk-UA"/>
        </w:rPr>
        <w:t>Головні висновки та пропозиції громадської експертизи програми</w:t>
      </w:r>
    </w:p>
    <w:p w14:paraId="119F81C2" w14:textId="77777777" w:rsidR="00B72950" w:rsidRPr="009F5538" w:rsidRDefault="00B72950" w:rsidP="00B72950">
      <w:pPr>
        <w:rPr>
          <w:b/>
          <w:sz w:val="28"/>
          <w:szCs w:val="28"/>
          <w:lang w:val="uk-UA"/>
        </w:rPr>
      </w:pPr>
      <w:r w:rsidRPr="009F5538">
        <w:rPr>
          <w:sz w:val="28"/>
          <w:szCs w:val="28"/>
          <w:lang w:val="uk-UA"/>
        </w:rPr>
        <w:t xml:space="preserve">«Розвиток освіти Херсонщини – інвестиції в майбутнє регіону» на 2015-2018 роки, </w:t>
      </w:r>
      <w:r w:rsidR="00826B3C" w:rsidRPr="009F5538">
        <w:rPr>
          <w:sz w:val="28"/>
          <w:szCs w:val="28"/>
          <w:lang w:val="uk-UA"/>
        </w:rPr>
        <w:t>базуються на потребах сучасної адаптації програми відповідно до нових реалій, які сформувалися  у в зв’язку з прийняттям Концепції нової української школи, введенням шкільних округів та опорних шкіл, необхідністю залучення потенціалу вищої освіти до питань регіонального розвитку</w:t>
      </w:r>
      <w:r w:rsidR="00C002F5" w:rsidRPr="009F5538">
        <w:rPr>
          <w:sz w:val="28"/>
          <w:szCs w:val="28"/>
          <w:lang w:val="uk-UA"/>
        </w:rPr>
        <w:t xml:space="preserve"> тощо</w:t>
      </w:r>
      <w:r w:rsidR="00826B3C" w:rsidRPr="009F5538">
        <w:rPr>
          <w:sz w:val="28"/>
          <w:szCs w:val="28"/>
          <w:lang w:val="uk-UA"/>
        </w:rPr>
        <w:t>.</w:t>
      </w:r>
    </w:p>
    <w:p w14:paraId="2F419BC3" w14:textId="77777777" w:rsidR="00BB3647" w:rsidRPr="009F5538" w:rsidRDefault="00BB3647" w:rsidP="005E43C3">
      <w:pPr>
        <w:spacing w:before="120"/>
        <w:ind w:left="709"/>
        <w:rPr>
          <w:b/>
          <w:sz w:val="28"/>
          <w:szCs w:val="28"/>
          <w:lang w:val="uk-UA"/>
        </w:rPr>
      </w:pPr>
      <w:r w:rsidRPr="009F5538">
        <w:rPr>
          <w:b/>
          <w:sz w:val="28"/>
          <w:szCs w:val="28"/>
          <w:lang w:val="uk-UA"/>
        </w:rPr>
        <w:t>При про</w:t>
      </w:r>
      <w:r w:rsidR="00CA5BD3" w:rsidRPr="009F5538">
        <w:rPr>
          <w:b/>
          <w:sz w:val="28"/>
          <w:szCs w:val="28"/>
          <w:lang w:val="uk-UA"/>
        </w:rPr>
        <w:t>веденні громадської експертизи були залучені</w:t>
      </w:r>
      <w:r w:rsidRPr="009F5538">
        <w:rPr>
          <w:b/>
          <w:sz w:val="28"/>
          <w:szCs w:val="28"/>
          <w:lang w:val="uk-UA"/>
        </w:rPr>
        <w:t xml:space="preserve"> методи:</w:t>
      </w:r>
    </w:p>
    <w:p w14:paraId="030148BB" w14:textId="77777777" w:rsidR="00BB3647" w:rsidRPr="009F5538" w:rsidRDefault="005E43C3" w:rsidP="00363DB8">
      <w:pPr>
        <w:numPr>
          <w:ilvl w:val="0"/>
          <w:numId w:val="5"/>
        </w:numPr>
        <w:tabs>
          <w:tab w:val="num" w:pos="1488"/>
        </w:tabs>
        <w:ind w:left="1488"/>
        <w:rPr>
          <w:sz w:val="28"/>
          <w:szCs w:val="28"/>
          <w:lang w:val="uk-UA"/>
        </w:rPr>
      </w:pPr>
      <w:r w:rsidRPr="009F5538">
        <w:rPr>
          <w:sz w:val="28"/>
          <w:szCs w:val="28"/>
          <w:lang w:val="uk-UA"/>
        </w:rPr>
        <w:t xml:space="preserve">Аналіз </w:t>
      </w:r>
      <w:r w:rsidR="00BB3647" w:rsidRPr="009F5538">
        <w:rPr>
          <w:sz w:val="28"/>
          <w:szCs w:val="28"/>
          <w:lang w:val="uk-UA"/>
        </w:rPr>
        <w:t xml:space="preserve">наданих документів </w:t>
      </w:r>
    </w:p>
    <w:p w14:paraId="634FECF2" w14:textId="77777777" w:rsidR="00CA5BD3" w:rsidRPr="009F5538" w:rsidRDefault="00BB3647" w:rsidP="00363DB8">
      <w:pPr>
        <w:numPr>
          <w:ilvl w:val="0"/>
          <w:numId w:val="5"/>
        </w:numPr>
        <w:tabs>
          <w:tab w:val="num" w:pos="1488"/>
        </w:tabs>
        <w:ind w:left="1488"/>
        <w:rPr>
          <w:sz w:val="28"/>
          <w:szCs w:val="28"/>
          <w:lang w:val="uk-UA"/>
        </w:rPr>
      </w:pPr>
      <w:r w:rsidRPr="009F5538">
        <w:rPr>
          <w:sz w:val="28"/>
          <w:szCs w:val="28"/>
          <w:lang w:val="uk-UA"/>
        </w:rPr>
        <w:t>Глибинні неформальні інтерв’ю</w:t>
      </w:r>
    </w:p>
    <w:p w14:paraId="0C41F6E8" w14:textId="77777777" w:rsidR="00826B3C" w:rsidRPr="009F5538" w:rsidRDefault="00771836" w:rsidP="00363DB8">
      <w:pPr>
        <w:numPr>
          <w:ilvl w:val="0"/>
          <w:numId w:val="5"/>
        </w:numPr>
        <w:tabs>
          <w:tab w:val="num" w:pos="1488"/>
        </w:tabs>
        <w:ind w:left="1488"/>
        <w:rPr>
          <w:sz w:val="28"/>
          <w:szCs w:val="28"/>
          <w:lang w:val="uk-UA"/>
        </w:rPr>
      </w:pPr>
      <w:r w:rsidRPr="009F5538">
        <w:rPr>
          <w:sz w:val="28"/>
          <w:szCs w:val="28"/>
          <w:lang w:val="uk-UA"/>
        </w:rPr>
        <w:t xml:space="preserve">Участь в  діяльності робочої групи для консультацій з зацікавленими сторонами  щодо сучасної адаптації програми </w:t>
      </w:r>
      <w:r w:rsidR="005E43C3" w:rsidRPr="009F5538">
        <w:rPr>
          <w:sz w:val="28"/>
          <w:szCs w:val="28"/>
          <w:lang w:val="uk-UA"/>
        </w:rPr>
        <w:t>та с</w:t>
      </w:r>
      <w:r w:rsidR="00BB3647" w:rsidRPr="009F5538">
        <w:rPr>
          <w:sz w:val="28"/>
          <w:szCs w:val="28"/>
          <w:lang w:val="uk-UA"/>
        </w:rPr>
        <w:t>постереження</w:t>
      </w:r>
    </w:p>
    <w:p w14:paraId="59A9D77B" w14:textId="77777777" w:rsidR="00CA5BD3" w:rsidRPr="009F5538" w:rsidRDefault="00826B3C" w:rsidP="00363DB8">
      <w:pPr>
        <w:numPr>
          <w:ilvl w:val="0"/>
          <w:numId w:val="5"/>
        </w:numPr>
        <w:tabs>
          <w:tab w:val="num" w:pos="1488"/>
        </w:tabs>
        <w:ind w:left="1488"/>
        <w:rPr>
          <w:sz w:val="28"/>
          <w:szCs w:val="28"/>
          <w:lang w:val="uk-UA"/>
        </w:rPr>
      </w:pPr>
      <w:r w:rsidRPr="009F5538">
        <w:rPr>
          <w:sz w:val="28"/>
          <w:szCs w:val="28"/>
          <w:lang w:val="uk-UA"/>
        </w:rPr>
        <w:t xml:space="preserve">Аналіз стратегічних документів </w:t>
      </w:r>
      <w:r w:rsidR="00C002F5" w:rsidRPr="009F5538">
        <w:rPr>
          <w:sz w:val="28"/>
          <w:szCs w:val="28"/>
          <w:lang w:val="uk-UA"/>
        </w:rPr>
        <w:t xml:space="preserve">української </w:t>
      </w:r>
      <w:r w:rsidR="003C54EA" w:rsidRPr="009F5538">
        <w:rPr>
          <w:sz w:val="28"/>
          <w:szCs w:val="28"/>
          <w:lang w:val="uk-UA"/>
        </w:rPr>
        <w:t xml:space="preserve">освіти, </w:t>
      </w:r>
      <w:r w:rsidR="00C002F5" w:rsidRPr="009F5538">
        <w:rPr>
          <w:sz w:val="28"/>
          <w:szCs w:val="28"/>
          <w:lang w:val="uk-UA"/>
        </w:rPr>
        <w:t xml:space="preserve">стратегічних напрямків розвитку </w:t>
      </w:r>
      <w:r w:rsidR="00DD7DFF" w:rsidRPr="009F5538">
        <w:rPr>
          <w:sz w:val="28"/>
          <w:szCs w:val="28"/>
          <w:lang w:val="uk-UA"/>
        </w:rPr>
        <w:t>освіти в Стратегії області та</w:t>
      </w:r>
      <w:r w:rsidR="00C002F5" w:rsidRPr="009F5538">
        <w:rPr>
          <w:sz w:val="28"/>
          <w:szCs w:val="28"/>
          <w:lang w:val="uk-UA"/>
        </w:rPr>
        <w:t xml:space="preserve">  ступінь їх врахування в програмі </w:t>
      </w:r>
    </w:p>
    <w:p w14:paraId="63BC622C" w14:textId="77777777" w:rsidR="00FC6015" w:rsidRPr="009F5538" w:rsidRDefault="00CA5BD3" w:rsidP="00363DB8">
      <w:pPr>
        <w:numPr>
          <w:ilvl w:val="0"/>
          <w:numId w:val="6"/>
        </w:numPr>
        <w:ind w:hanging="540"/>
        <w:rPr>
          <w:b/>
          <w:sz w:val="28"/>
          <w:szCs w:val="28"/>
          <w:lang w:val="uk-UA"/>
        </w:rPr>
      </w:pPr>
      <w:r w:rsidRPr="009F5538">
        <w:rPr>
          <w:b/>
          <w:sz w:val="28"/>
          <w:szCs w:val="28"/>
          <w:lang w:val="uk-UA"/>
        </w:rPr>
        <w:t>Висновки:</w:t>
      </w:r>
    </w:p>
    <w:p w14:paraId="4D0F1FAE" w14:textId="77777777" w:rsidR="00771836" w:rsidRPr="009F5538" w:rsidRDefault="00771836" w:rsidP="00363DB8">
      <w:pPr>
        <w:numPr>
          <w:ilvl w:val="0"/>
          <w:numId w:val="11"/>
        </w:numPr>
        <w:tabs>
          <w:tab w:val="clear" w:pos="780"/>
          <w:tab w:val="num" w:pos="360"/>
        </w:tabs>
        <w:spacing w:before="120" w:after="120"/>
        <w:ind w:left="357" w:hanging="357"/>
        <w:rPr>
          <w:b/>
          <w:sz w:val="28"/>
          <w:szCs w:val="28"/>
          <w:lang w:val="uk-UA"/>
        </w:rPr>
      </w:pPr>
      <w:r w:rsidRPr="009F5538">
        <w:rPr>
          <w:b/>
          <w:sz w:val="28"/>
          <w:szCs w:val="28"/>
          <w:lang w:val="uk-UA"/>
        </w:rPr>
        <w:t>Аналіз наданих документів</w:t>
      </w:r>
    </w:p>
    <w:p w14:paraId="583F2D0D" w14:textId="77777777" w:rsidR="00992246" w:rsidRPr="009F5538" w:rsidRDefault="00992246" w:rsidP="00992246">
      <w:pPr>
        <w:rPr>
          <w:sz w:val="28"/>
          <w:szCs w:val="28"/>
          <w:lang w:val="uk-UA"/>
        </w:rPr>
      </w:pPr>
      <w:r w:rsidRPr="009F5538">
        <w:rPr>
          <w:sz w:val="28"/>
          <w:szCs w:val="28"/>
          <w:lang w:val="uk-UA"/>
        </w:rPr>
        <w:t>Для проведення громадської експертизи були запрошені документи:</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6300"/>
      </w:tblGrid>
      <w:tr w:rsidR="00992246" w:rsidRPr="009F5538" w14:paraId="4F3E1D8D" w14:textId="77777777" w:rsidTr="009F5538">
        <w:tc>
          <w:tcPr>
            <w:tcW w:w="540" w:type="dxa"/>
          </w:tcPr>
          <w:p w14:paraId="0AB03992" w14:textId="77777777" w:rsidR="00992246" w:rsidRPr="009F5538" w:rsidRDefault="00992246" w:rsidP="009F5538">
            <w:pPr>
              <w:widowControl w:val="0"/>
              <w:shd w:val="clear" w:color="auto" w:fill="FFFFFF"/>
              <w:suppressAutoHyphens/>
              <w:autoSpaceDE w:val="0"/>
              <w:autoSpaceDN w:val="0"/>
              <w:adjustRightInd w:val="0"/>
              <w:jc w:val="both"/>
              <w:textAlignment w:val="baseline"/>
              <w:rPr>
                <w:b/>
                <w:bCs/>
                <w:color w:val="000000"/>
                <w:sz w:val="28"/>
                <w:szCs w:val="28"/>
                <w:lang w:val="uk-UA"/>
              </w:rPr>
            </w:pPr>
          </w:p>
        </w:tc>
        <w:tc>
          <w:tcPr>
            <w:tcW w:w="3420" w:type="dxa"/>
          </w:tcPr>
          <w:p w14:paraId="259D5475" w14:textId="77777777" w:rsidR="00992246"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b/>
                <w:bCs/>
                <w:color w:val="000000"/>
                <w:sz w:val="28"/>
                <w:szCs w:val="28"/>
                <w:lang w:val="uk-UA"/>
              </w:rPr>
            </w:pPr>
            <w:r w:rsidRPr="009F5538">
              <w:rPr>
                <w:b/>
                <w:bCs/>
                <w:color w:val="000000"/>
                <w:sz w:val="28"/>
                <w:szCs w:val="28"/>
                <w:lang w:val="uk-UA"/>
              </w:rPr>
              <w:t xml:space="preserve">Документи, які були запрошені </w:t>
            </w:r>
          </w:p>
        </w:tc>
        <w:tc>
          <w:tcPr>
            <w:tcW w:w="6300" w:type="dxa"/>
          </w:tcPr>
          <w:p w14:paraId="1FBDCBBF" w14:textId="77777777" w:rsidR="00992246" w:rsidRPr="009F5538" w:rsidRDefault="00992246" w:rsidP="009F5538">
            <w:pPr>
              <w:widowControl w:val="0"/>
              <w:shd w:val="clear" w:color="auto" w:fill="FFFFFF"/>
              <w:suppressAutoHyphens/>
              <w:autoSpaceDE w:val="0"/>
              <w:autoSpaceDN w:val="0"/>
              <w:adjustRightInd w:val="0"/>
              <w:ind w:left="201"/>
              <w:jc w:val="both"/>
              <w:textAlignment w:val="baseline"/>
              <w:rPr>
                <w:b/>
                <w:bCs/>
                <w:color w:val="000000"/>
                <w:sz w:val="28"/>
                <w:szCs w:val="28"/>
                <w:lang w:val="uk-UA"/>
              </w:rPr>
            </w:pPr>
            <w:r w:rsidRPr="009F5538">
              <w:rPr>
                <w:b/>
                <w:bCs/>
                <w:color w:val="000000"/>
                <w:sz w:val="28"/>
                <w:szCs w:val="28"/>
                <w:lang w:val="uk-UA"/>
              </w:rPr>
              <w:t>Результат надання документів</w:t>
            </w:r>
          </w:p>
        </w:tc>
      </w:tr>
      <w:tr w:rsidR="00992246" w:rsidRPr="009F5538" w14:paraId="09F5F0F7" w14:textId="77777777" w:rsidTr="009F5538">
        <w:tc>
          <w:tcPr>
            <w:tcW w:w="540" w:type="dxa"/>
          </w:tcPr>
          <w:p w14:paraId="1D0088C9" w14:textId="77777777" w:rsidR="00992246" w:rsidRPr="009F5538" w:rsidRDefault="00992246" w:rsidP="009F5538">
            <w:pPr>
              <w:widowControl w:val="0"/>
              <w:numPr>
                <w:ilvl w:val="0"/>
                <w:numId w:val="1"/>
              </w:numPr>
              <w:shd w:val="clear" w:color="auto" w:fill="FFFFFF"/>
              <w:tabs>
                <w:tab w:val="clear" w:pos="851"/>
              </w:tabs>
              <w:suppressAutoHyphens/>
              <w:autoSpaceDE w:val="0"/>
              <w:autoSpaceDN w:val="0"/>
              <w:adjustRightInd w:val="0"/>
              <w:jc w:val="both"/>
              <w:textAlignment w:val="baseline"/>
              <w:rPr>
                <w:bCs/>
                <w:color w:val="000000"/>
                <w:sz w:val="28"/>
                <w:szCs w:val="28"/>
                <w:lang w:val="uk-UA"/>
              </w:rPr>
            </w:pPr>
          </w:p>
        </w:tc>
        <w:tc>
          <w:tcPr>
            <w:tcW w:w="3420" w:type="dxa"/>
          </w:tcPr>
          <w:p w14:paraId="388C4356" w14:textId="77777777" w:rsidR="00992246"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bCs/>
                <w:color w:val="000000"/>
                <w:sz w:val="28"/>
                <w:szCs w:val="28"/>
                <w:lang w:val="uk-UA"/>
              </w:rPr>
            </w:pPr>
            <w:r w:rsidRPr="009F5538">
              <w:rPr>
                <w:b/>
                <w:bCs/>
                <w:color w:val="000000"/>
                <w:sz w:val="28"/>
                <w:szCs w:val="28"/>
                <w:lang w:val="uk-UA"/>
              </w:rPr>
              <w:t>Перелік сторін</w:t>
            </w:r>
            <w:r w:rsidRPr="009F5538">
              <w:rPr>
                <w:bCs/>
                <w:color w:val="000000"/>
                <w:sz w:val="28"/>
                <w:szCs w:val="28"/>
                <w:lang w:val="uk-UA"/>
              </w:rPr>
              <w:t>, які залучалися до розробки Програми та пропозиції, які були отримані від даних сторін (або перелік даних пропозицій)</w:t>
            </w:r>
          </w:p>
        </w:tc>
        <w:tc>
          <w:tcPr>
            <w:tcW w:w="6300" w:type="dxa"/>
          </w:tcPr>
          <w:p w14:paraId="78001C8C" w14:textId="77777777" w:rsidR="00992246" w:rsidRPr="009F5538" w:rsidRDefault="004D55D5" w:rsidP="009F5538">
            <w:pPr>
              <w:widowControl w:val="0"/>
              <w:shd w:val="clear" w:color="auto" w:fill="FFFFFF"/>
              <w:suppressAutoHyphens/>
              <w:autoSpaceDE w:val="0"/>
              <w:autoSpaceDN w:val="0"/>
              <w:adjustRightInd w:val="0"/>
              <w:ind w:left="201"/>
              <w:jc w:val="both"/>
              <w:textAlignment w:val="baseline"/>
              <w:rPr>
                <w:bCs/>
                <w:color w:val="000000"/>
                <w:sz w:val="28"/>
                <w:szCs w:val="28"/>
                <w:lang w:val="uk-UA"/>
              </w:rPr>
            </w:pPr>
            <w:r w:rsidRPr="009F5538">
              <w:rPr>
                <w:bCs/>
                <w:color w:val="000000"/>
                <w:sz w:val="28"/>
                <w:szCs w:val="28"/>
                <w:lang w:val="uk-UA"/>
              </w:rPr>
              <w:t xml:space="preserve">Інформація про сторони, які </w:t>
            </w:r>
            <w:r w:rsidR="00992246" w:rsidRPr="009F5538">
              <w:rPr>
                <w:bCs/>
                <w:color w:val="000000"/>
                <w:sz w:val="28"/>
                <w:szCs w:val="28"/>
                <w:lang w:val="uk-UA"/>
              </w:rPr>
              <w:t xml:space="preserve"> </w:t>
            </w:r>
            <w:r w:rsidRPr="009F5538">
              <w:rPr>
                <w:bCs/>
                <w:color w:val="000000"/>
                <w:sz w:val="28"/>
                <w:szCs w:val="28"/>
                <w:lang w:val="uk-UA"/>
              </w:rPr>
              <w:t xml:space="preserve">залучались до розробки програми, наведена в паспорті програми. </w:t>
            </w:r>
          </w:p>
          <w:p w14:paraId="37540CB0" w14:textId="77777777" w:rsidR="004D55D5" w:rsidRPr="009F5538" w:rsidRDefault="004D55D5" w:rsidP="009F5538">
            <w:pPr>
              <w:widowControl w:val="0"/>
              <w:shd w:val="clear" w:color="auto" w:fill="FFFFFF"/>
              <w:suppressAutoHyphens/>
              <w:autoSpaceDE w:val="0"/>
              <w:autoSpaceDN w:val="0"/>
              <w:adjustRightInd w:val="0"/>
              <w:ind w:left="201"/>
              <w:jc w:val="both"/>
              <w:textAlignment w:val="baseline"/>
              <w:rPr>
                <w:bCs/>
                <w:color w:val="000000"/>
                <w:sz w:val="28"/>
                <w:szCs w:val="28"/>
                <w:lang w:val="uk-UA"/>
              </w:rPr>
            </w:pPr>
            <w:r w:rsidRPr="009F5538">
              <w:rPr>
                <w:b/>
                <w:bCs/>
                <w:color w:val="000000"/>
                <w:sz w:val="28"/>
                <w:szCs w:val="28"/>
                <w:lang w:val="uk-UA"/>
              </w:rPr>
              <w:t>В розробниках програми відсутні представники зацікавлених сторін</w:t>
            </w:r>
            <w:r w:rsidR="005E43C3" w:rsidRPr="009F5538">
              <w:rPr>
                <w:b/>
                <w:bCs/>
                <w:color w:val="000000"/>
                <w:sz w:val="28"/>
                <w:szCs w:val="28"/>
                <w:lang w:val="uk-UA"/>
              </w:rPr>
              <w:t xml:space="preserve"> (стейкхолдери)</w:t>
            </w:r>
            <w:r w:rsidRPr="009F5538">
              <w:rPr>
                <w:bCs/>
                <w:color w:val="000000"/>
                <w:sz w:val="28"/>
                <w:szCs w:val="28"/>
                <w:lang w:val="uk-UA"/>
              </w:rPr>
              <w:t>:</w:t>
            </w:r>
          </w:p>
          <w:p w14:paraId="2E779015" w14:textId="77777777" w:rsidR="004D55D5" w:rsidRPr="009F5538" w:rsidRDefault="004D55D5" w:rsidP="00363DB8">
            <w:pPr>
              <w:widowControl w:val="0"/>
              <w:numPr>
                <w:ilvl w:val="0"/>
                <w:numId w:val="7"/>
              </w:numPr>
              <w:shd w:val="clear" w:color="auto" w:fill="FFFFFF"/>
              <w:suppressAutoHyphens/>
              <w:autoSpaceDE w:val="0"/>
              <w:autoSpaceDN w:val="0"/>
              <w:adjustRightInd w:val="0"/>
              <w:jc w:val="both"/>
              <w:textAlignment w:val="baseline"/>
              <w:rPr>
                <w:bCs/>
                <w:color w:val="000000"/>
                <w:sz w:val="28"/>
                <w:szCs w:val="28"/>
                <w:lang w:val="uk-UA"/>
              </w:rPr>
            </w:pPr>
            <w:r w:rsidRPr="009F5538">
              <w:rPr>
                <w:bCs/>
                <w:color w:val="000000"/>
                <w:sz w:val="28"/>
                <w:szCs w:val="28"/>
                <w:lang w:val="uk-UA"/>
              </w:rPr>
              <w:t>профільні громадські організації</w:t>
            </w:r>
          </w:p>
          <w:p w14:paraId="3BDF4ECB" w14:textId="77777777" w:rsidR="004D55D5" w:rsidRPr="009F5538" w:rsidRDefault="004D55D5" w:rsidP="00363DB8">
            <w:pPr>
              <w:widowControl w:val="0"/>
              <w:numPr>
                <w:ilvl w:val="0"/>
                <w:numId w:val="7"/>
              </w:numPr>
              <w:shd w:val="clear" w:color="auto" w:fill="FFFFFF"/>
              <w:suppressAutoHyphens/>
              <w:autoSpaceDE w:val="0"/>
              <w:autoSpaceDN w:val="0"/>
              <w:adjustRightInd w:val="0"/>
              <w:jc w:val="both"/>
              <w:textAlignment w:val="baseline"/>
              <w:rPr>
                <w:bCs/>
                <w:color w:val="000000"/>
                <w:sz w:val="28"/>
                <w:szCs w:val="28"/>
                <w:lang w:val="uk-UA"/>
              </w:rPr>
            </w:pPr>
            <w:r w:rsidRPr="009F5538">
              <w:rPr>
                <w:bCs/>
                <w:color w:val="000000"/>
                <w:sz w:val="28"/>
                <w:szCs w:val="28"/>
                <w:lang w:val="uk-UA"/>
              </w:rPr>
              <w:t>представники науки</w:t>
            </w:r>
          </w:p>
          <w:p w14:paraId="00DEA16F" w14:textId="77777777" w:rsidR="004D55D5" w:rsidRPr="009F5538" w:rsidRDefault="004D55D5" w:rsidP="00363DB8">
            <w:pPr>
              <w:widowControl w:val="0"/>
              <w:numPr>
                <w:ilvl w:val="0"/>
                <w:numId w:val="7"/>
              </w:numPr>
              <w:shd w:val="clear" w:color="auto" w:fill="FFFFFF"/>
              <w:suppressAutoHyphens/>
              <w:autoSpaceDE w:val="0"/>
              <w:autoSpaceDN w:val="0"/>
              <w:adjustRightInd w:val="0"/>
              <w:jc w:val="both"/>
              <w:textAlignment w:val="baseline"/>
              <w:rPr>
                <w:bCs/>
                <w:color w:val="000000"/>
                <w:sz w:val="28"/>
                <w:szCs w:val="28"/>
                <w:lang w:val="uk-UA"/>
              </w:rPr>
            </w:pPr>
            <w:r w:rsidRPr="009F5538">
              <w:rPr>
                <w:bCs/>
                <w:color w:val="000000"/>
                <w:sz w:val="28"/>
                <w:szCs w:val="28"/>
                <w:lang w:val="uk-UA"/>
              </w:rPr>
              <w:t>представники бізнесу</w:t>
            </w:r>
          </w:p>
          <w:p w14:paraId="77E3D113" w14:textId="77777777" w:rsidR="000714F1" w:rsidRPr="009F5538" w:rsidRDefault="004D55D5" w:rsidP="009F5538">
            <w:pPr>
              <w:widowControl w:val="0"/>
              <w:shd w:val="clear" w:color="auto" w:fill="FFFFFF"/>
              <w:suppressAutoHyphens/>
              <w:autoSpaceDE w:val="0"/>
              <w:autoSpaceDN w:val="0"/>
              <w:adjustRightInd w:val="0"/>
              <w:jc w:val="both"/>
              <w:textAlignment w:val="baseline"/>
              <w:rPr>
                <w:bCs/>
                <w:color w:val="000000"/>
                <w:sz w:val="28"/>
                <w:szCs w:val="28"/>
                <w:lang w:val="uk-UA"/>
              </w:rPr>
            </w:pPr>
            <w:r w:rsidRPr="009F5538">
              <w:rPr>
                <w:bCs/>
                <w:color w:val="000000"/>
                <w:sz w:val="28"/>
                <w:szCs w:val="28"/>
                <w:lang w:val="uk-UA"/>
              </w:rPr>
              <w:t xml:space="preserve">Відповідно, пропозицій, які могли би бути отримані від даних сторін, не має. </w:t>
            </w:r>
          </w:p>
          <w:p w14:paraId="79D8B71E" w14:textId="77777777" w:rsidR="004D55D5" w:rsidRPr="009F5538" w:rsidRDefault="004D55D5" w:rsidP="009F5538">
            <w:pPr>
              <w:widowControl w:val="0"/>
              <w:shd w:val="clear" w:color="auto" w:fill="FFFFFF"/>
              <w:suppressAutoHyphens/>
              <w:autoSpaceDE w:val="0"/>
              <w:autoSpaceDN w:val="0"/>
              <w:adjustRightInd w:val="0"/>
              <w:jc w:val="both"/>
              <w:textAlignment w:val="baseline"/>
              <w:rPr>
                <w:bCs/>
                <w:color w:val="000000"/>
                <w:sz w:val="28"/>
                <w:szCs w:val="28"/>
                <w:lang w:val="uk-UA"/>
              </w:rPr>
            </w:pPr>
            <w:r w:rsidRPr="009F5538">
              <w:rPr>
                <w:bCs/>
                <w:color w:val="000000"/>
                <w:sz w:val="28"/>
                <w:szCs w:val="28"/>
                <w:lang w:val="uk-UA"/>
              </w:rPr>
              <w:t xml:space="preserve">Пропозиції </w:t>
            </w:r>
            <w:r w:rsidR="003C54EA" w:rsidRPr="009F5538">
              <w:rPr>
                <w:bCs/>
                <w:color w:val="000000"/>
                <w:sz w:val="28"/>
                <w:szCs w:val="28"/>
                <w:lang w:val="uk-UA"/>
              </w:rPr>
              <w:t xml:space="preserve">від інших розробників </w:t>
            </w:r>
            <w:r w:rsidRPr="009F5538">
              <w:rPr>
                <w:bCs/>
                <w:color w:val="000000"/>
                <w:sz w:val="28"/>
                <w:szCs w:val="28"/>
                <w:lang w:val="uk-UA"/>
              </w:rPr>
              <w:t xml:space="preserve">враховані </w:t>
            </w:r>
            <w:r w:rsidR="00771836" w:rsidRPr="009F5538">
              <w:rPr>
                <w:bCs/>
                <w:color w:val="000000"/>
                <w:sz w:val="28"/>
                <w:szCs w:val="28"/>
                <w:lang w:val="uk-UA"/>
              </w:rPr>
              <w:t>в програмі, але критерії врахуванн</w:t>
            </w:r>
            <w:r w:rsidR="003C54EA" w:rsidRPr="009F5538">
              <w:rPr>
                <w:bCs/>
                <w:color w:val="000000"/>
                <w:sz w:val="28"/>
                <w:szCs w:val="28"/>
                <w:lang w:val="uk-UA"/>
              </w:rPr>
              <w:t>я</w:t>
            </w:r>
            <w:r w:rsidR="00771836" w:rsidRPr="009F5538">
              <w:rPr>
                <w:bCs/>
                <w:color w:val="000000"/>
                <w:sz w:val="28"/>
                <w:szCs w:val="28"/>
                <w:lang w:val="uk-UA"/>
              </w:rPr>
              <w:t xml:space="preserve"> пропозицій не зрозумілі</w:t>
            </w:r>
          </w:p>
        </w:tc>
      </w:tr>
      <w:tr w:rsidR="00992246" w:rsidRPr="009F5538" w14:paraId="35F45752" w14:textId="77777777" w:rsidTr="009F5538">
        <w:tc>
          <w:tcPr>
            <w:tcW w:w="540" w:type="dxa"/>
          </w:tcPr>
          <w:p w14:paraId="3B29D8F8" w14:textId="77777777" w:rsidR="00992246" w:rsidRPr="009F5538" w:rsidRDefault="00992246" w:rsidP="009F5538">
            <w:pPr>
              <w:widowControl w:val="0"/>
              <w:numPr>
                <w:ilvl w:val="0"/>
                <w:numId w:val="1"/>
              </w:numPr>
              <w:shd w:val="clear" w:color="auto" w:fill="FFFFFF"/>
              <w:tabs>
                <w:tab w:val="clear" w:pos="851"/>
              </w:tabs>
              <w:suppressAutoHyphens/>
              <w:autoSpaceDE w:val="0"/>
              <w:autoSpaceDN w:val="0"/>
              <w:adjustRightInd w:val="0"/>
              <w:jc w:val="both"/>
              <w:textAlignment w:val="baseline"/>
              <w:rPr>
                <w:bCs/>
                <w:iCs/>
                <w:color w:val="000000"/>
                <w:sz w:val="28"/>
                <w:szCs w:val="28"/>
                <w:lang w:val="uk-UA"/>
              </w:rPr>
            </w:pPr>
          </w:p>
        </w:tc>
        <w:tc>
          <w:tcPr>
            <w:tcW w:w="3420" w:type="dxa"/>
          </w:tcPr>
          <w:p w14:paraId="4F75867F" w14:textId="77777777" w:rsidR="00992246"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bCs/>
                <w:color w:val="000000"/>
                <w:sz w:val="28"/>
                <w:szCs w:val="28"/>
                <w:lang w:val="uk-UA"/>
              </w:rPr>
            </w:pPr>
            <w:r w:rsidRPr="009F5538">
              <w:rPr>
                <w:b/>
                <w:bCs/>
                <w:iCs/>
                <w:color w:val="000000"/>
                <w:sz w:val="28"/>
                <w:szCs w:val="28"/>
                <w:lang w:val="uk-UA"/>
              </w:rPr>
              <w:t>Звіти з виконання програми</w:t>
            </w:r>
            <w:r w:rsidRPr="009F5538">
              <w:rPr>
                <w:bCs/>
                <w:iCs/>
                <w:color w:val="000000"/>
                <w:sz w:val="28"/>
                <w:szCs w:val="28"/>
                <w:lang w:val="uk-UA"/>
              </w:rPr>
              <w:t xml:space="preserve"> </w:t>
            </w:r>
            <w:r w:rsidRPr="009F5538">
              <w:rPr>
                <w:sz w:val="28"/>
                <w:szCs w:val="28"/>
                <w:lang w:val="uk-UA"/>
              </w:rPr>
              <w:t>за 2015 рік та за 9 місяців 2016 року</w:t>
            </w:r>
          </w:p>
        </w:tc>
        <w:tc>
          <w:tcPr>
            <w:tcW w:w="6300" w:type="dxa"/>
          </w:tcPr>
          <w:p w14:paraId="6AB59F42" w14:textId="77777777" w:rsidR="00992246"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b/>
                <w:bCs/>
                <w:iCs/>
                <w:color w:val="000000"/>
                <w:sz w:val="28"/>
                <w:szCs w:val="28"/>
                <w:lang w:val="uk-UA"/>
              </w:rPr>
            </w:pPr>
            <w:r w:rsidRPr="009F5538">
              <w:rPr>
                <w:b/>
                <w:bCs/>
                <w:iCs/>
                <w:color w:val="000000"/>
                <w:sz w:val="28"/>
                <w:szCs w:val="28"/>
                <w:lang w:val="uk-UA"/>
              </w:rPr>
              <w:t>Надані звіти:</w:t>
            </w:r>
          </w:p>
          <w:p w14:paraId="54ABA11C" w14:textId="77777777" w:rsidR="00771836" w:rsidRPr="009F5538" w:rsidRDefault="00771836" w:rsidP="00363DB8">
            <w:pPr>
              <w:widowControl w:val="0"/>
              <w:numPr>
                <w:ilvl w:val="0"/>
                <w:numId w:val="2"/>
              </w:numPr>
              <w:shd w:val="clear" w:color="auto" w:fill="FFFFFF"/>
              <w:tabs>
                <w:tab w:val="num" w:pos="935"/>
              </w:tabs>
              <w:suppressAutoHyphens/>
              <w:autoSpaceDE w:val="0"/>
              <w:autoSpaceDN w:val="0"/>
              <w:adjustRightInd w:val="0"/>
              <w:jc w:val="both"/>
              <w:textAlignment w:val="baseline"/>
              <w:rPr>
                <w:bCs/>
                <w:iCs/>
                <w:color w:val="000000"/>
                <w:sz w:val="28"/>
                <w:szCs w:val="28"/>
                <w:lang w:val="uk-UA"/>
              </w:rPr>
            </w:pPr>
            <w:r w:rsidRPr="009F5538">
              <w:rPr>
                <w:bCs/>
                <w:iCs/>
                <w:color w:val="000000"/>
                <w:sz w:val="28"/>
                <w:szCs w:val="28"/>
                <w:lang w:val="uk-UA"/>
              </w:rPr>
              <w:t xml:space="preserve">Виконання основних результативних показників Програми </w:t>
            </w:r>
            <w:r w:rsidRPr="009F5538">
              <w:rPr>
                <w:b/>
                <w:bCs/>
                <w:iCs/>
                <w:color w:val="000000"/>
                <w:sz w:val="28"/>
                <w:szCs w:val="28"/>
                <w:lang w:val="uk-UA"/>
              </w:rPr>
              <w:t>за 2016 рік</w:t>
            </w:r>
          </w:p>
          <w:p w14:paraId="57508BDB" w14:textId="77777777" w:rsidR="00771836" w:rsidRPr="009F5538" w:rsidRDefault="00771836" w:rsidP="00363DB8">
            <w:pPr>
              <w:widowControl w:val="0"/>
              <w:numPr>
                <w:ilvl w:val="0"/>
                <w:numId w:val="2"/>
              </w:numPr>
              <w:shd w:val="clear" w:color="auto" w:fill="FFFFFF"/>
              <w:tabs>
                <w:tab w:val="num" w:pos="935"/>
              </w:tabs>
              <w:suppressAutoHyphens/>
              <w:autoSpaceDE w:val="0"/>
              <w:autoSpaceDN w:val="0"/>
              <w:adjustRightInd w:val="0"/>
              <w:jc w:val="both"/>
              <w:textAlignment w:val="baseline"/>
              <w:rPr>
                <w:bCs/>
                <w:iCs/>
                <w:color w:val="000000"/>
                <w:sz w:val="28"/>
                <w:szCs w:val="28"/>
                <w:lang w:val="uk-UA"/>
              </w:rPr>
            </w:pPr>
            <w:r w:rsidRPr="009F5538">
              <w:rPr>
                <w:bCs/>
                <w:iCs/>
                <w:color w:val="000000"/>
                <w:sz w:val="28"/>
                <w:szCs w:val="28"/>
                <w:lang w:val="uk-UA"/>
              </w:rPr>
              <w:t xml:space="preserve">Виконання результативних показників обласної цільової програми «Розвиток освіти Херсонщини – інвестиції в майбутнє регіону» </w:t>
            </w:r>
            <w:r w:rsidRPr="009F5538">
              <w:rPr>
                <w:bCs/>
                <w:iCs/>
                <w:color w:val="000000"/>
                <w:sz w:val="28"/>
                <w:szCs w:val="28"/>
                <w:lang w:val="uk-UA"/>
              </w:rPr>
              <w:lastRenderedPageBreak/>
              <w:t xml:space="preserve">на 2015 – 2018 роки </w:t>
            </w:r>
            <w:r w:rsidRPr="009F5538">
              <w:rPr>
                <w:b/>
                <w:bCs/>
                <w:iCs/>
                <w:color w:val="000000"/>
                <w:sz w:val="28"/>
                <w:szCs w:val="28"/>
                <w:lang w:val="uk-UA"/>
              </w:rPr>
              <w:t>за 2016 рік</w:t>
            </w:r>
          </w:p>
          <w:p w14:paraId="481244D9" w14:textId="77777777" w:rsidR="00992246" w:rsidRPr="009F5538" w:rsidRDefault="00992246" w:rsidP="00363DB8">
            <w:pPr>
              <w:widowControl w:val="0"/>
              <w:numPr>
                <w:ilvl w:val="0"/>
                <w:numId w:val="2"/>
              </w:numPr>
              <w:shd w:val="clear" w:color="auto" w:fill="FFFFFF"/>
              <w:tabs>
                <w:tab w:val="num" w:pos="935"/>
              </w:tabs>
              <w:suppressAutoHyphens/>
              <w:autoSpaceDE w:val="0"/>
              <w:autoSpaceDN w:val="0"/>
              <w:adjustRightInd w:val="0"/>
              <w:jc w:val="both"/>
              <w:textAlignment w:val="baseline"/>
              <w:rPr>
                <w:bCs/>
                <w:iCs/>
                <w:color w:val="000000"/>
                <w:sz w:val="28"/>
                <w:szCs w:val="28"/>
                <w:lang w:val="uk-UA"/>
              </w:rPr>
            </w:pPr>
            <w:r w:rsidRPr="009F5538">
              <w:rPr>
                <w:bCs/>
                <w:iCs/>
                <w:color w:val="000000"/>
                <w:sz w:val="28"/>
                <w:szCs w:val="28"/>
                <w:lang w:val="uk-UA"/>
              </w:rPr>
              <w:t xml:space="preserve">Інформація про виконання обласної цільової програми                                                                                             «Розвиток освіти Херсонщини – інвестиції в майбутнє регіону» на 2015 – 2018 роки </w:t>
            </w:r>
            <w:r w:rsidRPr="009F5538">
              <w:rPr>
                <w:b/>
                <w:bCs/>
                <w:iCs/>
                <w:color w:val="000000"/>
                <w:sz w:val="28"/>
                <w:szCs w:val="28"/>
                <w:lang w:val="uk-UA"/>
              </w:rPr>
              <w:t>за 2015 рік</w:t>
            </w:r>
          </w:p>
          <w:p w14:paraId="7FE80F12" w14:textId="77777777" w:rsidR="00771836" w:rsidRPr="009F5538" w:rsidRDefault="00771836" w:rsidP="00363DB8">
            <w:pPr>
              <w:widowControl w:val="0"/>
              <w:numPr>
                <w:ilvl w:val="0"/>
                <w:numId w:val="2"/>
              </w:numPr>
              <w:shd w:val="clear" w:color="auto" w:fill="FFFFFF"/>
              <w:tabs>
                <w:tab w:val="num" w:pos="935"/>
              </w:tabs>
              <w:suppressAutoHyphens/>
              <w:autoSpaceDE w:val="0"/>
              <w:autoSpaceDN w:val="0"/>
              <w:adjustRightInd w:val="0"/>
              <w:jc w:val="both"/>
              <w:textAlignment w:val="baseline"/>
              <w:rPr>
                <w:rFonts w:eastAsia="Calibri"/>
                <w:sz w:val="28"/>
                <w:szCs w:val="28"/>
                <w:lang w:val="uk-UA"/>
              </w:rPr>
            </w:pPr>
            <w:r w:rsidRPr="009F5538">
              <w:rPr>
                <w:bCs/>
                <w:iCs/>
                <w:color w:val="000000"/>
                <w:sz w:val="28"/>
                <w:szCs w:val="28"/>
                <w:lang w:val="uk-UA"/>
              </w:rPr>
              <w:t>Звіт по завданням і заходам обласної цільової програми «Розвиток освіти Херсонщини – інвестиції в майбутнє регіону» на 2015 – 2018 роки</w:t>
            </w:r>
            <w:r w:rsidRPr="009F5538">
              <w:rPr>
                <w:rFonts w:eastAsia="Calibri"/>
                <w:sz w:val="28"/>
                <w:szCs w:val="28"/>
                <w:lang w:val="uk-UA"/>
              </w:rPr>
              <w:t xml:space="preserve"> </w:t>
            </w:r>
            <w:r w:rsidRPr="009F5538">
              <w:rPr>
                <w:b/>
                <w:bCs/>
                <w:iCs/>
                <w:color w:val="000000"/>
                <w:sz w:val="28"/>
                <w:szCs w:val="28"/>
                <w:lang w:val="uk-UA"/>
              </w:rPr>
              <w:t>за 2016 рік</w:t>
            </w:r>
          </w:p>
          <w:p w14:paraId="0497285E" w14:textId="77777777" w:rsidR="00992246" w:rsidRPr="009F5538" w:rsidRDefault="00771836" w:rsidP="009F5538">
            <w:pPr>
              <w:widowControl w:val="0"/>
              <w:shd w:val="clear" w:color="auto" w:fill="FFFFFF"/>
              <w:suppressAutoHyphens/>
              <w:autoSpaceDE w:val="0"/>
              <w:autoSpaceDN w:val="0"/>
              <w:adjustRightInd w:val="0"/>
              <w:jc w:val="both"/>
              <w:textAlignment w:val="baseline"/>
              <w:rPr>
                <w:bCs/>
                <w:iCs/>
                <w:color w:val="000000"/>
                <w:sz w:val="28"/>
                <w:szCs w:val="28"/>
                <w:lang w:val="uk-UA"/>
              </w:rPr>
            </w:pPr>
            <w:r w:rsidRPr="009F5538">
              <w:rPr>
                <w:b/>
                <w:bCs/>
                <w:iCs/>
                <w:color w:val="000000"/>
                <w:sz w:val="28"/>
                <w:szCs w:val="28"/>
                <w:lang w:val="uk-UA"/>
              </w:rPr>
              <w:t>Надані звіти розкривають</w:t>
            </w:r>
            <w:r w:rsidRPr="009F5538">
              <w:rPr>
                <w:bCs/>
                <w:iCs/>
                <w:color w:val="000000"/>
                <w:sz w:val="28"/>
                <w:szCs w:val="28"/>
                <w:lang w:val="uk-UA"/>
              </w:rPr>
              <w:t xml:space="preserve"> стан виконання програми в повному обсязі. </w:t>
            </w:r>
          </w:p>
        </w:tc>
      </w:tr>
      <w:tr w:rsidR="00992246" w:rsidRPr="009F5538" w14:paraId="68965CE3" w14:textId="77777777" w:rsidTr="009F5538">
        <w:tc>
          <w:tcPr>
            <w:tcW w:w="540" w:type="dxa"/>
          </w:tcPr>
          <w:p w14:paraId="79C6AEF7" w14:textId="77777777" w:rsidR="00992246" w:rsidRPr="009F5538" w:rsidRDefault="00992246" w:rsidP="009F5538">
            <w:pPr>
              <w:widowControl w:val="0"/>
              <w:numPr>
                <w:ilvl w:val="0"/>
                <w:numId w:val="1"/>
              </w:numPr>
              <w:shd w:val="clear" w:color="auto" w:fill="FFFFFF"/>
              <w:tabs>
                <w:tab w:val="clear" w:pos="851"/>
              </w:tabs>
              <w:suppressAutoHyphens/>
              <w:autoSpaceDE w:val="0"/>
              <w:autoSpaceDN w:val="0"/>
              <w:adjustRightInd w:val="0"/>
              <w:jc w:val="both"/>
              <w:textAlignment w:val="baseline"/>
              <w:rPr>
                <w:sz w:val="28"/>
                <w:szCs w:val="28"/>
                <w:lang w:val="uk-UA"/>
              </w:rPr>
            </w:pPr>
          </w:p>
        </w:tc>
        <w:tc>
          <w:tcPr>
            <w:tcW w:w="3420" w:type="dxa"/>
          </w:tcPr>
          <w:p w14:paraId="56333330" w14:textId="77777777" w:rsidR="004D55D5"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sz w:val="28"/>
                <w:szCs w:val="28"/>
                <w:lang w:val="uk-UA"/>
              </w:rPr>
            </w:pPr>
            <w:r w:rsidRPr="009F5538">
              <w:rPr>
                <w:b/>
                <w:sz w:val="28"/>
                <w:szCs w:val="28"/>
                <w:lang w:val="uk-UA"/>
              </w:rPr>
              <w:t>Пропозиції щ</w:t>
            </w:r>
            <w:r w:rsidR="004D55D5" w:rsidRPr="009F5538">
              <w:rPr>
                <w:b/>
                <w:sz w:val="28"/>
                <w:szCs w:val="28"/>
                <w:lang w:val="uk-UA"/>
              </w:rPr>
              <w:t>одо змін</w:t>
            </w:r>
            <w:r w:rsidR="004D55D5" w:rsidRPr="009F5538">
              <w:rPr>
                <w:sz w:val="28"/>
                <w:szCs w:val="28"/>
                <w:lang w:val="uk-UA"/>
              </w:rPr>
              <w:t>, які потребує Програма:</w:t>
            </w:r>
          </w:p>
          <w:p w14:paraId="053FA337" w14:textId="77777777" w:rsidR="004D55D5" w:rsidRPr="009F5538" w:rsidRDefault="00992246" w:rsidP="009F5538">
            <w:pPr>
              <w:widowControl w:val="0"/>
              <w:numPr>
                <w:ilvl w:val="1"/>
                <w:numId w:val="1"/>
              </w:numPr>
              <w:shd w:val="clear" w:color="auto" w:fill="FFFFFF"/>
              <w:tabs>
                <w:tab w:val="clear" w:pos="2160"/>
                <w:tab w:val="num" w:pos="792"/>
              </w:tabs>
              <w:suppressAutoHyphens/>
              <w:autoSpaceDE w:val="0"/>
              <w:autoSpaceDN w:val="0"/>
              <w:adjustRightInd w:val="0"/>
              <w:ind w:left="792" w:hanging="540"/>
              <w:jc w:val="both"/>
              <w:textAlignment w:val="baseline"/>
              <w:rPr>
                <w:bCs/>
                <w:color w:val="000000"/>
                <w:sz w:val="28"/>
                <w:szCs w:val="28"/>
                <w:lang w:val="uk-UA"/>
              </w:rPr>
            </w:pPr>
            <w:r w:rsidRPr="009F5538">
              <w:rPr>
                <w:sz w:val="28"/>
                <w:szCs w:val="28"/>
                <w:lang w:val="uk-UA"/>
              </w:rPr>
              <w:t>у зв’язку з переходом на 12 річну сист</w:t>
            </w:r>
            <w:r w:rsidR="00B72950" w:rsidRPr="009F5538">
              <w:rPr>
                <w:sz w:val="28"/>
                <w:szCs w:val="28"/>
                <w:lang w:val="uk-UA"/>
              </w:rPr>
              <w:t>ему навчання та</w:t>
            </w:r>
            <w:r w:rsidRPr="009F5538">
              <w:rPr>
                <w:sz w:val="28"/>
                <w:szCs w:val="28"/>
                <w:lang w:val="uk-UA"/>
              </w:rPr>
              <w:t xml:space="preserve"> прийняття Концеп</w:t>
            </w:r>
            <w:r w:rsidR="004D55D5" w:rsidRPr="009F5538">
              <w:rPr>
                <w:sz w:val="28"/>
                <w:szCs w:val="28"/>
                <w:lang w:val="uk-UA"/>
              </w:rPr>
              <w:t>ції про нову українську школу</w:t>
            </w:r>
          </w:p>
          <w:p w14:paraId="7565223C" w14:textId="77777777" w:rsidR="00992246" w:rsidRPr="009F5538" w:rsidRDefault="004D55D5" w:rsidP="009F5538">
            <w:pPr>
              <w:widowControl w:val="0"/>
              <w:numPr>
                <w:ilvl w:val="1"/>
                <w:numId w:val="1"/>
              </w:numPr>
              <w:shd w:val="clear" w:color="auto" w:fill="FFFFFF"/>
              <w:tabs>
                <w:tab w:val="clear" w:pos="2160"/>
                <w:tab w:val="num" w:pos="792"/>
              </w:tabs>
              <w:suppressAutoHyphens/>
              <w:autoSpaceDE w:val="0"/>
              <w:autoSpaceDN w:val="0"/>
              <w:adjustRightInd w:val="0"/>
              <w:ind w:left="792" w:hanging="540"/>
              <w:jc w:val="both"/>
              <w:textAlignment w:val="baseline"/>
              <w:rPr>
                <w:bCs/>
                <w:color w:val="000000"/>
                <w:sz w:val="28"/>
                <w:szCs w:val="28"/>
                <w:lang w:val="uk-UA"/>
              </w:rPr>
            </w:pPr>
            <w:r w:rsidRPr="009F5538">
              <w:rPr>
                <w:sz w:val="28"/>
                <w:szCs w:val="28"/>
                <w:lang w:val="uk-UA"/>
              </w:rPr>
              <w:t xml:space="preserve">щодо </w:t>
            </w:r>
            <w:r w:rsidR="00992246" w:rsidRPr="009F5538">
              <w:rPr>
                <w:sz w:val="28"/>
                <w:szCs w:val="28"/>
                <w:lang w:val="uk-UA"/>
              </w:rPr>
              <w:t xml:space="preserve">можливості включення до Програми заходів з координації питань  розвитку вищої освіти відповідно до інноваційних потреб регіону </w:t>
            </w:r>
          </w:p>
        </w:tc>
        <w:tc>
          <w:tcPr>
            <w:tcW w:w="6300" w:type="dxa"/>
          </w:tcPr>
          <w:p w14:paraId="43DF4CE9" w14:textId="77777777" w:rsidR="00992246" w:rsidRPr="009F5538" w:rsidRDefault="00992246" w:rsidP="009F5538">
            <w:pPr>
              <w:widowControl w:val="0"/>
              <w:shd w:val="clear" w:color="auto" w:fill="FFFFFF"/>
              <w:tabs>
                <w:tab w:val="num" w:pos="935"/>
              </w:tabs>
              <w:suppressAutoHyphens/>
              <w:autoSpaceDE w:val="0"/>
              <w:autoSpaceDN w:val="0"/>
              <w:adjustRightInd w:val="0"/>
              <w:ind w:left="201"/>
              <w:jc w:val="both"/>
              <w:textAlignment w:val="baseline"/>
              <w:rPr>
                <w:b/>
                <w:sz w:val="28"/>
                <w:szCs w:val="28"/>
                <w:lang w:val="uk-UA"/>
              </w:rPr>
            </w:pPr>
            <w:r w:rsidRPr="009F5538">
              <w:rPr>
                <w:b/>
                <w:sz w:val="28"/>
                <w:szCs w:val="28"/>
                <w:lang w:val="uk-UA"/>
              </w:rPr>
              <w:t xml:space="preserve">Пропозиції надані не були </w:t>
            </w:r>
          </w:p>
        </w:tc>
      </w:tr>
    </w:tbl>
    <w:p w14:paraId="6B764CED" w14:textId="77777777" w:rsidR="005E43C3" w:rsidRPr="009F5538" w:rsidRDefault="005E43C3" w:rsidP="00363DB8">
      <w:pPr>
        <w:numPr>
          <w:ilvl w:val="0"/>
          <w:numId w:val="11"/>
        </w:numPr>
        <w:tabs>
          <w:tab w:val="clear" w:pos="780"/>
          <w:tab w:val="num" w:pos="360"/>
        </w:tabs>
        <w:spacing w:before="120" w:after="120"/>
        <w:ind w:left="357" w:hanging="357"/>
        <w:rPr>
          <w:b/>
          <w:sz w:val="28"/>
          <w:szCs w:val="28"/>
          <w:lang w:val="uk-UA"/>
        </w:rPr>
      </w:pPr>
      <w:r w:rsidRPr="009F5538">
        <w:rPr>
          <w:b/>
          <w:sz w:val="28"/>
          <w:szCs w:val="28"/>
          <w:lang w:val="uk-UA"/>
        </w:rPr>
        <w:t>Глибинні неформальні інтерв’ю</w:t>
      </w:r>
    </w:p>
    <w:p w14:paraId="3471FF7B" w14:textId="77777777" w:rsidR="0086304C" w:rsidRPr="009F5538" w:rsidRDefault="005E43C3" w:rsidP="005E43C3">
      <w:pPr>
        <w:ind w:left="420"/>
        <w:rPr>
          <w:sz w:val="28"/>
          <w:szCs w:val="28"/>
          <w:lang w:val="uk-UA"/>
        </w:rPr>
      </w:pPr>
      <w:r w:rsidRPr="009F5538">
        <w:rPr>
          <w:sz w:val="28"/>
          <w:szCs w:val="28"/>
          <w:lang w:val="uk-UA"/>
        </w:rPr>
        <w:t>Глибинні неформальні інтерв’ю були проведені з представниками</w:t>
      </w:r>
      <w:r w:rsidR="0086304C" w:rsidRPr="009F5538">
        <w:rPr>
          <w:sz w:val="28"/>
          <w:szCs w:val="28"/>
          <w:lang w:val="uk-UA"/>
        </w:rPr>
        <w:t>:</w:t>
      </w:r>
    </w:p>
    <w:p w14:paraId="1462F45E" w14:textId="77777777" w:rsidR="0086304C" w:rsidRPr="009F5538" w:rsidRDefault="00826B3C" w:rsidP="0086304C">
      <w:pPr>
        <w:ind w:left="420" w:firstLine="288"/>
        <w:rPr>
          <w:b/>
          <w:sz w:val="28"/>
          <w:szCs w:val="28"/>
          <w:lang w:val="uk-UA"/>
        </w:rPr>
      </w:pPr>
      <w:r w:rsidRPr="009F5538">
        <w:rPr>
          <w:b/>
          <w:sz w:val="28"/>
          <w:szCs w:val="28"/>
          <w:lang w:val="uk-UA"/>
        </w:rPr>
        <w:t>Ш</w:t>
      </w:r>
      <w:r w:rsidR="0086304C" w:rsidRPr="009F5538">
        <w:rPr>
          <w:b/>
          <w:sz w:val="28"/>
          <w:szCs w:val="28"/>
          <w:lang w:val="uk-UA"/>
        </w:rPr>
        <w:t xml:space="preserve">кільної освіти: </w:t>
      </w:r>
    </w:p>
    <w:p w14:paraId="33457618" w14:textId="77777777" w:rsidR="0086304C" w:rsidRPr="009F5538" w:rsidRDefault="0086304C" w:rsidP="00363DB8">
      <w:pPr>
        <w:numPr>
          <w:ilvl w:val="1"/>
          <w:numId w:val="8"/>
        </w:numPr>
        <w:rPr>
          <w:b/>
          <w:sz w:val="28"/>
          <w:szCs w:val="28"/>
          <w:lang w:val="uk-UA"/>
        </w:rPr>
      </w:pPr>
      <w:r w:rsidRPr="009F5538">
        <w:rPr>
          <w:b/>
          <w:sz w:val="28"/>
          <w:szCs w:val="28"/>
          <w:lang w:val="uk-UA"/>
        </w:rPr>
        <w:t xml:space="preserve">Барнаш О.В. </w:t>
      </w:r>
      <w:r w:rsidRPr="009F5538">
        <w:rPr>
          <w:sz w:val="28"/>
          <w:szCs w:val="28"/>
          <w:lang w:val="uk-UA"/>
        </w:rPr>
        <w:t>директором Херсонської спеціалізованої школи І-ІІІ ступенів № 30 з поглибленим вивченням предметів природничо-математичного циклу та англійської мови Херсонської міської ради, членом асоціації працівників закладів освіти</w:t>
      </w:r>
    </w:p>
    <w:p w14:paraId="0AD03630" w14:textId="77777777" w:rsidR="005E43C3" w:rsidRPr="009F5538" w:rsidRDefault="00826B3C" w:rsidP="00826B3C">
      <w:pPr>
        <w:ind w:firstLine="708"/>
        <w:rPr>
          <w:b/>
          <w:sz w:val="28"/>
          <w:szCs w:val="28"/>
          <w:lang w:val="uk-UA"/>
        </w:rPr>
      </w:pPr>
      <w:r w:rsidRPr="009F5538">
        <w:rPr>
          <w:b/>
          <w:sz w:val="28"/>
          <w:szCs w:val="28"/>
          <w:lang w:val="uk-UA"/>
        </w:rPr>
        <w:t>П</w:t>
      </w:r>
      <w:r w:rsidR="0086304C" w:rsidRPr="009F5538">
        <w:rPr>
          <w:b/>
          <w:sz w:val="28"/>
          <w:szCs w:val="28"/>
          <w:lang w:val="uk-UA"/>
        </w:rPr>
        <w:t>оза</w:t>
      </w:r>
      <w:r w:rsidR="005E43C3" w:rsidRPr="009F5538">
        <w:rPr>
          <w:b/>
          <w:sz w:val="28"/>
          <w:szCs w:val="28"/>
          <w:lang w:val="uk-UA"/>
        </w:rPr>
        <w:t>шкільної освіти:</w:t>
      </w:r>
    </w:p>
    <w:p w14:paraId="70BB7D24" w14:textId="77777777" w:rsidR="0086304C" w:rsidRPr="009F5538" w:rsidRDefault="005E43C3" w:rsidP="00363DB8">
      <w:pPr>
        <w:numPr>
          <w:ilvl w:val="1"/>
          <w:numId w:val="8"/>
        </w:numPr>
        <w:rPr>
          <w:sz w:val="28"/>
          <w:szCs w:val="28"/>
          <w:lang w:val="uk-UA"/>
        </w:rPr>
      </w:pPr>
      <w:r w:rsidRPr="009F5538">
        <w:rPr>
          <w:b/>
          <w:sz w:val="28"/>
          <w:szCs w:val="28"/>
          <w:lang w:val="uk-UA"/>
        </w:rPr>
        <w:t>Хабрат Л.Г</w:t>
      </w:r>
      <w:r w:rsidRPr="009F5538">
        <w:rPr>
          <w:sz w:val="28"/>
          <w:szCs w:val="28"/>
          <w:lang w:val="uk-UA"/>
        </w:rPr>
        <w:t xml:space="preserve">., директором </w:t>
      </w:r>
      <w:r w:rsidR="0086304C" w:rsidRPr="009F5538">
        <w:rPr>
          <w:sz w:val="28"/>
          <w:szCs w:val="28"/>
          <w:lang w:val="uk-UA"/>
        </w:rPr>
        <w:t>КЗ «Центр туристсько-краєзнавчої творчості учнівської молоді» Херсонської обласної ради</w:t>
      </w:r>
    </w:p>
    <w:p w14:paraId="63BCC6A3" w14:textId="77777777" w:rsidR="005E43C3" w:rsidRPr="009F5538" w:rsidRDefault="0086304C" w:rsidP="00363DB8">
      <w:pPr>
        <w:numPr>
          <w:ilvl w:val="1"/>
          <w:numId w:val="8"/>
        </w:numPr>
        <w:rPr>
          <w:sz w:val="28"/>
          <w:szCs w:val="28"/>
          <w:lang w:val="uk-UA"/>
        </w:rPr>
      </w:pPr>
      <w:r w:rsidRPr="009F5538">
        <w:rPr>
          <w:b/>
          <w:sz w:val="28"/>
          <w:szCs w:val="28"/>
          <w:lang w:val="uk-UA"/>
        </w:rPr>
        <w:t>Рудикою О. В</w:t>
      </w:r>
      <w:r w:rsidRPr="009F5538">
        <w:rPr>
          <w:sz w:val="28"/>
          <w:szCs w:val="28"/>
          <w:lang w:val="uk-UA"/>
        </w:rPr>
        <w:t>. директором КЗ «Центр науково-технічної творчості учнівської молоді» Херсонської обласної ради</w:t>
      </w:r>
    </w:p>
    <w:p w14:paraId="5C1D3F18" w14:textId="77777777" w:rsidR="0086304C" w:rsidRPr="009F5538" w:rsidRDefault="0086304C" w:rsidP="00363DB8">
      <w:pPr>
        <w:numPr>
          <w:ilvl w:val="1"/>
          <w:numId w:val="8"/>
        </w:numPr>
        <w:rPr>
          <w:sz w:val="28"/>
          <w:szCs w:val="28"/>
          <w:lang w:val="uk-UA"/>
        </w:rPr>
      </w:pPr>
      <w:r w:rsidRPr="009F5538">
        <w:rPr>
          <w:b/>
          <w:sz w:val="28"/>
          <w:szCs w:val="28"/>
          <w:lang w:val="uk-UA"/>
        </w:rPr>
        <w:t xml:space="preserve">Окатовою Л.В. </w:t>
      </w:r>
      <w:r w:rsidR="00826B3C" w:rsidRPr="009F5538">
        <w:rPr>
          <w:b/>
          <w:sz w:val="28"/>
          <w:szCs w:val="28"/>
          <w:lang w:val="uk-UA"/>
        </w:rPr>
        <w:t xml:space="preserve"> </w:t>
      </w:r>
      <w:r w:rsidR="00826B3C" w:rsidRPr="009F5538">
        <w:rPr>
          <w:sz w:val="28"/>
          <w:szCs w:val="28"/>
          <w:lang w:val="uk-UA"/>
        </w:rPr>
        <w:t>директором</w:t>
      </w:r>
      <w:r w:rsidR="00826B3C" w:rsidRPr="009F5538">
        <w:rPr>
          <w:b/>
          <w:sz w:val="28"/>
          <w:szCs w:val="28"/>
          <w:lang w:val="uk-UA"/>
        </w:rPr>
        <w:t xml:space="preserve"> </w:t>
      </w:r>
      <w:r w:rsidR="00C002F5" w:rsidRPr="009F5538">
        <w:rPr>
          <w:sz w:val="28"/>
          <w:szCs w:val="28"/>
          <w:lang w:val="uk-UA"/>
        </w:rPr>
        <w:t xml:space="preserve">Херсонського палацу дитячої та юнацької творчості Херсонської міської ради </w:t>
      </w:r>
    </w:p>
    <w:p w14:paraId="690A5A6D" w14:textId="77777777" w:rsidR="005E43C3" w:rsidRPr="009F5538" w:rsidRDefault="00826B3C" w:rsidP="00826B3C">
      <w:pPr>
        <w:ind w:left="420" w:firstLine="288"/>
        <w:rPr>
          <w:b/>
          <w:sz w:val="28"/>
          <w:szCs w:val="28"/>
          <w:lang w:val="uk-UA"/>
        </w:rPr>
      </w:pPr>
      <w:r w:rsidRPr="009F5538">
        <w:rPr>
          <w:b/>
          <w:sz w:val="28"/>
          <w:szCs w:val="28"/>
          <w:lang w:val="uk-UA"/>
        </w:rPr>
        <w:t>Вищої освіти:</w:t>
      </w:r>
    </w:p>
    <w:p w14:paraId="4D3BF837" w14:textId="77777777" w:rsidR="00992246" w:rsidRPr="009F5538" w:rsidRDefault="00C002F5" w:rsidP="00363DB8">
      <w:pPr>
        <w:numPr>
          <w:ilvl w:val="1"/>
          <w:numId w:val="8"/>
        </w:numPr>
        <w:rPr>
          <w:sz w:val="28"/>
          <w:szCs w:val="28"/>
          <w:lang w:val="uk-UA"/>
        </w:rPr>
      </w:pPr>
      <w:r w:rsidRPr="009F5538">
        <w:rPr>
          <w:b/>
          <w:sz w:val="28"/>
          <w:szCs w:val="28"/>
          <w:lang w:val="uk-UA"/>
        </w:rPr>
        <w:lastRenderedPageBreak/>
        <w:t>Бардачовим</w:t>
      </w:r>
      <w:r w:rsidRPr="009F5538">
        <w:rPr>
          <w:sz w:val="28"/>
          <w:szCs w:val="28"/>
          <w:lang w:val="uk-UA"/>
        </w:rPr>
        <w:t xml:space="preserve"> Ю. М.</w:t>
      </w:r>
      <w:r w:rsidR="00826B3C" w:rsidRPr="009F5538">
        <w:rPr>
          <w:sz w:val="28"/>
          <w:szCs w:val="28"/>
          <w:lang w:val="uk-UA"/>
        </w:rPr>
        <w:t>, ректор</w:t>
      </w:r>
      <w:r w:rsidRPr="009F5538">
        <w:rPr>
          <w:sz w:val="28"/>
          <w:szCs w:val="28"/>
          <w:lang w:val="uk-UA"/>
        </w:rPr>
        <w:t>ом Херсонського національного технічного університету (ХНТУ), головою</w:t>
      </w:r>
      <w:r w:rsidR="00826B3C" w:rsidRPr="009F5538">
        <w:rPr>
          <w:sz w:val="28"/>
          <w:szCs w:val="28"/>
          <w:lang w:val="uk-UA"/>
        </w:rPr>
        <w:t xml:space="preserve"> </w:t>
      </w:r>
      <w:r w:rsidR="00826B3C" w:rsidRPr="009F5538">
        <w:rPr>
          <w:sz w:val="28"/>
          <w:szCs w:val="28"/>
        </w:rPr>
        <w:t>Рад</w:t>
      </w:r>
      <w:r w:rsidR="00826B3C" w:rsidRPr="009F5538">
        <w:rPr>
          <w:sz w:val="28"/>
          <w:szCs w:val="28"/>
          <w:lang w:val="uk-UA"/>
        </w:rPr>
        <w:t>и</w:t>
      </w:r>
      <w:r w:rsidR="00826B3C" w:rsidRPr="009F5538">
        <w:rPr>
          <w:sz w:val="28"/>
          <w:szCs w:val="28"/>
        </w:rPr>
        <w:t xml:space="preserve"> </w:t>
      </w:r>
      <w:r w:rsidR="00826B3C" w:rsidRPr="009F5538">
        <w:rPr>
          <w:sz w:val="28"/>
          <w:szCs w:val="28"/>
          <w:lang w:val="uk-UA"/>
        </w:rPr>
        <w:t>ректорів ВНЗ</w:t>
      </w:r>
    </w:p>
    <w:p w14:paraId="10AE300C" w14:textId="77777777" w:rsidR="00C002F5" w:rsidRPr="009F5538" w:rsidRDefault="00C002F5" w:rsidP="00363DB8">
      <w:pPr>
        <w:numPr>
          <w:ilvl w:val="1"/>
          <w:numId w:val="8"/>
        </w:numPr>
        <w:rPr>
          <w:sz w:val="28"/>
          <w:szCs w:val="28"/>
          <w:lang w:val="uk-UA"/>
        </w:rPr>
      </w:pPr>
      <w:r w:rsidRPr="009F5538">
        <w:rPr>
          <w:b/>
          <w:sz w:val="28"/>
          <w:szCs w:val="28"/>
          <w:lang w:val="uk-UA"/>
        </w:rPr>
        <w:t>Савіною Г.Г</w:t>
      </w:r>
      <w:r w:rsidRPr="009F5538">
        <w:rPr>
          <w:sz w:val="28"/>
          <w:szCs w:val="28"/>
          <w:lang w:val="uk-UA"/>
        </w:rPr>
        <w:t>., проректор з наукової роботи ХНТУ</w:t>
      </w:r>
    </w:p>
    <w:p w14:paraId="0575FC94" w14:textId="77777777" w:rsidR="007A7672" w:rsidRPr="009F5538" w:rsidRDefault="007A7672" w:rsidP="00363DB8">
      <w:pPr>
        <w:numPr>
          <w:ilvl w:val="1"/>
          <w:numId w:val="8"/>
        </w:numPr>
        <w:rPr>
          <w:sz w:val="28"/>
          <w:szCs w:val="28"/>
          <w:lang w:val="uk-UA"/>
        </w:rPr>
      </w:pPr>
      <w:r w:rsidRPr="009F5538">
        <w:rPr>
          <w:b/>
          <w:sz w:val="28"/>
          <w:szCs w:val="28"/>
          <w:lang w:val="uk-UA"/>
        </w:rPr>
        <w:t xml:space="preserve">Соколовою Н.Г. , </w:t>
      </w:r>
      <w:r w:rsidRPr="009F5538">
        <w:rPr>
          <w:sz w:val="28"/>
          <w:szCs w:val="28"/>
          <w:lang w:val="uk-UA"/>
        </w:rPr>
        <w:t xml:space="preserve">деканом факультету факультету кібернетики та системної інженерії </w:t>
      </w:r>
      <w:r w:rsidRPr="009F5538">
        <w:rPr>
          <w:b/>
          <w:sz w:val="28"/>
          <w:szCs w:val="28"/>
          <w:lang w:val="uk-UA"/>
        </w:rPr>
        <w:t xml:space="preserve"> ХНТУ</w:t>
      </w:r>
    </w:p>
    <w:p w14:paraId="1A67606E" w14:textId="77777777" w:rsidR="00C002F5" w:rsidRPr="009F5538" w:rsidRDefault="00C002F5" w:rsidP="00363DB8">
      <w:pPr>
        <w:numPr>
          <w:ilvl w:val="1"/>
          <w:numId w:val="8"/>
        </w:numPr>
        <w:rPr>
          <w:sz w:val="28"/>
          <w:szCs w:val="28"/>
          <w:lang w:val="uk-UA"/>
        </w:rPr>
      </w:pPr>
      <w:r w:rsidRPr="009F5538">
        <w:rPr>
          <w:b/>
          <w:sz w:val="28"/>
          <w:szCs w:val="28"/>
          <w:lang w:val="uk-UA"/>
        </w:rPr>
        <w:t>Яремко Ю.І.,</w:t>
      </w:r>
      <w:r w:rsidRPr="009F5538">
        <w:rPr>
          <w:sz w:val="28"/>
          <w:szCs w:val="28"/>
          <w:lang w:val="uk-UA"/>
        </w:rPr>
        <w:t xml:space="preserve"> першим проректором Херсонського державного аграрного університету</w:t>
      </w:r>
    </w:p>
    <w:p w14:paraId="0AEB2B50" w14:textId="77777777" w:rsidR="00C002F5" w:rsidRPr="009F5538" w:rsidRDefault="003C54EA" w:rsidP="00363DB8">
      <w:pPr>
        <w:numPr>
          <w:ilvl w:val="1"/>
          <w:numId w:val="8"/>
        </w:numPr>
        <w:rPr>
          <w:sz w:val="28"/>
          <w:szCs w:val="28"/>
          <w:lang w:val="uk-UA"/>
        </w:rPr>
      </w:pPr>
      <w:r w:rsidRPr="009F5538">
        <w:rPr>
          <w:b/>
          <w:sz w:val="28"/>
          <w:szCs w:val="28"/>
          <w:lang w:val="uk-UA"/>
        </w:rPr>
        <w:t>Ходаковським В.Ф</w:t>
      </w:r>
      <w:r w:rsidRPr="009F5538">
        <w:rPr>
          <w:sz w:val="28"/>
          <w:szCs w:val="28"/>
          <w:lang w:val="uk-UA"/>
        </w:rPr>
        <w:t>., ректором Херсонської державної морської Академії</w:t>
      </w:r>
      <w:r w:rsidR="007A7672" w:rsidRPr="009F5538">
        <w:rPr>
          <w:sz w:val="28"/>
          <w:szCs w:val="28"/>
          <w:lang w:val="uk-UA"/>
        </w:rPr>
        <w:t xml:space="preserve"> (ХДМА)</w:t>
      </w:r>
      <w:r w:rsidRPr="009F5538">
        <w:rPr>
          <w:sz w:val="28"/>
          <w:szCs w:val="28"/>
          <w:lang w:val="uk-UA"/>
        </w:rPr>
        <w:t>,</w:t>
      </w:r>
    </w:p>
    <w:p w14:paraId="7AE95D3F" w14:textId="77777777" w:rsidR="003C54EA" w:rsidRPr="009F5538" w:rsidRDefault="003C54EA" w:rsidP="00363DB8">
      <w:pPr>
        <w:numPr>
          <w:ilvl w:val="1"/>
          <w:numId w:val="8"/>
        </w:numPr>
        <w:rPr>
          <w:sz w:val="28"/>
          <w:szCs w:val="28"/>
          <w:lang w:val="uk-UA"/>
        </w:rPr>
      </w:pPr>
      <w:r w:rsidRPr="009F5538">
        <w:rPr>
          <w:b/>
          <w:sz w:val="28"/>
          <w:szCs w:val="28"/>
        </w:rPr>
        <w:t>Бен</w:t>
      </w:r>
      <w:r w:rsidRPr="009F5538">
        <w:rPr>
          <w:b/>
          <w:sz w:val="28"/>
          <w:szCs w:val="28"/>
          <w:lang w:val="uk-UA"/>
        </w:rPr>
        <w:t>ем</w:t>
      </w:r>
      <w:r w:rsidRPr="009F5538">
        <w:rPr>
          <w:b/>
          <w:sz w:val="28"/>
          <w:szCs w:val="28"/>
        </w:rPr>
        <w:t xml:space="preserve"> </w:t>
      </w:r>
      <w:r w:rsidRPr="009F5538">
        <w:rPr>
          <w:b/>
          <w:sz w:val="28"/>
          <w:szCs w:val="28"/>
          <w:lang w:val="uk-UA"/>
        </w:rPr>
        <w:t>А.П.,</w:t>
      </w:r>
      <w:r w:rsidRPr="009F5538">
        <w:rPr>
          <w:sz w:val="28"/>
          <w:szCs w:val="28"/>
          <w:lang w:val="uk-UA"/>
        </w:rPr>
        <w:t xml:space="preserve"> проректором з наукової роботи</w:t>
      </w:r>
      <w:r w:rsidR="007A7672" w:rsidRPr="009F5538">
        <w:rPr>
          <w:sz w:val="28"/>
          <w:szCs w:val="28"/>
          <w:lang w:val="uk-UA"/>
        </w:rPr>
        <w:t xml:space="preserve"> ХДМА</w:t>
      </w:r>
    </w:p>
    <w:p w14:paraId="65AB3B23" w14:textId="77777777" w:rsidR="00214A4F" w:rsidRDefault="00214A4F" w:rsidP="003C54EA">
      <w:pPr>
        <w:rPr>
          <w:b/>
          <w:sz w:val="28"/>
          <w:szCs w:val="28"/>
          <w:lang w:val="uk-UA"/>
        </w:rPr>
      </w:pPr>
    </w:p>
    <w:p w14:paraId="7508944A" w14:textId="77777777" w:rsidR="003C54EA" w:rsidRPr="009F5538" w:rsidRDefault="00DD7DFF" w:rsidP="003C54EA">
      <w:pPr>
        <w:rPr>
          <w:b/>
          <w:sz w:val="28"/>
          <w:szCs w:val="28"/>
          <w:lang w:val="uk-UA"/>
        </w:rPr>
      </w:pPr>
      <w:r w:rsidRPr="009F5538">
        <w:rPr>
          <w:b/>
          <w:sz w:val="28"/>
          <w:szCs w:val="28"/>
          <w:lang w:val="uk-UA"/>
        </w:rPr>
        <w:t xml:space="preserve">Проблеми, озвучені представниками </w:t>
      </w:r>
      <w:r w:rsidR="003C54EA" w:rsidRPr="009F5538">
        <w:rPr>
          <w:b/>
          <w:sz w:val="28"/>
          <w:szCs w:val="28"/>
          <w:lang w:val="uk-UA"/>
        </w:rPr>
        <w:t>шкільної та позашкільної освіти:</w:t>
      </w:r>
    </w:p>
    <w:p w14:paraId="652DCE45" w14:textId="77777777" w:rsidR="00FC6015" w:rsidRPr="009F5538" w:rsidRDefault="007A7672" w:rsidP="00363DB8">
      <w:pPr>
        <w:numPr>
          <w:ilvl w:val="0"/>
          <w:numId w:val="9"/>
        </w:numPr>
        <w:rPr>
          <w:sz w:val="28"/>
          <w:szCs w:val="28"/>
          <w:lang w:val="uk-UA"/>
        </w:rPr>
      </w:pPr>
      <w:r w:rsidRPr="009F5538">
        <w:rPr>
          <w:sz w:val="28"/>
          <w:szCs w:val="28"/>
          <w:lang w:val="uk-UA"/>
        </w:rPr>
        <w:t>В</w:t>
      </w:r>
      <w:r w:rsidR="00FC6015" w:rsidRPr="009F5538">
        <w:rPr>
          <w:sz w:val="28"/>
          <w:szCs w:val="28"/>
          <w:lang w:val="uk-UA"/>
        </w:rPr>
        <w:t xml:space="preserve">ідсутність відзначення кращих закладів та керівників на основі об’єктивних критеріїв  (показників) досягнень </w:t>
      </w:r>
    </w:p>
    <w:p w14:paraId="294F22C8" w14:textId="77777777" w:rsidR="00DD7DFF" w:rsidRPr="009F5538" w:rsidRDefault="007A7672" w:rsidP="00363DB8">
      <w:pPr>
        <w:numPr>
          <w:ilvl w:val="0"/>
          <w:numId w:val="9"/>
        </w:numPr>
        <w:rPr>
          <w:sz w:val="28"/>
          <w:szCs w:val="28"/>
          <w:lang w:val="uk-UA"/>
        </w:rPr>
      </w:pPr>
      <w:r w:rsidRPr="009F5538">
        <w:rPr>
          <w:sz w:val="28"/>
          <w:szCs w:val="28"/>
          <w:lang w:val="uk-UA"/>
        </w:rPr>
        <w:t>В</w:t>
      </w:r>
      <w:r w:rsidR="00DD7DFF" w:rsidRPr="009F5538">
        <w:rPr>
          <w:sz w:val="28"/>
          <w:szCs w:val="28"/>
          <w:lang w:val="uk-UA"/>
        </w:rPr>
        <w:t xml:space="preserve">ідсутність </w:t>
      </w:r>
      <w:r w:rsidRPr="009F5538">
        <w:rPr>
          <w:sz w:val="28"/>
          <w:szCs w:val="28"/>
          <w:lang w:val="uk-UA"/>
        </w:rPr>
        <w:t xml:space="preserve">системних </w:t>
      </w:r>
      <w:r w:rsidR="00FC6015" w:rsidRPr="009F5538">
        <w:rPr>
          <w:sz w:val="28"/>
          <w:szCs w:val="28"/>
          <w:lang w:val="uk-UA"/>
        </w:rPr>
        <w:t xml:space="preserve">спільних </w:t>
      </w:r>
      <w:r w:rsidR="00DD7DFF" w:rsidRPr="009F5538">
        <w:rPr>
          <w:sz w:val="28"/>
          <w:szCs w:val="28"/>
          <w:lang w:val="uk-UA"/>
        </w:rPr>
        <w:t>координаці</w:t>
      </w:r>
      <w:r w:rsidR="00FC6015" w:rsidRPr="009F5538">
        <w:rPr>
          <w:sz w:val="28"/>
          <w:szCs w:val="28"/>
          <w:lang w:val="uk-UA"/>
        </w:rPr>
        <w:t xml:space="preserve">йних заходів, які би надавали керівникам  закладів  системну картину проблем та перспектив розвитку галузі та можливість </w:t>
      </w:r>
      <w:r w:rsidR="00DD7DFF" w:rsidRPr="009F5538">
        <w:rPr>
          <w:sz w:val="28"/>
          <w:szCs w:val="28"/>
          <w:lang w:val="uk-UA"/>
        </w:rPr>
        <w:t xml:space="preserve"> </w:t>
      </w:r>
      <w:r w:rsidR="00FC6015" w:rsidRPr="009F5538">
        <w:rPr>
          <w:sz w:val="28"/>
          <w:szCs w:val="28"/>
          <w:lang w:val="uk-UA"/>
        </w:rPr>
        <w:t xml:space="preserve">більш дієвого конструктивного впливу </w:t>
      </w:r>
      <w:r w:rsidR="00DD7DFF" w:rsidRPr="009F5538">
        <w:rPr>
          <w:sz w:val="28"/>
          <w:szCs w:val="28"/>
          <w:lang w:val="uk-UA"/>
        </w:rPr>
        <w:t xml:space="preserve"> </w:t>
      </w:r>
      <w:r w:rsidR="00FC6015" w:rsidRPr="009F5538">
        <w:rPr>
          <w:sz w:val="28"/>
          <w:szCs w:val="28"/>
          <w:lang w:val="uk-UA"/>
        </w:rPr>
        <w:t xml:space="preserve">на вирішення проблем </w:t>
      </w:r>
      <w:r w:rsidRPr="009F5538">
        <w:rPr>
          <w:sz w:val="28"/>
          <w:szCs w:val="28"/>
          <w:lang w:val="uk-UA"/>
        </w:rPr>
        <w:t>та формування векторів розвитку</w:t>
      </w:r>
    </w:p>
    <w:p w14:paraId="5BF613D8" w14:textId="77777777" w:rsidR="00DD7DFF" w:rsidRPr="009F5538" w:rsidRDefault="007A7672" w:rsidP="00363DB8">
      <w:pPr>
        <w:numPr>
          <w:ilvl w:val="0"/>
          <w:numId w:val="9"/>
        </w:numPr>
        <w:rPr>
          <w:sz w:val="28"/>
          <w:szCs w:val="28"/>
          <w:lang w:val="uk-UA"/>
        </w:rPr>
      </w:pPr>
      <w:r w:rsidRPr="009F5538">
        <w:rPr>
          <w:sz w:val="28"/>
          <w:szCs w:val="28"/>
          <w:lang w:val="uk-UA"/>
        </w:rPr>
        <w:t>Н</w:t>
      </w:r>
      <w:r w:rsidR="00DD7DFF" w:rsidRPr="009F5538">
        <w:rPr>
          <w:sz w:val="28"/>
          <w:szCs w:val="28"/>
          <w:lang w:val="uk-UA"/>
        </w:rPr>
        <w:t>езрозумілість розподілу коштів, виділених на виконання заходів програм, в т.ч. невмотивоване повернення коштів в кінці року до бюджету (це стосується не тільки програми «Розвиток освіти – інвестиції в майбутнє регіону», але і інших програм управління освіти</w:t>
      </w:r>
      <w:r w:rsidR="00FC6015" w:rsidRPr="009F5538">
        <w:rPr>
          <w:sz w:val="28"/>
          <w:szCs w:val="28"/>
          <w:lang w:val="uk-UA"/>
        </w:rPr>
        <w:t>)</w:t>
      </w:r>
      <w:r w:rsidR="00DD7DFF" w:rsidRPr="009F5538">
        <w:rPr>
          <w:sz w:val="28"/>
          <w:szCs w:val="28"/>
          <w:lang w:val="uk-UA"/>
        </w:rPr>
        <w:t xml:space="preserve">. </w:t>
      </w:r>
    </w:p>
    <w:p w14:paraId="0A64205C" w14:textId="77777777" w:rsidR="00214A4F" w:rsidRDefault="00214A4F" w:rsidP="00DD7DFF">
      <w:pPr>
        <w:rPr>
          <w:b/>
          <w:sz w:val="28"/>
          <w:szCs w:val="28"/>
          <w:lang w:val="uk-UA"/>
        </w:rPr>
      </w:pPr>
    </w:p>
    <w:p w14:paraId="3E3A2990" w14:textId="77777777" w:rsidR="00DD7DFF" w:rsidRPr="009F5538" w:rsidRDefault="00FC6015" w:rsidP="00DD7DFF">
      <w:pPr>
        <w:rPr>
          <w:b/>
          <w:sz w:val="28"/>
          <w:szCs w:val="28"/>
          <w:lang w:val="uk-UA"/>
        </w:rPr>
      </w:pPr>
      <w:r w:rsidRPr="009F5538">
        <w:rPr>
          <w:b/>
          <w:sz w:val="28"/>
          <w:szCs w:val="28"/>
          <w:lang w:val="uk-UA"/>
        </w:rPr>
        <w:t>П</w:t>
      </w:r>
      <w:r w:rsidR="00DD7DFF" w:rsidRPr="009F5538">
        <w:rPr>
          <w:b/>
          <w:sz w:val="28"/>
          <w:szCs w:val="28"/>
          <w:lang w:val="uk-UA"/>
        </w:rPr>
        <w:t>роблеми, озвучені представниками вищої школи</w:t>
      </w:r>
      <w:r w:rsidRPr="009F5538">
        <w:rPr>
          <w:b/>
          <w:sz w:val="28"/>
          <w:szCs w:val="28"/>
          <w:lang w:val="uk-UA"/>
        </w:rPr>
        <w:t>:</w:t>
      </w:r>
    </w:p>
    <w:p w14:paraId="58593F5F" w14:textId="77777777" w:rsidR="00FC6015" w:rsidRPr="009F5538" w:rsidRDefault="007A7672" w:rsidP="00363DB8">
      <w:pPr>
        <w:numPr>
          <w:ilvl w:val="0"/>
          <w:numId w:val="10"/>
        </w:numPr>
        <w:rPr>
          <w:sz w:val="28"/>
          <w:szCs w:val="28"/>
          <w:lang w:val="uk-UA"/>
        </w:rPr>
      </w:pPr>
      <w:r w:rsidRPr="009F5538">
        <w:rPr>
          <w:sz w:val="28"/>
          <w:szCs w:val="28"/>
          <w:lang w:val="uk-UA"/>
        </w:rPr>
        <w:t>В</w:t>
      </w:r>
      <w:r w:rsidR="00FC6015" w:rsidRPr="009F5538">
        <w:rPr>
          <w:sz w:val="28"/>
          <w:szCs w:val="28"/>
          <w:lang w:val="uk-UA"/>
        </w:rPr>
        <w:t>ідсутність програм та заходів, які би сприяли розвитку та залученню  потенціалу вищої освіти  до питань регіонального розвитку</w:t>
      </w:r>
    </w:p>
    <w:p w14:paraId="72E0F2FB" w14:textId="77777777" w:rsidR="00FC6015" w:rsidRPr="009F5538" w:rsidRDefault="00FC6015" w:rsidP="00363DB8">
      <w:pPr>
        <w:numPr>
          <w:ilvl w:val="0"/>
          <w:numId w:val="11"/>
        </w:numPr>
        <w:tabs>
          <w:tab w:val="clear" w:pos="780"/>
          <w:tab w:val="num" w:pos="360"/>
        </w:tabs>
        <w:spacing w:before="120" w:after="120"/>
        <w:ind w:left="357" w:hanging="357"/>
        <w:rPr>
          <w:b/>
          <w:sz w:val="28"/>
          <w:szCs w:val="28"/>
          <w:lang w:val="uk-UA"/>
        </w:rPr>
      </w:pPr>
      <w:r w:rsidRPr="009F5538">
        <w:rPr>
          <w:b/>
          <w:sz w:val="28"/>
          <w:szCs w:val="28"/>
          <w:lang w:val="uk-UA"/>
        </w:rPr>
        <w:t>Участь в  діяльності робочої групи для консультацій з зацікавленими сторонами  щодо сучасної адаптації програми та спостереження</w:t>
      </w:r>
    </w:p>
    <w:p w14:paraId="3AD66E5C" w14:textId="77777777" w:rsidR="006723C7" w:rsidRPr="009F5538" w:rsidRDefault="000714F1" w:rsidP="000714F1">
      <w:pPr>
        <w:rPr>
          <w:sz w:val="28"/>
          <w:szCs w:val="28"/>
          <w:lang w:val="uk-UA"/>
        </w:rPr>
      </w:pPr>
      <w:r w:rsidRPr="009F5538">
        <w:rPr>
          <w:sz w:val="28"/>
          <w:szCs w:val="28"/>
          <w:lang w:val="uk-UA"/>
        </w:rPr>
        <w:t>В рамках проведення роботи щодо консультацій з зацікавленими сторонами  щодо сучасної адаптації програми «Розвиток освіти – інвестиції в майбутнє регіону» було проведено 3 засідання робочої групи 02.03.17, 21.03.17, 05.04.17.</w:t>
      </w:r>
    </w:p>
    <w:p w14:paraId="4F549DE8" w14:textId="77777777" w:rsidR="003C54EA" w:rsidRPr="009F5538" w:rsidRDefault="006723C7" w:rsidP="000714F1">
      <w:pPr>
        <w:rPr>
          <w:b/>
          <w:sz w:val="28"/>
          <w:szCs w:val="28"/>
          <w:lang w:val="uk-UA"/>
        </w:rPr>
      </w:pPr>
      <w:r w:rsidRPr="009F5538">
        <w:rPr>
          <w:b/>
          <w:sz w:val="28"/>
          <w:szCs w:val="28"/>
          <w:lang w:val="uk-UA"/>
        </w:rPr>
        <w:t>Управління освіти, науки та молоді сприяло проведенню робочих груп.</w:t>
      </w:r>
    </w:p>
    <w:p w14:paraId="7C3AA8FD" w14:textId="77777777" w:rsidR="006723C7" w:rsidRPr="009F5538" w:rsidRDefault="006723C7" w:rsidP="00363DB8">
      <w:pPr>
        <w:numPr>
          <w:ilvl w:val="0"/>
          <w:numId w:val="11"/>
        </w:numPr>
        <w:tabs>
          <w:tab w:val="clear" w:pos="780"/>
          <w:tab w:val="num" w:pos="360"/>
        </w:tabs>
        <w:spacing w:before="120" w:after="120"/>
        <w:ind w:left="357" w:hanging="357"/>
        <w:rPr>
          <w:b/>
          <w:sz w:val="28"/>
          <w:szCs w:val="28"/>
          <w:lang w:val="uk-UA"/>
        </w:rPr>
      </w:pPr>
      <w:r w:rsidRPr="009F5538">
        <w:rPr>
          <w:b/>
          <w:sz w:val="28"/>
          <w:szCs w:val="28"/>
          <w:lang w:val="uk-UA"/>
        </w:rPr>
        <w:t xml:space="preserve">Аналіз стратегічних документів української освіти, стратегічних напрямків розвитку освіти в Стратегії області та  ступінь їх врахування в програмі </w:t>
      </w:r>
    </w:p>
    <w:p w14:paraId="7171FEB3" w14:textId="77777777" w:rsidR="000714F1" w:rsidRPr="009F5538" w:rsidRDefault="006723C7" w:rsidP="00363DB8">
      <w:pPr>
        <w:numPr>
          <w:ilvl w:val="0"/>
          <w:numId w:val="12"/>
        </w:numPr>
        <w:rPr>
          <w:sz w:val="28"/>
          <w:szCs w:val="28"/>
          <w:lang w:val="uk-UA"/>
        </w:rPr>
      </w:pPr>
      <w:r w:rsidRPr="009F5538">
        <w:rPr>
          <w:sz w:val="28"/>
          <w:szCs w:val="28"/>
          <w:lang w:val="uk-UA"/>
        </w:rPr>
        <w:t>Стратегічні концепції щодо розвитку нової Української школи, поки що, не враховані в програмі</w:t>
      </w:r>
    </w:p>
    <w:p w14:paraId="3D44FE8E" w14:textId="77777777" w:rsidR="006723C7" w:rsidRPr="009F5538" w:rsidRDefault="006723C7" w:rsidP="00363DB8">
      <w:pPr>
        <w:numPr>
          <w:ilvl w:val="0"/>
          <w:numId w:val="12"/>
        </w:numPr>
        <w:rPr>
          <w:sz w:val="28"/>
          <w:szCs w:val="28"/>
          <w:lang w:val="uk-UA"/>
        </w:rPr>
      </w:pPr>
      <w:r w:rsidRPr="009F5538">
        <w:rPr>
          <w:sz w:val="28"/>
          <w:szCs w:val="28"/>
          <w:lang w:val="uk-UA"/>
        </w:rPr>
        <w:t>Стратегія створення шкільних округів та опорних шкіл, поки що, не враховані в програмі</w:t>
      </w:r>
    </w:p>
    <w:p w14:paraId="1AE66C39" w14:textId="77777777" w:rsidR="006723C7" w:rsidRPr="009F5538" w:rsidRDefault="00E66AD9" w:rsidP="00363DB8">
      <w:pPr>
        <w:numPr>
          <w:ilvl w:val="0"/>
          <w:numId w:val="12"/>
        </w:numPr>
        <w:rPr>
          <w:sz w:val="28"/>
          <w:szCs w:val="28"/>
          <w:lang w:val="uk-UA"/>
        </w:rPr>
      </w:pPr>
      <w:r w:rsidRPr="009F5538">
        <w:rPr>
          <w:sz w:val="28"/>
          <w:szCs w:val="28"/>
          <w:lang w:val="uk-UA"/>
        </w:rPr>
        <w:t xml:space="preserve">Стратегія розвитку та залучення </w:t>
      </w:r>
      <w:r w:rsidR="006723C7" w:rsidRPr="009F5538">
        <w:rPr>
          <w:sz w:val="28"/>
          <w:szCs w:val="28"/>
          <w:lang w:val="uk-UA"/>
        </w:rPr>
        <w:t xml:space="preserve"> </w:t>
      </w:r>
      <w:r w:rsidRPr="009F5538">
        <w:rPr>
          <w:sz w:val="28"/>
          <w:szCs w:val="28"/>
          <w:lang w:val="uk-UA"/>
        </w:rPr>
        <w:t>потенціалу вищої школи до регіонального розвитку відсутня</w:t>
      </w:r>
    </w:p>
    <w:p w14:paraId="14D289FF" w14:textId="77777777" w:rsidR="000714F1" w:rsidRPr="009F5538" w:rsidRDefault="000714F1" w:rsidP="000714F1">
      <w:pPr>
        <w:rPr>
          <w:sz w:val="28"/>
          <w:szCs w:val="28"/>
          <w:lang w:val="uk-UA"/>
        </w:rPr>
      </w:pPr>
    </w:p>
    <w:p w14:paraId="6C04B375" w14:textId="77777777" w:rsidR="00A47CBC" w:rsidRPr="009F5538" w:rsidRDefault="00A47CBC" w:rsidP="00A47CBC">
      <w:pPr>
        <w:ind w:left="57"/>
        <w:rPr>
          <w:b/>
          <w:sz w:val="28"/>
          <w:szCs w:val="28"/>
          <w:lang w:val="uk-UA"/>
        </w:rPr>
      </w:pPr>
      <w:r w:rsidRPr="009F5538">
        <w:rPr>
          <w:b/>
          <w:sz w:val="28"/>
          <w:szCs w:val="28"/>
          <w:lang w:val="uk-UA"/>
        </w:rPr>
        <w:t xml:space="preserve">Б) </w:t>
      </w:r>
      <w:r w:rsidR="006723C7" w:rsidRPr="009F5538">
        <w:rPr>
          <w:b/>
          <w:sz w:val="28"/>
          <w:szCs w:val="28"/>
          <w:lang w:val="uk-UA"/>
        </w:rPr>
        <w:t>Пропозиції</w:t>
      </w:r>
    </w:p>
    <w:p w14:paraId="0B6575B6" w14:textId="77777777" w:rsidR="00E66AD9" w:rsidRPr="009F5538" w:rsidRDefault="00E66AD9" w:rsidP="00363DB8">
      <w:pPr>
        <w:numPr>
          <w:ilvl w:val="1"/>
          <w:numId w:val="12"/>
        </w:numPr>
        <w:tabs>
          <w:tab w:val="clear" w:pos="1874"/>
          <w:tab w:val="num" w:pos="720"/>
        </w:tabs>
        <w:spacing w:before="120" w:after="120"/>
        <w:ind w:left="720" w:hanging="720"/>
        <w:rPr>
          <w:b/>
          <w:sz w:val="28"/>
          <w:szCs w:val="28"/>
          <w:lang w:val="uk-UA"/>
        </w:rPr>
      </w:pPr>
      <w:r w:rsidRPr="009F5538">
        <w:rPr>
          <w:b/>
          <w:sz w:val="28"/>
          <w:szCs w:val="28"/>
          <w:lang w:val="uk-UA"/>
        </w:rPr>
        <w:t>Щодо сучасної адаптації програми</w:t>
      </w:r>
    </w:p>
    <w:p w14:paraId="4E61714D" w14:textId="77777777" w:rsidR="00E66AD9" w:rsidRPr="009F5538" w:rsidRDefault="00E66AD9" w:rsidP="00E66AD9">
      <w:pPr>
        <w:ind w:left="708"/>
        <w:rPr>
          <w:b/>
          <w:sz w:val="28"/>
          <w:szCs w:val="28"/>
          <w:lang w:val="uk-UA"/>
        </w:rPr>
      </w:pPr>
      <w:r w:rsidRPr="009F5538">
        <w:rPr>
          <w:b/>
          <w:sz w:val="28"/>
          <w:szCs w:val="28"/>
          <w:lang w:val="uk-UA"/>
        </w:rPr>
        <w:lastRenderedPageBreak/>
        <w:t>Сучасна адаптація включає:</w:t>
      </w:r>
    </w:p>
    <w:p w14:paraId="0B447AEE" w14:textId="77777777" w:rsidR="00E66AD9" w:rsidRPr="009F5538" w:rsidRDefault="00E66AD9" w:rsidP="00363DB8">
      <w:pPr>
        <w:numPr>
          <w:ilvl w:val="0"/>
          <w:numId w:val="13"/>
        </w:numPr>
        <w:tabs>
          <w:tab w:val="clear" w:pos="1874"/>
          <w:tab w:val="num" w:pos="1260"/>
        </w:tabs>
        <w:ind w:hanging="407"/>
        <w:rPr>
          <w:sz w:val="28"/>
          <w:szCs w:val="28"/>
          <w:lang w:val="uk-UA"/>
        </w:rPr>
      </w:pPr>
      <w:r w:rsidRPr="009F5538">
        <w:rPr>
          <w:b/>
          <w:sz w:val="28"/>
          <w:szCs w:val="28"/>
          <w:lang w:val="uk-UA"/>
        </w:rPr>
        <w:t xml:space="preserve">Наповнення програм сучасним змістом, </w:t>
      </w:r>
      <w:r w:rsidRPr="009F5538">
        <w:rPr>
          <w:sz w:val="28"/>
          <w:szCs w:val="28"/>
          <w:lang w:val="uk-UA"/>
        </w:rPr>
        <w:t>який передбача</w:t>
      </w:r>
      <w:r w:rsidR="002207AE" w:rsidRPr="009F5538">
        <w:rPr>
          <w:sz w:val="28"/>
          <w:szCs w:val="28"/>
          <w:lang w:val="uk-UA"/>
        </w:rPr>
        <w:t>є  визначення головних завдань щодо</w:t>
      </w:r>
      <w:r w:rsidRPr="009F5538">
        <w:rPr>
          <w:sz w:val="28"/>
          <w:szCs w:val="28"/>
          <w:lang w:val="uk-UA"/>
        </w:rPr>
        <w:t xml:space="preserve"> забезпечення сучасної якості освіти, в т.ч. :</w:t>
      </w:r>
    </w:p>
    <w:p w14:paraId="5D2CBBC6" w14:textId="77777777" w:rsidR="00E66AD9" w:rsidRPr="009F5538" w:rsidRDefault="00E66AD9" w:rsidP="00363DB8">
      <w:pPr>
        <w:numPr>
          <w:ilvl w:val="1"/>
          <w:numId w:val="13"/>
        </w:numPr>
        <w:rPr>
          <w:sz w:val="28"/>
          <w:szCs w:val="28"/>
          <w:lang w:val="uk-UA"/>
        </w:rPr>
      </w:pPr>
      <w:r w:rsidRPr="009F5538">
        <w:rPr>
          <w:sz w:val="28"/>
          <w:szCs w:val="28"/>
          <w:lang w:val="uk-UA"/>
        </w:rPr>
        <w:t>врахування концепцій щодо розвитку нової Української школи</w:t>
      </w:r>
    </w:p>
    <w:p w14:paraId="182C876E" w14:textId="77777777" w:rsidR="00E66AD9" w:rsidRPr="009F5538" w:rsidRDefault="00FC0C4A" w:rsidP="00363DB8">
      <w:pPr>
        <w:numPr>
          <w:ilvl w:val="1"/>
          <w:numId w:val="13"/>
        </w:numPr>
        <w:rPr>
          <w:sz w:val="28"/>
          <w:szCs w:val="28"/>
          <w:lang w:val="uk-UA"/>
        </w:rPr>
      </w:pPr>
      <w:r w:rsidRPr="009F5538">
        <w:rPr>
          <w:sz w:val="28"/>
          <w:szCs w:val="28"/>
          <w:lang w:val="uk-UA"/>
        </w:rPr>
        <w:t xml:space="preserve">врахування концепцій </w:t>
      </w:r>
      <w:r w:rsidR="00E66AD9" w:rsidRPr="009F5538">
        <w:rPr>
          <w:sz w:val="28"/>
          <w:szCs w:val="28"/>
          <w:lang w:val="uk-UA"/>
        </w:rPr>
        <w:t>створення шкільних округів та опорних шкіл</w:t>
      </w:r>
    </w:p>
    <w:p w14:paraId="7F543B08" w14:textId="77777777" w:rsidR="00E66AD9" w:rsidRPr="009F5538" w:rsidRDefault="002A21F2" w:rsidP="00363DB8">
      <w:pPr>
        <w:numPr>
          <w:ilvl w:val="1"/>
          <w:numId w:val="13"/>
        </w:numPr>
        <w:rPr>
          <w:sz w:val="28"/>
          <w:szCs w:val="28"/>
          <w:lang w:val="uk-UA"/>
        </w:rPr>
      </w:pPr>
      <w:r w:rsidRPr="009F5538">
        <w:rPr>
          <w:sz w:val="28"/>
          <w:szCs w:val="28"/>
          <w:lang w:val="uk-UA"/>
        </w:rPr>
        <w:t>розробки блоку програми розвитку та залучення  потенціалу вищої школи до регіонального розвитку</w:t>
      </w:r>
    </w:p>
    <w:p w14:paraId="5D69AB53" w14:textId="77777777" w:rsidR="00E66AD9" w:rsidRPr="009F5538" w:rsidRDefault="00E66AD9" w:rsidP="00363DB8">
      <w:pPr>
        <w:numPr>
          <w:ilvl w:val="0"/>
          <w:numId w:val="13"/>
        </w:numPr>
        <w:tabs>
          <w:tab w:val="clear" w:pos="1874"/>
          <w:tab w:val="num" w:pos="1260"/>
        </w:tabs>
        <w:ind w:hanging="407"/>
        <w:rPr>
          <w:b/>
          <w:sz w:val="28"/>
          <w:szCs w:val="28"/>
          <w:lang w:val="uk-UA"/>
        </w:rPr>
      </w:pPr>
      <w:r w:rsidRPr="009F5538">
        <w:rPr>
          <w:b/>
          <w:sz w:val="28"/>
          <w:szCs w:val="28"/>
          <w:lang w:val="uk-UA"/>
        </w:rPr>
        <w:t>Впровадження сучасних підходів до створення програм та сучасних механізмів спілкування</w:t>
      </w:r>
    </w:p>
    <w:p w14:paraId="39DE6E16" w14:textId="77777777" w:rsidR="00E66AD9" w:rsidRPr="009F5538" w:rsidRDefault="00E66AD9" w:rsidP="00363DB8">
      <w:pPr>
        <w:numPr>
          <w:ilvl w:val="0"/>
          <w:numId w:val="13"/>
        </w:numPr>
        <w:tabs>
          <w:tab w:val="clear" w:pos="1874"/>
          <w:tab w:val="num" w:pos="1260"/>
        </w:tabs>
        <w:ind w:hanging="407"/>
        <w:rPr>
          <w:b/>
          <w:sz w:val="28"/>
          <w:szCs w:val="28"/>
          <w:lang w:val="uk-UA"/>
        </w:rPr>
      </w:pPr>
      <w:r w:rsidRPr="009F5538">
        <w:rPr>
          <w:b/>
          <w:sz w:val="28"/>
          <w:szCs w:val="28"/>
          <w:lang w:val="uk-UA"/>
        </w:rPr>
        <w:t>Розгляд та відбір пропозицій до формування оновлених програм</w:t>
      </w:r>
      <w:r w:rsidR="002A21F2" w:rsidRPr="009F5538">
        <w:rPr>
          <w:b/>
          <w:sz w:val="28"/>
          <w:szCs w:val="28"/>
          <w:lang w:val="uk-UA"/>
        </w:rPr>
        <w:t xml:space="preserve"> </w:t>
      </w:r>
    </w:p>
    <w:p w14:paraId="25322127" w14:textId="77777777" w:rsidR="00E66AD9" w:rsidRPr="009F5538" w:rsidRDefault="002A21F2" w:rsidP="0045778C">
      <w:pPr>
        <w:spacing w:before="120" w:after="120"/>
        <w:rPr>
          <w:b/>
          <w:sz w:val="28"/>
          <w:szCs w:val="28"/>
          <w:lang w:val="uk-UA"/>
        </w:rPr>
      </w:pPr>
      <w:r w:rsidRPr="009F5538">
        <w:rPr>
          <w:b/>
          <w:sz w:val="28"/>
          <w:szCs w:val="28"/>
          <w:lang w:val="uk-UA"/>
        </w:rPr>
        <w:t xml:space="preserve">Відповідно, </w:t>
      </w:r>
      <w:r w:rsidR="00FC0C4A" w:rsidRPr="009F5538">
        <w:rPr>
          <w:b/>
          <w:sz w:val="28"/>
          <w:szCs w:val="28"/>
          <w:lang w:val="uk-UA"/>
        </w:rPr>
        <w:t>пропонуємо:</w:t>
      </w:r>
    </w:p>
    <w:p w14:paraId="0F2EA2DF" w14:textId="77777777" w:rsidR="00BB3647" w:rsidRPr="009F5538" w:rsidRDefault="00BB3647" w:rsidP="00363DB8">
      <w:pPr>
        <w:widowControl w:val="0"/>
        <w:numPr>
          <w:ilvl w:val="0"/>
          <w:numId w:val="3"/>
        </w:numPr>
        <w:shd w:val="clear" w:color="auto" w:fill="FFFFFF"/>
        <w:tabs>
          <w:tab w:val="clear" w:pos="851"/>
          <w:tab w:val="num" w:pos="540"/>
        </w:tabs>
        <w:suppressAutoHyphens/>
        <w:autoSpaceDE w:val="0"/>
        <w:autoSpaceDN w:val="0"/>
        <w:adjustRightInd w:val="0"/>
        <w:ind w:left="540" w:hanging="483"/>
        <w:jc w:val="both"/>
        <w:textAlignment w:val="baseline"/>
        <w:rPr>
          <w:b/>
          <w:sz w:val="28"/>
          <w:szCs w:val="28"/>
          <w:lang w:val="uk-UA"/>
        </w:rPr>
      </w:pPr>
      <w:r w:rsidRPr="009F5538">
        <w:rPr>
          <w:b/>
          <w:sz w:val="28"/>
          <w:szCs w:val="28"/>
          <w:lang w:val="uk-UA"/>
        </w:rPr>
        <w:t>Розробити</w:t>
      </w:r>
      <w:r w:rsidR="0045778C" w:rsidRPr="009F5538">
        <w:rPr>
          <w:b/>
          <w:sz w:val="28"/>
          <w:szCs w:val="28"/>
          <w:lang w:val="uk-UA"/>
        </w:rPr>
        <w:t>,</w:t>
      </w:r>
      <w:r w:rsidRPr="009F5538">
        <w:rPr>
          <w:b/>
          <w:sz w:val="28"/>
          <w:szCs w:val="28"/>
          <w:lang w:val="uk-UA"/>
        </w:rPr>
        <w:t xml:space="preserve"> </w:t>
      </w:r>
      <w:r w:rsidR="0045778C" w:rsidRPr="009F5538">
        <w:rPr>
          <w:b/>
          <w:sz w:val="28"/>
          <w:szCs w:val="28"/>
          <w:lang w:val="uk-UA"/>
        </w:rPr>
        <w:t xml:space="preserve">впродовж 2-3 кварталу 2017 року, </w:t>
      </w:r>
      <w:r w:rsidR="00AB7C83" w:rsidRPr="009F5538">
        <w:rPr>
          <w:b/>
          <w:sz w:val="28"/>
          <w:szCs w:val="28"/>
          <w:lang w:val="uk-UA"/>
        </w:rPr>
        <w:t xml:space="preserve">оновлені </w:t>
      </w:r>
      <w:r w:rsidRPr="009F5538">
        <w:rPr>
          <w:b/>
          <w:sz w:val="28"/>
          <w:szCs w:val="28"/>
          <w:lang w:val="uk-UA"/>
        </w:rPr>
        <w:t>структуровані блоки програми</w:t>
      </w:r>
      <w:r w:rsidR="00AB7C83" w:rsidRPr="009F5538">
        <w:rPr>
          <w:b/>
          <w:sz w:val="28"/>
          <w:szCs w:val="28"/>
          <w:lang w:val="uk-UA"/>
        </w:rPr>
        <w:t xml:space="preserve"> (або окремі програми)</w:t>
      </w:r>
      <w:r w:rsidR="00775E7F" w:rsidRPr="009F5538">
        <w:rPr>
          <w:b/>
          <w:sz w:val="28"/>
          <w:szCs w:val="28"/>
          <w:lang w:val="uk-UA"/>
        </w:rPr>
        <w:t>,</w:t>
      </w:r>
      <w:r w:rsidRPr="009F5538">
        <w:rPr>
          <w:b/>
          <w:sz w:val="28"/>
          <w:szCs w:val="28"/>
          <w:lang w:val="uk-UA"/>
        </w:rPr>
        <w:t xml:space="preserve"> </w:t>
      </w:r>
      <w:r w:rsidR="00AB7C83" w:rsidRPr="009F5538">
        <w:rPr>
          <w:b/>
          <w:sz w:val="28"/>
          <w:szCs w:val="28"/>
          <w:lang w:val="uk-UA"/>
        </w:rPr>
        <w:t xml:space="preserve">з урахуванням концепцій розвитку Нової Української Школи </w:t>
      </w:r>
      <w:r w:rsidRPr="009F5538">
        <w:rPr>
          <w:b/>
          <w:sz w:val="28"/>
          <w:szCs w:val="28"/>
          <w:lang w:val="uk-UA"/>
        </w:rPr>
        <w:t xml:space="preserve"> </w:t>
      </w:r>
      <w:r w:rsidR="00775E7F" w:rsidRPr="009F5538">
        <w:rPr>
          <w:b/>
          <w:sz w:val="28"/>
          <w:szCs w:val="28"/>
          <w:lang w:val="uk-UA"/>
        </w:rPr>
        <w:t>та регіональних стратегій створення шкільних округів</w:t>
      </w:r>
      <w:r w:rsidR="00F6044E" w:rsidRPr="009F5538">
        <w:rPr>
          <w:b/>
          <w:sz w:val="28"/>
          <w:szCs w:val="28"/>
          <w:lang w:val="uk-UA"/>
        </w:rPr>
        <w:t xml:space="preserve"> тощо</w:t>
      </w:r>
      <w:r w:rsidR="00775E7F" w:rsidRPr="009F5538">
        <w:rPr>
          <w:b/>
          <w:sz w:val="28"/>
          <w:szCs w:val="28"/>
          <w:lang w:val="uk-UA"/>
        </w:rPr>
        <w:t xml:space="preserve">, </w:t>
      </w:r>
      <w:r w:rsidRPr="009F5538">
        <w:rPr>
          <w:b/>
          <w:sz w:val="28"/>
          <w:szCs w:val="28"/>
          <w:lang w:val="uk-UA"/>
        </w:rPr>
        <w:t xml:space="preserve">за напрямками: </w:t>
      </w:r>
    </w:p>
    <w:p w14:paraId="0B2B065A" w14:textId="77777777" w:rsidR="00BB3647" w:rsidRPr="009F5538" w:rsidRDefault="00BB3647" w:rsidP="00363DB8">
      <w:pPr>
        <w:widowControl w:val="0"/>
        <w:numPr>
          <w:ilvl w:val="0"/>
          <w:numId w:val="4"/>
        </w:numPr>
        <w:shd w:val="clear" w:color="auto" w:fill="FFFFFF"/>
        <w:tabs>
          <w:tab w:val="clear" w:pos="2217"/>
          <w:tab w:val="num" w:pos="1260"/>
        </w:tabs>
        <w:suppressAutoHyphens/>
        <w:autoSpaceDE w:val="0"/>
        <w:autoSpaceDN w:val="0"/>
        <w:adjustRightInd w:val="0"/>
        <w:ind w:left="1260" w:hanging="540"/>
        <w:jc w:val="both"/>
        <w:textAlignment w:val="baseline"/>
        <w:rPr>
          <w:sz w:val="28"/>
          <w:szCs w:val="28"/>
          <w:lang w:val="uk-UA"/>
        </w:rPr>
      </w:pPr>
      <w:r w:rsidRPr="009F5538">
        <w:rPr>
          <w:sz w:val="28"/>
          <w:szCs w:val="28"/>
          <w:lang w:val="uk-UA"/>
        </w:rPr>
        <w:t xml:space="preserve">Дошкільна освіта </w:t>
      </w:r>
    </w:p>
    <w:p w14:paraId="0C9F6D29" w14:textId="77777777" w:rsidR="00BB3647" w:rsidRPr="009F5538" w:rsidRDefault="00BB3647" w:rsidP="00363DB8">
      <w:pPr>
        <w:widowControl w:val="0"/>
        <w:numPr>
          <w:ilvl w:val="0"/>
          <w:numId w:val="4"/>
        </w:numPr>
        <w:shd w:val="clear" w:color="auto" w:fill="FFFFFF"/>
        <w:tabs>
          <w:tab w:val="clear" w:pos="2217"/>
          <w:tab w:val="num" w:pos="1260"/>
        </w:tabs>
        <w:suppressAutoHyphens/>
        <w:autoSpaceDE w:val="0"/>
        <w:autoSpaceDN w:val="0"/>
        <w:adjustRightInd w:val="0"/>
        <w:ind w:left="1260" w:hanging="540"/>
        <w:jc w:val="both"/>
        <w:textAlignment w:val="baseline"/>
        <w:rPr>
          <w:sz w:val="28"/>
          <w:szCs w:val="28"/>
          <w:lang w:val="uk-UA"/>
        </w:rPr>
      </w:pPr>
      <w:r w:rsidRPr="009F5538">
        <w:rPr>
          <w:sz w:val="28"/>
          <w:szCs w:val="28"/>
          <w:lang w:val="uk-UA"/>
        </w:rPr>
        <w:t>Шкільна освіта</w:t>
      </w:r>
    </w:p>
    <w:p w14:paraId="5B2B75CA" w14:textId="77777777" w:rsidR="00BB3647" w:rsidRPr="009F5538" w:rsidRDefault="00BB3647" w:rsidP="00363DB8">
      <w:pPr>
        <w:widowControl w:val="0"/>
        <w:numPr>
          <w:ilvl w:val="0"/>
          <w:numId w:val="4"/>
        </w:numPr>
        <w:shd w:val="clear" w:color="auto" w:fill="FFFFFF"/>
        <w:tabs>
          <w:tab w:val="clear" w:pos="2217"/>
          <w:tab w:val="num" w:pos="1260"/>
        </w:tabs>
        <w:suppressAutoHyphens/>
        <w:autoSpaceDE w:val="0"/>
        <w:autoSpaceDN w:val="0"/>
        <w:adjustRightInd w:val="0"/>
        <w:ind w:left="1260" w:hanging="540"/>
        <w:jc w:val="both"/>
        <w:textAlignment w:val="baseline"/>
        <w:rPr>
          <w:sz w:val="28"/>
          <w:szCs w:val="28"/>
          <w:lang w:val="uk-UA"/>
        </w:rPr>
      </w:pPr>
      <w:r w:rsidRPr="009F5538">
        <w:rPr>
          <w:sz w:val="28"/>
          <w:szCs w:val="28"/>
          <w:lang w:val="uk-UA"/>
        </w:rPr>
        <w:t>Позашкільна освіта</w:t>
      </w:r>
      <w:r w:rsidR="00AB7C83" w:rsidRPr="009F5538">
        <w:rPr>
          <w:sz w:val="28"/>
          <w:szCs w:val="28"/>
          <w:lang w:val="uk-UA"/>
        </w:rPr>
        <w:t xml:space="preserve"> </w:t>
      </w:r>
    </w:p>
    <w:p w14:paraId="2D52B38E" w14:textId="77777777" w:rsidR="00BB3647" w:rsidRPr="009F5538" w:rsidRDefault="00350396" w:rsidP="00363DB8">
      <w:pPr>
        <w:widowControl w:val="0"/>
        <w:numPr>
          <w:ilvl w:val="0"/>
          <w:numId w:val="3"/>
        </w:numPr>
        <w:shd w:val="clear" w:color="auto" w:fill="FFFFFF"/>
        <w:tabs>
          <w:tab w:val="clear" w:pos="851"/>
          <w:tab w:val="num" w:pos="540"/>
        </w:tabs>
        <w:suppressAutoHyphens/>
        <w:autoSpaceDE w:val="0"/>
        <w:autoSpaceDN w:val="0"/>
        <w:adjustRightInd w:val="0"/>
        <w:ind w:left="540" w:hanging="483"/>
        <w:jc w:val="both"/>
        <w:textAlignment w:val="baseline"/>
        <w:rPr>
          <w:b/>
          <w:sz w:val="28"/>
          <w:szCs w:val="28"/>
          <w:lang w:val="uk-UA"/>
        </w:rPr>
      </w:pPr>
      <w:r w:rsidRPr="009F5538">
        <w:rPr>
          <w:b/>
          <w:sz w:val="28"/>
          <w:szCs w:val="28"/>
          <w:lang w:val="uk-UA"/>
        </w:rPr>
        <w:t>Розробити</w:t>
      </w:r>
      <w:r w:rsidR="0057270C" w:rsidRPr="009F5538">
        <w:rPr>
          <w:b/>
          <w:sz w:val="28"/>
          <w:szCs w:val="28"/>
          <w:lang w:val="uk-UA"/>
        </w:rPr>
        <w:t>,</w:t>
      </w:r>
      <w:r w:rsidRPr="009F5538">
        <w:rPr>
          <w:b/>
          <w:sz w:val="28"/>
          <w:szCs w:val="28"/>
          <w:lang w:val="uk-UA"/>
        </w:rPr>
        <w:t xml:space="preserve"> </w:t>
      </w:r>
      <w:r w:rsidR="0057270C" w:rsidRPr="009F5538">
        <w:rPr>
          <w:b/>
          <w:sz w:val="28"/>
          <w:szCs w:val="28"/>
          <w:lang w:val="uk-UA"/>
        </w:rPr>
        <w:t xml:space="preserve">впродовж 2-3 кварталу 2017 року, </w:t>
      </w:r>
      <w:r w:rsidRPr="009F5538">
        <w:rPr>
          <w:b/>
          <w:sz w:val="28"/>
          <w:szCs w:val="28"/>
          <w:lang w:val="uk-UA"/>
        </w:rPr>
        <w:t>блок програми</w:t>
      </w:r>
      <w:r w:rsidR="00F6044E" w:rsidRPr="009F5538">
        <w:rPr>
          <w:b/>
          <w:sz w:val="28"/>
          <w:szCs w:val="28"/>
          <w:lang w:val="uk-UA"/>
        </w:rPr>
        <w:t xml:space="preserve"> «Розвиток освіти Херсонщини – інвестиції в майбутнє регіону» </w:t>
      </w:r>
      <w:r w:rsidR="0045778C" w:rsidRPr="009F5538">
        <w:rPr>
          <w:b/>
          <w:sz w:val="28"/>
          <w:szCs w:val="28"/>
          <w:lang w:val="uk-UA"/>
        </w:rPr>
        <w:t xml:space="preserve"> (або окрему програму/програми)</w:t>
      </w:r>
      <w:r w:rsidRPr="009F5538">
        <w:rPr>
          <w:b/>
          <w:sz w:val="28"/>
          <w:szCs w:val="28"/>
          <w:lang w:val="uk-UA"/>
        </w:rPr>
        <w:t xml:space="preserve"> </w:t>
      </w:r>
      <w:r w:rsidR="0045778C" w:rsidRPr="009F5538">
        <w:rPr>
          <w:b/>
          <w:sz w:val="28"/>
          <w:szCs w:val="28"/>
          <w:lang w:val="uk-UA"/>
        </w:rPr>
        <w:t>з питань</w:t>
      </w:r>
      <w:r w:rsidR="0057270C" w:rsidRPr="009F5538">
        <w:rPr>
          <w:b/>
          <w:sz w:val="28"/>
          <w:szCs w:val="28"/>
          <w:lang w:val="uk-UA"/>
        </w:rPr>
        <w:t>:</w:t>
      </w:r>
      <w:r w:rsidR="0045778C" w:rsidRPr="009F5538">
        <w:rPr>
          <w:b/>
          <w:sz w:val="28"/>
          <w:szCs w:val="28"/>
          <w:lang w:val="uk-UA"/>
        </w:rPr>
        <w:t xml:space="preserve"> </w:t>
      </w:r>
    </w:p>
    <w:p w14:paraId="58BF1B03" w14:textId="77777777" w:rsidR="0045778C" w:rsidRPr="009F5538" w:rsidRDefault="0045778C" w:rsidP="00363DB8">
      <w:pPr>
        <w:widowControl w:val="0"/>
        <w:numPr>
          <w:ilvl w:val="0"/>
          <w:numId w:val="4"/>
        </w:numPr>
        <w:shd w:val="clear" w:color="auto" w:fill="FFFFFF"/>
        <w:tabs>
          <w:tab w:val="clear" w:pos="2217"/>
          <w:tab w:val="num" w:pos="1260"/>
        </w:tabs>
        <w:suppressAutoHyphens/>
        <w:autoSpaceDE w:val="0"/>
        <w:autoSpaceDN w:val="0"/>
        <w:adjustRightInd w:val="0"/>
        <w:ind w:left="1260" w:hanging="540"/>
        <w:jc w:val="both"/>
        <w:textAlignment w:val="baseline"/>
        <w:rPr>
          <w:sz w:val="28"/>
          <w:szCs w:val="28"/>
          <w:lang w:val="uk-UA"/>
        </w:rPr>
      </w:pPr>
      <w:r w:rsidRPr="009F5538">
        <w:rPr>
          <w:sz w:val="28"/>
          <w:szCs w:val="28"/>
          <w:lang w:val="uk-UA"/>
        </w:rPr>
        <w:t xml:space="preserve">Розвитку та залучення та </w:t>
      </w:r>
      <w:r w:rsidRPr="009F5538">
        <w:rPr>
          <w:b/>
          <w:i/>
          <w:sz w:val="28"/>
          <w:szCs w:val="28"/>
          <w:lang w:val="uk-UA"/>
        </w:rPr>
        <w:t>потенціалу вищої освіти та студентської молоді</w:t>
      </w:r>
      <w:r w:rsidRPr="009F5538">
        <w:rPr>
          <w:sz w:val="28"/>
          <w:szCs w:val="28"/>
          <w:lang w:val="uk-UA"/>
        </w:rPr>
        <w:t xml:space="preserve"> до регіонального розвитку </w:t>
      </w:r>
    </w:p>
    <w:p w14:paraId="367C266B" w14:textId="77777777" w:rsidR="00775E7F" w:rsidRPr="009F5538" w:rsidRDefault="0045778C" w:rsidP="00363DB8">
      <w:pPr>
        <w:widowControl w:val="0"/>
        <w:numPr>
          <w:ilvl w:val="0"/>
          <w:numId w:val="3"/>
        </w:numPr>
        <w:shd w:val="clear" w:color="auto" w:fill="FFFFFF"/>
        <w:tabs>
          <w:tab w:val="clear" w:pos="851"/>
          <w:tab w:val="num" w:pos="540"/>
        </w:tabs>
        <w:suppressAutoHyphens/>
        <w:autoSpaceDE w:val="0"/>
        <w:autoSpaceDN w:val="0"/>
        <w:adjustRightInd w:val="0"/>
        <w:ind w:left="540" w:hanging="483"/>
        <w:jc w:val="both"/>
        <w:textAlignment w:val="baseline"/>
        <w:rPr>
          <w:b/>
          <w:sz w:val="28"/>
          <w:szCs w:val="28"/>
          <w:lang w:val="uk-UA"/>
        </w:rPr>
      </w:pPr>
      <w:r w:rsidRPr="009F5538">
        <w:rPr>
          <w:b/>
          <w:sz w:val="28"/>
          <w:szCs w:val="28"/>
          <w:lang w:val="uk-UA"/>
        </w:rPr>
        <w:t>Врахувати</w:t>
      </w:r>
      <w:r w:rsidRPr="009F5538">
        <w:rPr>
          <w:sz w:val="28"/>
          <w:szCs w:val="28"/>
          <w:lang w:val="uk-UA"/>
        </w:rPr>
        <w:t xml:space="preserve"> при розробці блоку програми (або окремої програми/програм</w:t>
      </w:r>
      <w:r w:rsidRPr="009F5538">
        <w:rPr>
          <w:b/>
          <w:sz w:val="28"/>
          <w:szCs w:val="28"/>
          <w:lang w:val="uk-UA"/>
        </w:rPr>
        <w:t xml:space="preserve">) </w:t>
      </w:r>
      <w:r w:rsidR="00775E7F" w:rsidRPr="009F5538">
        <w:rPr>
          <w:sz w:val="28"/>
          <w:szCs w:val="28"/>
          <w:lang w:val="uk-UA"/>
        </w:rPr>
        <w:t xml:space="preserve">з розвитку вищої освіти та розвитку і залучення  потенціалу студентської молоді відповідно до інноваційних потреб регіону  </w:t>
      </w:r>
      <w:r w:rsidR="0057270C" w:rsidRPr="009F5538">
        <w:rPr>
          <w:b/>
          <w:sz w:val="28"/>
          <w:szCs w:val="28"/>
          <w:lang w:val="uk-UA"/>
        </w:rPr>
        <w:t xml:space="preserve">пропоновані Моделі та алгоритми координації </w:t>
      </w:r>
      <w:r w:rsidR="002207AE" w:rsidRPr="009F5538">
        <w:rPr>
          <w:b/>
          <w:sz w:val="28"/>
          <w:szCs w:val="28"/>
          <w:lang w:val="uk-UA"/>
        </w:rPr>
        <w:t xml:space="preserve">даних </w:t>
      </w:r>
      <w:r w:rsidR="0057270C" w:rsidRPr="009F5538">
        <w:rPr>
          <w:b/>
          <w:sz w:val="28"/>
          <w:szCs w:val="28"/>
          <w:lang w:val="uk-UA"/>
        </w:rPr>
        <w:t xml:space="preserve">питань </w:t>
      </w:r>
      <w:r w:rsidR="00775E7F" w:rsidRPr="009F5538">
        <w:rPr>
          <w:b/>
          <w:sz w:val="28"/>
          <w:szCs w:val="28"/>
          <w:lang w:val="uk-UA"/>
        </w:rPr>
        <w:t>(додаток  Пропозиції  1.1)</w:t>
      </w:r>
    </w:p>
    <w:p w14:paraId="53DAB907" w14:textId="77777777" w:rsidR="00775E7F" w:rsidRPr="009F5538" w:rsidRDefault="00775E7F" w:rsidP="00363DB8">
      <w:pPr>
        <w:widowControl w:val="0"/>
        <w:numPr>
          <w:ilvl w:val="0"/>
          <w:numId w:val="3"/>
        </w:numPr>
        <w:shd w:val="clear" w:color="auto" w:fill="FFFFFF"/>
        <w:tabs>
          <w:tab w:val="clear" w:pos="851"/>
          <w:tab w:val="num" w:pos="540"/>
        </w:tabs>
        <w:suppressAutoHyphens/>
        <w:autoSpaceDE w:val="0"/>
        <w:autoSpaceDN w:val="0"/>
        <w:adjustRightInd w:val="0"/>
        <w:ind w:left="540" w:hanging="483"/>
        <w:jc w:val="both"/>
        <w:textAlignment w:val="baseline"/>
        <w:rPr>
          <w:b/>
          <w:sz w:val="28"/>
          <w:szCs w:val="28"/>
          <w:lang w:val="uk-UA"/>
        </w:rPr>
      </w:pPr>
      <w:r w:rsidRPr="009F5538">
        <w:rPr>
          <w:b/>
          <w:sz w:val="28"/>
          <w:szCs w:val="28"/>
          <w:lang w:val="uk-UA"/>
        </w:rPr>
        <w:t>Врахувати при розробці оновлених блоків програм або нових програм пропоновані алгоритми сучасної адаптації  (додаток  Пропозиції  1.2)</w:t>
      </w:r>
      <w:r w:rsidR="0057270C" w:rsidRPr="009F5538">
        <w:rPr>
          <w:b/>
          <w:sz w:val="28"/>
          <w:szCs w:val="28"/>
          <w:lang w:val="uk-UA"/>
        </w:rPr>
        <w:t xml:space="preserve">, в т.ч. </w:t>
      </w:r>
    </w:p>
    <w:p w14:paraId="08F91970" w14:textId="77777777" w:rsidR="0057270C" w:rsidRPr="009F5538" w:rsidRDefault="0057270C" w:rsidP="0057270C">
      <w:pPr>
        <w:widowControl w:val="0"/>
        <w:shd w:val="clear" w:color="auto" w:fill="FFFFFF"/>
        <w:suppressAutoHyphens/>
        <w:autoSpaceDE w:val="0"/>
        <w:autoSpaceDN w:val="0"/>
        <w:adjustRightInd w:val="0"/>
        <w:ind w:left="57" w:firstLine="483"/>
        <w:jc w:val="both"/>
        <w:textAlignment w:val="baseline"/>
        <w:rPr>
          <w:sz w:val="28"/>
          <w:szCs w:val="28"/>
          <w:lang w:val="uk-UA"/>
        </w:rPr>
      </w:pPr>
      <w:r w:rsidRPr="009F5538">
        <w:rPr>
          <w:sz w:val="28"/>
          <w:szCs w:val="28"/>
          <w:lang w:val="uk-UA"/>
        </w:rPr>
        <w:t xml:space="preserve">створити </w:t>
      </w:r>
      <w:r w:rsidR="00F6044E" w:rsidRPr="009F5538">
        <w:rPr>
          <w:sz w:val="28"/>
          <w:szCs w:val="28"/>
          <w:lang w:val="uk-UA"/>
        </w:rPr>
        <w:t xml:space="preserve">для розробки оновлених блоків програм (програм) </w:t>
      </w:r>
      <w:r w:rsidRPr="009F5538">
        <w:rPr>
          <w:sz w:val="28"/>
          <w:szCs w:val="28"/>
          <w:lang w:val="uk-UA"/>
        </w:rPr>
        <w:t>робочі групи з представників:</w:t>
      </w:r>
    </w:p>
    <w:p w14:paraId="575193A3" w14:textId="77777777" w:rsidR="0057270C" w:rsidRPr="009F5538" w:rsidRDefault="0057270C" w:rsidP="00363DB8">
      <w:pPr>
        <w:widowControl w:val="0"/>
        <w:numPr>
          <w:ilvl w:val="1"/>
          <w:numId w:val="3"/>
        </w:numPr>
        <w:shd w:val="clear" w:color="auto" w:fill="FFFFFF"/>
        <w:suppressAutoHyphens/>
        <w:autoSpaceDE w:val="0"/>
        <w:autoSpaceDN w:val="0"/>
        <w:adjustRightInd w:val="0"/>
        <w:jc w:val="both"/>
        <w:textAlignment w:val="baseline"/>
        <w:rPr>
          <w:sz w:val="28"/>
          <w:szCs w:val="28"/>
          <w:lang w:val="uk-UA"/>
        </w:rPr>
      </w:pPr>
      <w:r w:rsidRPr="009F5538">
        <w:rPr>
          <w:sz w:val="28"/>
          <w:szCs w:val="28"/>
          <w:lang w:val="uk-UA"/>
        </w:rPr>
        <w:t>влади</w:t>
      </w:r>
    </w:p>
    <w:p w14:paraId="6F99A5A9" w14:textId="77777777" w:rsidR="0057270C" w:rsidRPr="009F5538" w:rsidRDefault="0057270C" w:rsidP="00363DB8">
      <w:pPr>
        <w:widowControl w:val="0"/>
        <w:numPr>
          <w:ilvl w:val="1"/>
          <w:numId w:val="3"/>
        </w:numPr>
        <w:shd w:val="clear" w:color="auto" w:fill="FFFFFF"/>
        <w:suppressAutoHyphens/>
        <w:autoSpaceDE w:val="0"/>
        <w:autoSpaceDN w:val="0"/>
        <w:adjustRightInd w:val="0"/>
        <w:jc w:val="both"/>
        <w:textAlignment w:val="baseline"/>
        <w:rPr>
          <w:sz w:val="28"/>
          <w:szCs w:val="28"/>
          <w:lang w:val="uk-UA"/>
        </w:rPr>
      </w:pPr>
      <w:r w:rsidRPr="009F5538">
        <w:rPr>
          <w:sz w:val="28"/>
          <w:szCs w:val="28"/>
          <w:lang w:val="uk-UA"/>
        </w:rPr>
        <w:t>бізнесу</w:t>
      </w:r>
    </w:p>
    <w:p w14:paraId="74752F3D" w14:textId="77777777" w:rsidR="0057270C" w:rsidRPr="009F5538" w:rsidRDefault="0057270C" w:rsidP="00363DB8">
      <w:pPr>
        <w:widowControl w:val="0"/>
        <w:numPr>
          <w:ilvl w:val="1"/>
          <w:numId w:val="3"/>
        </w:numPr>
        <w:shd w:val="clear" w:color="auto" w:fill="FFFFFF"/>
        <w:suppressAutoHyphens/>
        <w:autoSpaceDE w:val="0"/>
        <w:autoSpaceDN w:val="0"/>
        <w:adjustRightInd w:val="0"/>
        <w:jc w:val="both"/>
        <w:textAlignment w:val="baseline"/>
        <w:rPr>
          <w:sz w:val="28"/>
          <w:szCs w:val="28"/>
          <w:lang w:val="uk-UA"/>
        </w:rPr>
      </w:pPr>
      <w:r w:rsidRPr="009F5538">
        <w:rPr>
          <w:sz w:val="28"/>
          <w:szCs w:val="28"/>
          <w:lang w:val="uk-UA"/>
        </w:rPr>
        <w:t>науки</w:t>
      </w:r>
    </w:p>
    <w:p w14:paraId="4EA23843" w14:textId="77777777" w:rsidR="0057270C" w:rsidRPr="009F5538" w:rsidRDefault="0057270C" w:rsidP="00363DB8">
      <w:pPr>
        <w:widowControl w:val="0"/>
        <w:numPr>
          <w:ilvl w:val="1"/>
          <w:numId w:val="3"/>
        </w:numPr>
        <w:shd w:val="clear" w:color="auto" w:fill="FFFFFF"/>
        <w:suppressAutoHyphens/>
        <w:autoSpaceDE w:val="0"/>
        <w:autoSpaceDN w:val="0"/>
        <w:adjustRightInd w:val="0"/>
        <w:jc w:val="both"/>
        <w:textAlignment w:val="baseline"/>
        <w:rPr>
          <w:sz w:val="28"/>
          <w:szCs w:val="28"/>
          <w:lang w:val="uk-UA"/>
        </w:rPr>
      </w:pPr>
      <w:r w:rsidRPr="009F5538">
        <w:rPr>
          <w:sz w:val="28"/>
          <w:szCs w:val="28"/>
          <w:lang w:val="uk-UA"/>
        </w:rPr>
        <w:t xml:space="preserve">громадськості </w:t>
      </w:r>
    </w:p>
    <w:p w14:paraId="40553AFB" w14:textId="77777777" w:rsidR="0045778C" w:rsidRPr="009F5538" w:rsidRDefault="0045778C" w:rsidP="00363DB8">
      <w:pPr>
        <w:widowControl w:val="0"/>
        <w:numPr>
          <w:ilvl w:val="0"/>
          <w:numId w:val="3"/>
        </w:numPr>
        <w:shd w:val="clear" w:color="auto" w:fill="FFFFFF"/>
        <w:tabs>
          <w:tab w:val="clear" w:pos="851"/>
          <w:tab w:val="num" w:pos="540"/>
        </w:tabs>
        <w:suppressAutoHyphens/>
        <w:autoSpaceDE w:val="0"/>
        <w:autoSpaceDN w:val="0"/>
        <w:adjustRightInd w:val="0"/>
        <w:ind w:left="540" w:hanging="483"/>
        <w:jc w:val="both"/>
        <w:textAlignment w:val="baseline"/>
        <w:rPr>
          <w:b/>
          <w:sz w:val="28"/>
          <w:szCs w:val="28"/>
          <w:lang w:val="uk-UA"/>
        </w:rPr>
      </w:pPr>
      <w:r w:rsidRPr="009F5538">
        <w:rPr>
          <w:b/>
          <w:sz w:val="28"/>
          <w:szCs w:val="28"/>
          <w:lang w:val="uk-UA"/>
        </w:rPr>
        <w:t>Подати в 4 кварталі 2017 ро</w:t>
      </w:r>
      <w:r w:rsidR="0057270C" w:rsidRPr="009F5538">
        <w:rPr>
          <w:b/>
          <w:sz w:val="28"/>
          <w:szCs w:val="28"/>
          <w:lang w:val="uk-UA"/>
        </w:rPr>
        <w:t>ку оновлену</w:t>
      </w:r>
      <w:r w:rsidRPr="009F5538">
        <w:rPr>
          <w:b/>
          <w:sz w:val="28"/>
          <w:szCs w:val="28"/>
          <w:lang w:val="uk-UA"/>
        </w:rPr>
        <w:t xml:space="preserve"> програму (</w:t>
      </w:r>
      <w:r w:rsidR="0057270C" w:rsidRPr="009F5538">
        <w:rPr>
          <w:b/>
          <w:sz w:val="28"/>
          <w:szCs w:val="28"/>
          <w:lang w:val="uk-UA"/>
        </w:rPr>
        <w:t xml:space="preserve">або </w:t>
      </w:r>
      <w:r w:rsidRPr="009F5538">
        <w:rPr>
          <w:b/>
          <w:sz w:val="28"/>
          <w:szCs w:val="28"/>
          <w:lang w:val="uk-UA"/>
        </w:rPr>
        <w:t xml:space="preserve">програми) на затвердження Херсонської обласної ради  </w:t>
      </w:r>
    </w:p>
    <w:p w14:paraId="20C48474" w14:textId="77777777" w:rsidR="00E66AD9" w:rsidRPr="009F5538" w:rsidRDefault="00E66AD9" w:rsidP="00363DB8">
      <w:pPr>
        <w:numPr>
          <w:ilvl w:val="1"/>
          <w:numId w:val="12"/>
        </w:numPr>
        <w:tabs>
          <w:tab w:val="clear" w:pos="1874"/>
          <w:tab w:val="num" w:pos="720"/>
        </w:tabs>
        <w:spacing w:before="120" w:after="120"/>
        <w:ind w:left="720" w:hanging="720"/>
        <w:rPr>
          <w:b/>
          <w:sz w:val="28"/>
          <w:szCs w:val="28"/>
          <w:lang w:val="uk-UA"/>
        </w:rPr>
      </w:pPr>
      <w:r w:rsidRPr="009F5538">
        <w:rPr>
          <w:b/>
          <w:sz w:val="28"/>
          <w:szCs w:val="28"/>
          <w:lang w:val="uk-UA"/>
        </w:rPr>
        <w:t xml:space="preserve">Щодо </w:t>
      </w:r>
      <w:r w:rsidR="00FC0C4A" w:rsidRPr="009F5538">
        <w:rPr>
          <w:b/>
          <w:sz w:val="28"/>
          <w:szCs w:val="28"/>
          <w:lang w:val="uk-UA"/>
        </w:rPr>
        <w:t xml:space="preserve">удосконалення </w:t>
      </w:r>
      <w:r w:rsidRPr="009F5538">
        <w:rPr>
          <w:b/>
          <w:sz w:val="28"/>
          <w:szCs w:val="28"/>
          <w:lang w:val="uk-UA"/>
        </w:rPr>
        <w:t>фінансування програм</w:t>
      </w:r>
    </w:p>
    <w:p w14:paraId="2E1A24BE" w14:textId="77777777" w:rsidR="00F6044E" w:rsidRPr="009F5538" w:rsidRDefault="002207AE" w:rsidP="00363DB8">
      <w:pPr>
        <w:numPr>
          <w:ilvl w:val="0"/>
          <w:numId w:val="15"/>
        </w:numPr>
        <w:tabs>
          <w:tab w:val="clear" w:pos="1874"/>
          <w:tab w:val="num" w:pos="540"/>
        </w:tabs>
        <w:spacing w:before="120" w:after="120"/>
        <w:ind w:left="540" w:hanging="360"/>
        <w:rPr>
          <w:b/>
          <w:sz w:val="28"/>
          <w:szCs w:val="28"/>
          <w:lang w:val="uk-UA"/>
        </w:rPr>
      </w:pPr>
      <w:r w:rsidRPr="009F5538">
        <w:rPr>
          <w:b/>
          <w:sz w:val="28"/>
          <w:szCs w:val="28"/>
          <w:lang w:val="uk-UA"/>
        </w:rPr>
        <w:t xml:space="preserve">Забезпечити активне лобіювання в Херсонській обласній раді 100% </w:t>
      </w:r>
      <w:r w:rsidRPr="009F5538">
        <w:rPr>
          <w:sz w:val="28"/>
          <w:szCs w:val="28"/>
          <w:lang w:val="uk-UA"/>
        </w:rPr>
        <w:t>фінансування прийнятих програм</w:t>
      </w:r>
      <w:r w:rsidRPr="009F5538">
        <w:rPr>
          <w:b/>
          <w:sz w:val="28"/>
          <w:szCs w:val="28"/>
          <w:lang w:val="uk-UA"/>
        </w:rPr>
        <w:t xml:space="preserve"> управління освіти, науки та молоді з залученням до лобіювання громадських активістів</w:t>
      </w:r>
      <w:r w:rsidR="00F6044E" w:rsidRPr="009F5538">
        <w:rPr>
          <w:b/>
          <w:sz w:val="28"/>
          <w:szCs w:val="28"/>
          <w:lang w:val="uk-UA"/>
        </w:rPr>
        <w:t xml:space="preserve"> та профільних експертів </w:t>
      </w:r>
    </w:p>
    <w:p w14:paraId="3C005541" w14:textId="77777777" w:rsidR="00F6044E" w:rsidRPr="009F5538" w:rsidRDefault="00F6044E" w:rsidP="00363DB8">
      <w:pPr>
        <w:numPr>
          <w:ilvl w:val="0"/>
          <w:numId w:val="15"/>
        </w:numPr>
        <w:tabs>
          <w:tab w:val="clear" w:pos="1874"/>
          <w:tab w:val="num" w:pos="540"/>
        </w:tabs>
        <w:spacing w:before="120" w:after="120"/>
        <w:ind w:left="540" w:hanging="360"/>
        <w:rPr>
          <w:b/>
          <w:sz w:val="28"/>
          <w:szCs w:val="28"/>
          <w:lang w:val="uk-UA"/>
        </w:rPr>
      </w:pPr>
      <w:r w:rsidRPr="009F5538">
        <w:rPr>
          <w:b/>
          <w:sz w:val="28"/>
          <w:szCs w:val="28"/>
          <w:lang w:val="uk-UA"/>
        </w:rPr>
        <w:lastRenderedPageBreak/>
        <w:t xml:space="preserve">Створити фонд розвитку освіти, в який, в т.ч. перераховувати кошти, які не були використані на кінець поточного року </w:t>
      </w:r>
      <w:r w:rsidRPr="009F5538">
        <w:rPr>
          <w:sz w:val="28"/>
          <w:szCs w:val="28"/>
          <w:lang w:val="uk-UA"/>
        </w:rPr>
        <w:t>(з метою запобігання ситуацій повергнення невикористаних коштів до бюджету)</w:t>
      </w:r>
    </w:p>
    <w:p w14:paraId="73D37C59" w14:textId="77777777" w:rsidR="00F6044E" w:rsidRPr="009F5538" w:rsidRDefault="002207AE" w:rsidP="00363DB8">
      <w:pPr>
        <w:numPr>
          <w:ilvl w:val="0"/>
          <w:numId w:val="15"/>
        </w:numPr>
        <w:tabs>
          <w:tab w:val="clear" w:pos="1874"/>
          <w:tab w:val="num" w:pos="540"/>
        </w:tabs>
        <w:spacing w:before="120" w:after="120"/>
        <w:ind w:left="540" w:hanging="360"/>
        <w:rPr>
          <w:b/>
          <w:sz w:val="28"/>
          <w:szCs w:val="28"/>
          <w:lang w:val="uk-UA"/>
        </w:rPr>
      </w:pPr>
      <w:r w:rsidRPr="009F5538">
        <w:rPr>
          <w:b/>
          <w:sz w:val="28"/>
          <w:szCs w:val="28"/>
          <w:lang w:val="uk-UA"/>
        </w:rPr>
        <w:t xml:space="preserve"> </w:t>
      </w:r>
      <w:r w:rsidR="00F6044E" w:rsidRPr="009F5538">
        <w:rPr>
          <w:b/>
          <w:sz w:val="28"/>
          <w:szCs w:val="28"/>
          <w:lang w:val="uk-UA"/>
        </w:rPr>
        <w:t>Винесення на громадське обговорення проблем з недофінансування запланованих заходів з метою пошуку шляхів вирішення даних проблем</w:t>
      </w:r>
    </w:p>
    <w:p w14:paraId="13564517" w14:textId="77777777" w:rsidR="002207AE" w:rsidRPr="009F5538" w:rsidRDefault="00E14255" w:rsidP="00363DB8">
      <w:pPr>
        <w:numPr>
          <w:ilvl w:val="0"/>
          <w:numId w:val="15"/>
        </w:numPr>
        <w:tabs>
          <w:tab w:val="clear" w:pos="1874"/>
          <w:tab w:val="num" w:pos="540"/>
        </w:tabs>
        <w:spacing w:before="120" w:after="120"/>
        <w:ind w:left="540" w:hanging="360"/>
        <w:rPr>
          <w:b/>
          <w:sz w:val="28"/>
          <w:szCs w:val="28"/>
          <w:lang w:val="uk-UA"/>
        </w:rPr>
      </w:pPr>
      <w:r w:rsidRPr="009F5538">
        <w:rPr>
          <w:b/>
          <w:sz w:val="28"/>
          <w:szCs w:val="28"/>
          <w:lang w:val="uk-UA"/>
        </w:rPr>
        <w:t xml:space="preserve">Звернутися до Херсонської обласної ради з питання створення відкритого оперативного реєстру фінансових ресурсів, наявних для фінансування програм </w:t>
      </w:r>
    </w:p>
    <w:p w14:paraId="6FA5466A" w14:textId="77777777" w:rsidR="00E14255" w:rsidRPr="009F5538" w:rsidRDefault="00E14255" w:rsidP="00363DB8">
      <w:pPr>
        <w:numPr>
          <w:ilvl w:val="0"/>
          <w:numId w:val="15"/>
        </w:numPr>
        <w:tabs>
          <w:tab w:val="clear" w:pos="1874"/>
          <w:tab w:val="num" w:pos="540"/>
        </w:tabs>
        <w:spacing w:before="120" w:after="120"/>
        <w:ind w:left="540" w:hanging="360"/>
        <w:rPr>
          <w:b/>
          <w:sz w:val="28"/>
          <w:szCs w:val="28"/>
          <w:lang w:val="uk-UA"/>
        </w:rPr>
      </w:pPr>
      <w:r w:rsidRPr="009F5538">
        <w:rPr>
          <w:b/>
          <w:sz w:val="28"/>
          <w:szCs w:val="28"/>
          <w:lang w:val="uk-UA"/>
        </w:rPr>
        <w:t xml:space="preserve">Забезпечення відкритого зрозумілого розподілу коштів, які виділяються на програми </w:t>
      </w:r>
    </w:p>
    <w:p w14:paraId="328B4027" w14:textId="77777777" w:rsidR="00FC0C4A" w:rsidRPr="009F5538" w:rsidRDefault="00FC0C4A" w:rsidP="00363DB8">
      <w:pPr>
        <w:numPr>
          <w:ilvl w:val="1"/>
          <w:numId w:val="12"/>
        </w:numPr>
        <w:tabs>
          <w:tab w:val="clear" w:pos="1874"/>
          <w:tab w:val="num" w:pos="720"/>
        </w:tabs>
        <w:spacing w:before="120" w:after="120"/>
        <w:ind w:left="720" w:hanging="720"/>
        <w:rPr>
          <w:b/>
          <w:sz w:val="28"/>
          <w:szCs w:val="28"/>
          <w:lang w:val="uk-UA"/>
        </w:rPr>
      </w:pPr>
      <w:r w:rsidRPr="009F5538">
        <w:rPr>
          <w:b/>
          <w:sz w:val="28"/>
          <w:szCs w:val="28"/>
          <w:lang w:val="uk-UA"/>
        </w:rPr>
        <w:t xml:space="preserve">Щодо удосконалення діяльності управління освіти </w:t>
      </w:r>
    </w:p>
    <w:p w14:paraId="2328E486" w14:textId="77777777" w:rsidR="00FC0C4A" w:rsidRPr="009F5538" w:rsidRDefault="002207AE" w:rsidP="00FC0C4A">
      <w:pPr>
        <w:spacing w:before="120"/>
        <w:rPr>
          <w:b/>
          <w:sz w:val="28"/>
          <w:szCs w:val="28"/>
          <w:lang w:val="uk-UA"/>
        </w:rPr>
      </w:pPr>
      <w:r w:rsidRPr="009F5538">
        <w:rPr>
          <w:b/>
          <w:sz w:val="28"/>
          <w:szCs w:val="28"/>
          <w:lang w:val="uk-UA"/>
        </w:rPr>
        <w:t>Пропонуємо забезпечити:</w:t>
      </w:r>
    </w:p>
    <w:p w14:paraId="72D39FAD" w14:textId="77777777" w:rsidR="002207AE" w:rsidRPr="009F5538" w:rsidRDefault="002207AE" w:rsidP="00363DB8">
      <w:pPr>
        <w:numPr>
          <w:ilvl w:val="1"/>
          <w:numId w:val="14"/>
        </w:numPr>
        <w:tabs>
          <w:tab w:val="clear" w:pos="1440"/>
          <w:tab w:val="num" w:pos="540"/>
        </w:tabs>
        <w:ind w:left="540" w:hanging="540"/>
        <w:rPr>
          <w:b/>
          <w:sz w:val="28"/>
          <w:szCs w:val="28"/>
          <w:lang w:val="uk-UA"/>
        </w:rPr>
      </w:pPr>
      <w:r w:rsidRPr="009F5538">
        <w:rPr>
          <w:b/>
          <w:i/>
          <w:sz w:val="28"/>
          <w:szCs w:val="28"/>
          <w:lang w:val="uk-UA"/>
        </w:rPr>
        <w:t xml:space="preserve">Виконання завдань програм управління освіти, науки та молоді  </w:t>
      </w:r>
      <w:r w:rsidR="00F6044E" w:rsidRPr="009F5538">
        <w:rPr>
          <w:sz w:val="28"/>
          <w:szCs w:val="28"/>
          <w:lang w:val="uk-UA"/>
        </w:rPr>
        <w:t xml:space="preserve">за допомогою </w:t>
      </w:r>
      <w:r w:rsidRPr="009F5538">
        <w:rPr>
          <w:sz w:val="28"/>
          <w:szCs w:val="28"/>
          <w:lang w:val="uk-UA"/>
        </w:rPr>
        <w:t>проектів, розроблених та прийнятих на конкурсних засадах</w:t>
      </w:r>
      <w:r w:rsidRPr="009F5538">
        <w:rPr>
          <w:b/>
          <w:sz w:val="28"/>
          <w:szCs w:val="28"/>
          <w:lang w:val="uk-UA"/>
        </w:rPr>
        <w:t xml:space="preserve">  </w:t>
      </w:r>
      <w:r w:rsidRPr="009F5538">
        <w:rPr>
          <w:sz w:val="28"/>
          <w:szCs w:val="28"/>
          <w:lang w:val="uk-UA"/>
        </w:rPr>
        <w:t>з широким інформуванням</w:t>
      </w:r>
      <w:r w:rsidRPr="009F5538">
        <w:rPr>
          <w:b/>
          <w:sz w:val="28"/>
          <w:szCs w:val="28"/>
          <w:lang w:val="uk-UA"/>
        </w:rPr>
        <w:t xml:space="preserve"> суспільства </w:t>
      </w:r>
    </w:p>
    <w:p w14:paraId="3BA19620" w14:textId="77777777" w:rsidR="00FC0C4A" w:rsidRPr="009F5538" w:rsidRDefault="00FC0C4A" w:rsidP="00363DB8">
      <w:pPr>
        <w:numPr>
          <w:ilvl w:val="1"/>
          <w:numId w:val="14"/>
        </w:numPr>
        <w:tabs>
          <w:tab w:val="clear" w:pos="1440"/>
          <w:tab w:val="num" w:pos="540"/>
        </w:tabs>
        <w:ind w:left="540" w:hanging="540"/>
        <w:rPr>
          <w:b/>
          <w:sz w:val="28"/>
          <w:szCs w:val="28"/>
          <w:lang w:val="uk-UA"/>
        </w:rPr>
      </w:pPr>
      <w:r w:rsidRPr="009F5538">
        <w:rPr>
          <w:b/>
          <w:i/>
          <w:sz w:val="28"/>
          <w:szCs w:val="28"/>
          <w:lang w:val="uk-UA"/>
        </w:rPr>
        <w:t>Створення сучасного високоякісного</w:t>
      </w:r>
      <w:r w:rsidRPr="009F5538">
        <w:rPr>
          <w:i/>
          <w:sz w:val="28"/>
          <w:szCs w:val="28"/>
          <w:lang w:val="uk-UA"/>
        </w:rPr>
        <w:t xml:space="preserve"> </w:t>
      </w:r>
      <w:r w:rsidRPr="009F5538">
        <w:rPr>
          <w:b/>
          <w:i/>
          <w:sz w:val="28"/>
          <w:szCs w:val="28"/>
          <w:lang w:val="uk-UA"/>
        </w:rPr>
        <w:t>сайту</w:t>
      </w:r>
      <w:r w:rsidRPr="009F5538">
        <w:rPr>
          <w:b/>
          <w:sz w:val="28"/>
          <w:szCs w:val="28"/>
          <w:lang w:val="uk-UA"/>
        </w:rPr>
        <w:t xml:space="preserve">, </w:t>
      </w:r>
      <w:r w:rsidRPr="009F5538">
        <w:rPr>
          <w:sz w:val="28"/>
          <w:szCs w:val="28"/>
          <w:lang w:val="uk-UA"/>
        </w:rPr>
        <w:t>який має бути ефективним  майданчиком інформування та взаємодії з питань розвитку регіональної освіти та науки</w:t>
      </w:r>
      <w:r w:rsidRPr="009F5538">
        <w:rPr>
          <w:b/>
          <w:sz w:val="28"/>
          <w:szCs w:val="28"/>
          <w:lang w:val="uk-UA"/>
        </w:rPr>
        <w:t xml:space="preserve"> </w:t>
      </w:r>
    </w:p>
    <w:p w14:paraId="41092137" w14:textId="77777777" w:rsidR="00FC0C4A" w:rsidRPr="009F5538" w:rsidRDefault="00FC0C4A" w:rsidP="00363DB8">
      <w:pPr>
        <w:numPr>
          <w:ilvl w:val="1"/>
          <w:numId w:val="14"/>
        </w:numPr>
        <w:tabs>
          <w:tab w:val="clear" w:pos="1440"/>
          <w:tab w:val="num" w:pos="540"/>
        </w:tabs>
        <w:ind w:left="540" w:hanging="540"/>
        <w:rPr>
          <w:b/>
          <w:sz w:val="28"/>
          <w:szCs w:val="28"/>
          <w:lang w:val="uk-UA"/>
        </w:rPr>
      </w:pPr>
      <w:r w:rsidRPr="009F5538">
        <w:rPr>
          <w:b/>
          <w:i/>
          <w:sz w:val="28"/>
          <w:szCs w:val="28"/>
          <w:lang w:val="uk-UA"/>
        </w:rPr>
        <w:t>Широке представлення на сайті органу управління інформації про контрагентів</w:t>
      </w:r>
      <w:r w:rsidRPr="009F5538">
        <w:rPr>
          <w:b/>
          <w:sz w:val="28"/>
          <w:szCs w:val="28"/>
          <w:lang w:val="uk-UA"/>
        </w:rPr>
        <w:t xml:space="preserve"> </w:t>
      </w:r>
      <w:r w:rsidRPr="009F5538">
        <w:rPr>
          <w:sz w:val="28"/>
          <w:szCs w:val="28"/>
          <w:lang w:val="uk-UA"/>
        </w:rPr>
        <w:t xml:space="preserve">та результати виконання ними взятих зобов’язань в рамках виконання </w:t>
      </w:r>
      <w:r w:rsidR="002207AE" w:rsidRPr="009F5538">
        <w:rPr>
          <w:sz w:val="28"/>
          <w:szCs w:val="28"/>
          <w:lang w:val="uk-UA"/>
        </w:rPr>
        <w:t>проектів (</w:t>
      </w:r>
      <w:r w:rsidRPr="009F5538">
        <w:rPr>
          <w:sz w:val="28"/>
          <w:szCs w:val="28"/>
          <w:lang w:val="uk-UA"/>
        </w:rPr>
        <w:t>заходів</w:t>
      </w:r>
      <w:r w:rsidR="002207AE" w:rsidRPr="009F5538">
        <w:rPr>
          <w:sz w:val="28"/>
          <w:szCs w:val="28"/>
          <w:lang w:val="uk-UA"/>
        </w:rPr>
        <w:t>)</w:t>
      </w:r>
      <w:r w:rsidRPr="009F5538">
        <w:rPr>
          <w:sz w:val="28"/>
          <w:szCs w:val="28"/>
          <w:lang w:val="uk-UA"/>
        </w:rPr>
        <w:t xml:space="preserve"> програми</w:t>
      </w:r>
      <w:r w:rsidRPr="009F5538">
        <w:rPr>
          <w:b/>
          <w:sz w:val="28"/>
          <w:szCs w:val="28"/>
          <w:lang w:val="uk-UA"/>
        </w:rPr>
        <w:t xml:space="preserve"> з </w:t>
      </w:r>
      <w:r w:rsidRPr="009F5538">
        <w:rPr>
          <w:b/>
          <w:i/>
          <w:sz w:val="28"/>
          <w:szCs w:val="28"/>
          <w:lang w:val="uk-UA"/>
        </w:rPr>
        <w:t>можливістю інтерактивної оцінки громадськістю</w:t>
      </w:r>
      <w:r w:rsidRPr="009F5538">
        <w:rPr>
          <w:b/>
          <w:sz w:val="28"/>
          <w:szCs w:val="28"/>
          <w:lang w:val="uk-UA"/>
        </w:rPr>
        <w:t xml:space="preserve"> </w:t>
      </w:r>
    </w:p>
    <w:p w14:paraId="164C21C9" w14:textId="77777777" w:rsidR="00FC0C4A" w:rsidRPr="009F5538" w:rsidRDefault="00FC0C4A" w:rsidP="00363DB8">
      <w:pPr>
        <w:numPr>
          <w:ilvl w:val="1"/>
          <w:numId w:val="14"/>
        </w:numPr>
        <w:tabs>
          <w:tab w:val="clear" w:pos="1440"/>
          <w:tab w:val="num" w:pos="540"/>
        </w:tabs>
        <w:ind w:left="540" w:hanging="540"/>
        <w:rPr>
          <w:b/>
          <w:i/>
          <w:sz w:val="28"/>
          <w:szCs w:val="28"/>
          <w:lang w:val="uk-UA"/>
        </w:rPr>
      </w:pPr>
      <w:r w:rsidRPr="009F5538">
        <w:rPr>
          <w:b/>
          <w:i/>
          <w:sz w:val="28"/>
          <w:szCs w:val="28"/>
          <w:lang w:val="uk-UA"/>
        </w:rPr>
        <w:t>Вчасне інформативне звітування</w:t>
      </w:r>
      <w:r w:rsidRPr="009F5538">
        <w:rPr>
          <w:b/>
          <w:sz w:val="28"/>
          <w:szCs w:val="28"/>
          <w:lang w:val="uk-UA"/>
        </w:rPr>
        <w:t xml:space="preserve"> </w:t>
      </w:r>
      <w:r w:rsidRPr="009F5538">
        <w:rPr>
          <w:sz w:val="28"/>
          <w:szCs w:val="28"/>
          <w:lang w:val="uk-UA"/>
        </w:rPr>
        <w:t>про результати поточної діяльності органу управління та виконання програм розвитку, які курує орган управління</w:t>
      </w:r>
      <w:r w:rsidRPr="009F5538">
        <w:rPr>
          <w:b/>
          <w:sz w:val="28"/>
          <w:szCs w:val="28"/>
          <w:lang w:val="uk-UA"/>
        </w:rPr>
        <w:t xml:space="preserve"> з </w:t>
      </w:r>
      <w:r w:rsidRPr="009F5538">
        <w:rPr>
          <w:b/>
          <w:i/>
          <w:sz w:val="28"/>
          <w:szCs w:val="28"/>
          <w:lang w:val="uk-UA"/>
        </w:rPr>
        <w:t>можливістю інтерактивної оцінки громадськістю</w:t>
      </w:r>
    </w:p>
    <w:p w14:paraId="01B8D797" w14:textId="77777777" w:rsidR="00E66AD9" w:rsidRPr="009F5538" w:rsidRDefault="00E66AD9" w:rsidP="00FC0C4A">
      <w:pPr>
        <w:spacing w:before="120" w:after="120"/>
        <w:ind w:left="1080"/>
        <w:rPr>
          <w:b/>
          <w:sz w:val="28"/>
          <w:szCs w:val="28"/>
          <w:lang w:val="uk-UA"/>
        </w:rPr>
      </w:pPr>
    </w:p>
    <w:p w14:paraId="2B337ED8" w14:textId="77777777" w:rsidR="00BE50D9" w:rsidRPr="009F5538" w:rsidRDefault="0045053A" w:rsidP="00E14255">
      <w:pPr>
        <w:ind w:left="4956" w:hanging="4416"/>
        <w:rPr>
          <w:sz w:val="28"/>
          <w:szCs w:val="28"/>
          <w:lang w:val="uk-UA"/>
        </w:rPr>
      </w:pPr>
      <w:r w:rsidRPr="009F5538">
        <w:rPr>
          <w:sz w:val="28"/>
          <w:szCs w:val="28"/>
          <w:lang w:val="uk-UA"/>
        </w:rPr>
        <w:t xml:space="preserve">Експерт  </w:t>
      </w:r>
      <w:r w:rsidR="00E14255" w:rsidRPr="009F5538">
        <w:rPr>
          <w:sz w:val="28"/>
          <w:szCs w:val="28"/>
          <w:lang w:val="uk-UA"/>
        </w:rPr>
        <w:tab/>
      </w:r>
      <w:r w:rsidRPr="009F5538">
        <w:rPr>
          <w:sz w:val="28"/>
          <w:szCs w:val="28"/>
          <w:lang w:val="uk-UA"/>
        </w:rPr>
        <w:t>Парфьонова Г.В., член Громадської ради при Херсонській о</w:t>
      </w:r>
      <w:r w:rsidR="00E14255" w:rsidRPr="009F5538">
        <w:rPr>
          <w:sz w:val="28"/>
          <w:szCs w:val="28"/>
          <w:lang w:val="uk-UA"/>
        </w:rPr>
        <w:t>бласній державній адміністрації</w:t>
      </w:r>
      <w:r w:rsidRPr="009F5538">
        <w:rPr>
          <w:sz w:val="28"/>
          <w:szCs w:val="28"/>
          <w:lang w:val="uk-UA"/>
        </w:rPr>
        <w:t xml:space="preserve"> голова гро</w:t>
      </w:r>
      <w:r w:rsidR="00C640CE" w:rsidRPr="009F5538">
        <w:rPr>
          <w:sz w:val="28"/>
          <w:szCs w:val="28"/>
          <w:lang w:val="uk-UA"/>
        </w:rPr>
        <w:t>мадської організації «Розвиток»</w:t>
      </w:r>
    </w:p>
    <w:p w14:paraId="7195E6C8" w14:textId="77777777" w:rsidR="00C640CE" w:rsidRPr="009F5538" w:rsidRDefault="00C640CE" w:rsidP="00E14255">
      <w:pPr>
        <w:ind w:left="4956" w:hanging="4416"/>
        <w:rPr>
          <w:sz w:val="28"/>
          <w:szCs w:val="28"/>
          <w:lang w:val="uk-UA"/>
        </w:rPr>
      </w:pPr>
    </w:p>
    <w:p w14:paraId="1EC36DFC" w14:textId="77777777" w:rsidR="00C640CE" w:rsidRPr="009F5538" w:rsidRDefault="00C640CE" w:rsidP="00E14255">
      <w:pPr>
        <w:ind w:left="4956" w:hanging="4416"/>
        <w:rPr>
          <w:sz w:val="28"/>
          <w:szCs w:val="28"/>
          <w:lang w:val="uk-UA"/>
        </w:rPr>
      </w:pPr>
    </w:p>
    <w:p w14:paraId="4A5F229B" w14:textId="77777777" w:rsidR="002055B9" w:rsidRPr="009F5538" w:rsidRDefault="002055B9" w:rsidP="00C640CE">
      <w:pPr>
        <w:spacing w:before="120" w:after="120"/>
        <w:rPr>
          <w:b/>
          <w:sz w:val="28"/>
          <w:szCs w:val="28"/>
          <w:lang w:val="uk-UA"/>
        </w:rPr>
      </w:pPr>
      <w:r w:rsidRPr="009F5538">
        <w:rPr>
          <w:b/>
          <w:sz w:val="28"/>
          <w:szCs w:val="28"/>
          <w:lang w:val="uk-UA"/>
        </w:rPr>
        <w:t xml:space="preserve">                                                                                                     </w:t>
      </w:r>
      <w:r w:rsidR="00C640CE" w:rsidRPr="009F5538">
        <w:rPr>
          <w:b/>
          <w:sz w:val="28"/>
          <w:szCs w:val="28"/>
          <w:lang w:val="uk-UA"/>
        </w:rPr>
        <w:t xml:space="preserve">Додаток №2 </w:t>
      </w:r>
    </w:p>
    <w:p w14:paraId="3EBF67C7" w14:textId="77777777" w:rsidR="00C640CE" w:rsidRPr="009F5538" w:rsidRDefault="00C640CE" w:rsidP="002055B9">
      <w:pPr>
        <w:spacing w:before="120" w:after="120"/>
        <w:ind w:left="6237" w:hanging="135"/>
        <w:rPr>
          <w:b/>
          <w:sz w:val="28"/>
          <w:szCs w:val="28"/>
          <w:lang w:val="uk-UA"/>
        </w:rPr>
      </w:pPr>
      <w:r w:rsidRPr="009F5538">
        <w:rPr>
          <w:b/>
          <w:sz w:val="28"/>
          <w:szCs w:val="28"/>
          <w:lang w:val="uk-UA"/>
        </w:rPr>
        <w:t>до листа ГР № 33 від 24.04.17</w:t>
      </w:r>
    </w:p>
    <w:p w14:paraId="4FFD2478" w14:textId="77777777" w:rsidR="002055B9" w:rsidRPr="009F5538" w:rsidRDefault="002055B9" w:rsidP="00C640CE">
      <w:pPr>
        <w:jc w:val="center"/>
        <w:rPr>
          <w:b/>
          <w:bCs/>
          <w:sz w:val="28"/>
          <w:szCs w:val="28"/>
          <w:lang w:val="uk-UA"/>
        </w:rPr>
      </w:pPr>
    </w:p>
    <w:p w14:paraId="3D6CEE01" w14:textId="77777777" w:rsidR="00C640CE" w:rsidRPr="009F5538" w:rsidRDefault="00C640CE" w:rsidP="00C640CE">
      <w:pPr>
        <w:jc w:val="center"/>
        <w:rPr>
          <w:b/>
          <w:sz w:val="28"/>
          <w:szCs w:val="28"/>
          <w:lang w:val="uk-UA"/>
        </w:rPr>
      </w:pPr>
      <w:r w:rsidRPr="009F5538">
        <w:rPr>
          <w:b/>
          <w:bCs/>
          <w:sz w:val="28"/>
          <w:szCs w:val="28"/>
          <w:lang w:val="uk-UA"/>
        </w:rPr>
        <w:t xml:space="preserve">Моделі та алгоритми </w:t>
      </w:r>
      <w:r w:rsidRPr="009F5538">
        <w:rPr>
          <w:b/>
          <w:sz w:val="28"/>
          <w:szCs w:val="28"/>
          <w:lang w:val="uk-UA"/>
        </w:rPr>
        <w:t>координації питань</w:t>
      </w:r>
    </w:p>
    <w:p w14:paraId="16F3711C" w14:textId="77777777" w:rsidR="00C640CE" w:rsidRPr="009F5538" w:rsidRDefault="00C640CE" w:rsidP="00C640CE">
      <w:pPr>
        <w:jc w:val="center"/>
        <w:rPr>
          <w:sz w:val="28"/>
          <w:szCs w:val="28"/>
          <w:lang w:val="uk-UA"/>
        </w:rPr>
      </w:pPr>
      <w:r w:rsidRPr="009F5538">
        <w:rPr>
          <w:sz w:val="28"/>
          <w:szCs w:val="28"/>
          <w:lang w:val="uk-UA"/>
        </w:rPr>
        <w:t>з розвитку вищої освіти та розвитку і залучення  потенціалу студентської молоді відповідно до інноваційних потреб регіону</w:t>
      </w:r>
    </w:p>
    <w:p w14:paraId="1447035C" w14:textId="77777777" w:rsidR="00C640CE" w:rsidRPr="009F5538" w:rsidRDefault="00C640CE" w:rsidP="00C640CE">
      <w:pPr>
        <w:rPr>
          <w:sz w:val="28"/>
          <w:szCs w:val="28"/>
          <w:lang w:val="uk-UA"/>
        </w:rPr>
      </w:pPr>
    </w:p>
    <w:p w14:paraId="03589F24" w14:textId="77777777" w:rsidR="00C640CE" w:rsidRPr="009F5538" w:rsidRDefault="00C640CE" w:rsidP="00363DB8">
      <w:pPr>
        <w:numPr>
          <w:ilvl w:val="0"/>
          <w:numId w:val="18"/>
        </w:numPr>
        <w:rPr>
          <w:b/>
          <w:bCs/>
          <w:i/>
          <w:iCs/>
          <w:sz w:val="28"/>
          <w:szCs w:val="28"/>
          <w:lang w:val="uk-UA"/>
        </w:rPr>
      </w:pPr>
      <w:r w:rsidRPr="009F5538">
        <w:rPr>
          <w:sz w:val="28"/>
          <w:szCs w:val="28"/>
          <w:lang w:val="uk-UA"/>
        </w:rPr>
        <w:t xml:space="preserve">створення програм </w:t>
      </w:r>
      <w:r w:rsidRPr="009F5538">
        <w:rPr>
          <w:b/>
          <w:bCs/>
          <w:i/>
          <w:iCs/>
          <w:sz w:val="28"/>
          <w:szCs w:val="28"/>
          <w:lang w:val="uk-UA"/>
        </w:rPr>
        <w:t>під егідою Управління освіти, науки та молоді (УОНМ)</w:t>
      </w:r>
    </w:p>
    <w:p w14:paraId="79DDDCD3" w14:textId="77777777" w:rsidR="00C640CE" w:rsidRPr="009F5538" w:rsidRDefault="00C640CE" w:rsidP="00363DB8">
      <w:pPr>
        <w:numPr>
          <w:ilvl w:val="0"/>
          <w:numId w:val="18"/>
        </w:numPr>
        <w:rPr>
          <w:sz w:val="28"/>
          <w:szCs w:val="28"/>
        </w:rPr>
      </w:pPr>
      <w:r w:rsidRPr="009F5538">
        <w:rPr>
          <w:sz w:val="28"/>
          <w:szCs w:val="28"/>
          <w:lang w:val="uk-UA"/>
        </w:rPr>
        <w:lastRenderedPageBreak/>
        <w:t xml:space="preserve">створення комплексних програм </w:t>
      </w:r>
      <w:r w:rsidRPr="009F5538">
        <w:rPr>
          <w:b/>
          <w:bCs/>
          <w:i/>
          <w:iCs/>
          <w:sz w:val="28"/>
          <w:szCs w:val="28"/>
          <w:lang w:val="uk-UA"/>
        </w:rPr>
        <w:t>під егідою Херсонської обласної державної адміністрації (ХОДА)</w:t>
      </w:r>
    </w:p>
    <w:p w14:paraId="4F6D860F" w14:textId="77777777" w:rsidR="00C640CE" w:rsidRPr="009F5538" w:rsidRDefault="00C640CE" w:rsidP="00363DB8">
      <w:pPr>
        <w:numPr>
          <w:ilvl w:val="0"/>
          <w:numId w:val="18"/>
        </w:numPr>
        <w:rPr>
          <w:b/>
          <w:bCs/>
          <w:i/>
          <w:iCs/>
          <w:sz w:val="28"/>
          <w:szCs w:val="28"/>
        </w:rPr>
      </w:pPr>
      <w:r w:rsidRPr="009F5538">
        <w:rPr>
          <w:sz w:val="28"/>
          <w:szCs w:val="28"/>
          <w:lang w:val="uk-UA"/>
        </w:rPr>
        <w:t xml:space="preserve">створення кластерів </w:t>
      </w:r>
      <w:r w:rsidRPr="009F5538">
        <w:rPr>
          <w:b/>
          <w:bCs/>
          <w:i/>
          <w:iCs/>
          <w:sz w:val="28"/>
          <w:szCs w:val="28"/>
          <w:lang w:val="uk-UA"/>
        </w:rPr>
        <w:t>під егідою Агенції регіонального розвитку або керуючої організації</w:t>
      </w:r>
      <w:r w:rsidRPr="009F5538">
        <w:rPr>
          <w:b/>
          <w:bCs/>
          <w:i/>
          <w:iCs/>
          <w:sz w:val="28"/>
          <w:szCs w:val="28"/>
        </w:rPr>
        <w:t xml:space="preserve"> за участю УОНМ</w:t>
      </w:r>
    </w:p>
    <w:p w14:paraId="37BCCD95" w14:textId="77777777" w:rsidR="00C640CE" w:rsidRPr="009F5538" w:rsidRDefault="00C640CE" w:rsidP="00C640CE">
      <w:pPr>
        <w:rPr>
          <w:sz w:val="28"/>
          <w:szCs w:val="28"/>
          <w:lang w:val="uk-UA"/>
        </w:rPr>
      </w:pPr>
    </w:p>
    <w:p w14:paraId="6127A8B1" w14:textId="77777777" w:rsidR="00C640CE" w:rsidRPr="009F5538" w:rsidRDefault="00C640CE" w:rsidP="00C640CE">
      <w:pPr>
        <w:jc w:val="center"/>
        <w:rPr>
          <w:b/>
          <w:bCs/>
          <w:sz w:val="28"/>
          <w:szCs w:val="28"/>
          <w:lang w:val="en-US"/>
        </w:rPr>
      </w:pPr>
      <w:r w:rsidRPr="009F5538">
        <w:rPr>
          <w:b/>
          <w:bCs/>
          <w:sz w:val="28"/>
          <w:szCs w:val="28"/>
          <w:lang w:val="uk-UA"/>
        </w:rPr>
        <w:t xml:space="preserve">Пропонована структура </w:t>
      </w:r>
      <w:r w:rsidRPr="009F5538">
        <w:rPr>
          <w:b/>
          <w:bCs/>
          <w:sz w:val="28"/>
          <w:szCs w:val="28"/>
        </w:rPr>
        <w:t>напрямку</w:t>
      </w:r>
      <w:r w:rsidRPr="009F5538">
        <w:rPr>
          <w:b/>
          <w:bCs/>
          <w:sz w:val="28"/>
          <w:szCs w:val="28"/>
          <w:lang w:val="uk-UA"/>
        </w:rPr>
        <w:t xml:space="preserve"> </w:t>
      </w:r>
    </w:p>
    <w:p w14:paraId="497F66CA" w14:textId="77777777" w:rsidR="00C640CE" w:rsidRPr="009F5538" w:rsidRDefault="00C640CE" w:rsidP="00C640CE">
      <w:pPr>
        <w:jc w:val="center"/>
        <w:rPr>
          <w:b/>
          <w:bCs/>
          <w:sz w:val="28"/>
          <w:szCs w:val="28"/>
        </w:rPr>
      </w:pPr>
      <w:r w:rsidRPr="009F5538">
        <w:rPr>
          <w:b/>
          <w:bCs/>
          <w:sz w:val="28"/>
          <w:szCs w:val="28"/>
          <w:lang w:val="uk-UA"/>
        </w:rPr>
        <w:t>програми</w:t>
      </w:r>
      <w:r w:rsidRPr="009F5538">
        <w:rPr>
          <w:b/>
          <w:bCs/>
          <w:sz w:val="28"/>
          <w:szCs w:val="28"/>
        </w:rPr>
        <w:t xml:space="preserve"> </w:t>
      </w:r>
      <w:r w:rsidRPr="009F5538">
        <w:rPr>
          <w:b/>
          <w:bCs/>
          <w:sz w:val="28"/>
          <w:szCs w:val="28"/>
          <w:lang w:val="uk-UA"/>
        </w:rPr>
        <w:t>«Розвиток освіти Херсонщини – інвестиції в майбутнє регіону»</w:t>
      </w:r>
    </w:p>
    <w:p w14:paraId="37974114" w14:textId="77777777" w:rsidR="00C640CE" w:rsidRPr="009F5538" w:rsidRDefault="00C640CE" w:rsidP="00C640CE">
      <w:pPr>
        <w:jc w:val="center"/>
        <w:rPr>
          <w:b/>
          <w:bCs/>
          <w:sz w:val="28"/>
          <w:szCs w:val="28"/>
          <w:lang w:val="uk-UA"/>
        </w:rPr>
      </w:pPr>
      <w:r w:rsidRPr="009F5538">
        <w:rPr>
          <w:b/>
          <w:bCs/>
          <w:sz w:val="28"/>
          <w:szCs w:val="28"/>
          <w:lang w:val="uk-UA"/>
        </w:rPr>
        <w:t>щодо розвитку та залучення та потенціалу вищої освіти та студентської молоді до регіонального розвитку</w:t>
      </w:r>
    </w:p>
    <w:p w14:paraId="40A8731C" w14:textId="77777777" w:rsidR="00C640CE" w:rsidRPr="009F5538" w:rsidRDefault="00C640CE" w:rsidP="00C640CE">
      <w:pPr>
        <w:jc w:val="center"/>
        <w:rPr>
          <w:b/>
          <w:sz w:val="28"/>
          <w:szCs w:val="28"/>
        </w:rPr>
      </w:pPr>
      <w:r w:rsidRPr="009F5538">
        <w:rPr>
          <w:b/>
          <w:bCs/>
          <w:i/>
          <w:iCs/>
          <w:sz w:val="28"/>
          <w:szCs w:val="28"/>
          <w:lang w:val="uk-UA"/>
        </w:rPr>
        <w:t>під егідою Управління освіти, науки та молоді</w:t>
      </w:r>
    </w:p>
    <w:p w14:paraId="1954C0A8" w14:textId="77777777" w:rsidR="00C640CE" w:rsidRPr="009F5538" w:rsidRDefault="00C640CE" w:rsidP="00363DB8">
      <w:pPr>
        <w:numPr>
          <w:ilvl w:val="0"/>
          <w:numId w:val="16"/>
        </w:numPr>
        <w:rPr>
          <w:b/>
          <w:sz w:val="28"/>
          <w:szCs w:val="28"/>
          <w:lang w:val="uk-UA"/>
        </w:rPr>
      </w:pPr>
      <w:r w:rsidRPr="009F5538">
        <w:rPr>
          <w:b/>
          <w:sz w:val="28"/>
          <w:szCs w:val="28"/>
          <w:lang w:val="uk-UA"/>
        </w:rPr>
        <w:t xml:space="preserve">Виявлення науково-технічного потенціалу вищої освіти регіону та студентської молоді </w:t>
      </w:r>
    </w:p>
    <w:p w14:paraId="636FAB72" w14:textId="77777777" w:rsidR="00C640CE" w:rsidRPr="009F5538" w:rsidRDefault="00C640CE" w:rsidP="00363DB8">
      <w:pPr>
        <w:numPr>
          <w:ilvl w:val="0"/>
          <w:numId w:val="17"/>
        </w:numPr>
        <w:rPr>
          <w:sz w:val="28"/>
          <w:szCs w:val="28"/>
          <w:lang w:val="uk-UA"/>
        </w:rPr>
      </w:pPr>
      <w:r w:rsidRPr="009F5538">
        <w:rPr>
          <w:sz w:val="28"/>
          <w:szCs w:val="28"/>
          <w:lang w:val="uk-UA"/>
        </w:rPr>
        <w:t>Проведення конкурсів наукових робіт студентів</w:t>
      </w:r>
    </w:p>
    <w:p w14:paraId="4E111A04" w14:textId="77777777" w:rsidR="00C640CE" w:rsidRPr="009F5538" w:rsidRDefault="00C640CE" w:rsidP="00363DB8">
      <w:pPr>
        <w:numPr>
          <w:ilvl w:val="0"/>
          <w:numId w:val="17"/>
        </w:numPr>
        <w:rPr>
          <w:sz w:val="28"/>
          <w:szCs w:val="28"/>
          <w:lang w:val="uk-UA"/>
        </w:rPr>
      </w:pPr>
      <w:r w:rsidRPr="009F5538">
        <w:rPr>
          <w:sz w:val="28"/>
          <w:szCs w:val="28"/>
          <w:lang w:val="uk-UA"/>
        </w:rPr>
        <w:t>Проведення конкурсів дипломних робіт студентів</w:t>
      </w:r>
    </w:p>
    <w:p w14:paraId="011FF0FC" w14:textId="77777777" w:rsidR="00C640CE" w:rsidRPr="009F5538" w:rsidRDefault="00C640CE" w:rsidP="00363DB8">
      <w:pPr>
        <w:numPr>
          <w:ilvl w:val="0"/>
          <w:numId w:val="17"/>
        </w:numPr>
        <w:rPr>
          <w:sz w:val="28"/>
          <w:szCs w:val="28"/>
          <w:lang w:val="uk-UA"/>
        </w:rPr>
      </w:pPr>
      <w:r w:rsidRPr="009F5538">
        <w:rPr>
          <w:sz w:val="28"/>
          <w:szCs w:val="28"/>
          <w:lang w:val="uk-UA"/>
        </w:rPr>
        <w:t>Проведення конкурсів інноваційних рішень з питань регіонального розвитку  серед студентів та ВНЗ</w:t>
      </w:r>
    </w:p>
    <w:p w14:paraId="416CABBE" w14:textId="77777777" w:rsidR="00C640CE" w:rsidRPr="009F5538" w:rsidRDefault="00C640CE" w:rsidP="00363DB8">
      <w:pPr>
        <w:numPr>
          <w:ilvl w:val="0"/>
          <w:numId w:val="16"/>
        </w:numPr>
        <w:rPr>
          <w:sz w:val="28"/>
          <w:szCs w:val="28"/>
        </w:rPr>
      </w:pPr>
      <w:r w:rsidRPr="009F5538">
        <w:rPr>
          <w:b/>
          <w:sz w:val="28"/>
          <w:szCs w:val="28"/>
          <w:lang w:val="uk-UA"/>
        </w:rPr>
        <w:t>Презентація</w:t>
      </w:r>
      <w:r w:rsidRPr="009F5538">
        <w:rPr>
          <w:b/>
          <w:bCs/>
          <w:sz w:val="28"/>
          <w:szCs w:val="28"/>
        </w:rPr>
        <w:t xml:space="preserve"> та </w:t>
      </w:r>
      <w:r w:rsidRPr="009F5538">
        <w:rPr>
          <w:b/>
          <w:bCs/>
          <w:sz w:val="28"/>
          <w:szCs w:val="28"/>
          <w:lang w:val="uk-UA"/>
        </w:rPr>
        <w:t>залучення науково-технічного потенціалу ВНЗ та студентської молоді до регіонального розвитку</w:t>
      </w:r>
    </w:p>
    <w:p w14:paraId="01057AB6" w14:textId="77777777" w:rsidR="00C640CE" w:rsidRPr="009F5538" w:rsidRDefault="00C640CE" w:rsidP="00363DB8">
      <w:pPr>
        <w:numPr>
          <w:ilvl w:val="0"/>
          <w:numId w:val="19"/>
        </w:numPr>
        <w:rPr>
          <w:bCs/>
          <w:sz w:val="28"/>
          <w:szCs w:val="28"/>
          <w:lang w:val="uk-UA"/>
        </w:rPr>
      </w:pPr>
      <w:r w:rsidRPr="009F5538">
        <w:rPr>
          <w:b/>
          <w:bCs/>
          <w:sz w:val="28"/>
          <w:szCs w:val="28"/>
          <w:lang w:val="uk-UA"/>
        </w:rPr>
        <w:t xml:space="preserve">Проведення конкурсів ВНЗ </w:t>
      </w:r>
      <w:r w:rsidRPr="009F5538">
        <w:rPr>
          <w:bCs/>
          <w:sz w:val="28"/>
          <w:szCs w:val="28"/>
          <w:lang w:val="uk-UA"/>
        </w:rPr>
        <w:t xml:space="preserve">щодо популяризаторського  інформування про сучасні наукові досягнення  та креативного донесення інформації до суспільства та зацікавлених сторін відносно   наукової діяльності та потенціалу ВНЗ  </w:t>
      </w:r>
    </w:p>
    <w:p w14:paraId="4A413929" w14:textId="77777777" w:rsidR="00C640CE" w:rsidRPr="009F5538" w:rsidRDefault="00C640CE" w:rsidP="00363DB8">
      <w:pPr>
        <w:numPr>
          <w:ilvl w:val="0"/>
          <w:numId w:val="19"/>
        </w:numPr>
        <w:rPr>
          <w:bCs/>
          <w:sz w:val="28"/>
          <w:szCs w:val="28"/>
          <w:lang w:val="uk-UA"/>
        </w:rPr>
      </w:pPr>
      <w:r w:rsidRPr="009F5538">
        <w:rPr>
          <w:b/>
          <w:bCs/>
          <w:sz w:val="28"/>
          <w:szCs w:val="28"/>
          <w:lang w:val="uk-UA"/>
        </w:rPr>
        <w:t xml:space="preserve">Організація індивідуальної практики кращих </w:t>
      </w:r>
      <w:r w:rsidRPr="009F5538">
        <w:rPr>
          <w:bCs/>
          <w:sz w:val="28"/>
          <w:szCs w:val="28"/>
          <w:lang w:val="uk-UA"/>
        </w:rPr>
        <w:t>студентів (оплата практики з проекту або фондів)</w:t>
      </w:r>
    </w:p>
    <w:p w14:paraId="433AB7B5" w14:textId="77777777" w:rsidR="00C640CE" w:rsidRPr="009F5538" w:rsidRDefault="00C640CE" w:rsidP="00363DB8">
      <w:pPr>
        <w:numPr>
          <w:ilvl w:val="0"/>
          <w:numId w:val="19"/>
        </w:numPr>
        <w:rPr>
          <w:bCs/>
          <w:sz w:val="28"/>
          <w:szCs w:val="28"/>
          <w:lang w:val="uk-UA"/>
        </w:rPr>
      </w:pPr>
      <w:r w:rsidRPr="009F5538">
        <w:rPr>
          <w:b/>
          <w:bCs/>
          <w:sz w:val="28"/>
          <w:szCs w:val="28"/>
          <w:lang w:val="uk-UA"/>
        </w:rPr>
        <w:t xml:space="preserve"> Організація індивідуального </w:t>
      </w:r>
      <w:r w:rsidRPr="009F5538">
        <w:rPr>
          <w:sz w:val="28"/>
          <w:szCs w:val="28"/>
          <w:lang w:val="uk-UA"/>
        </w:rPr>
        <w:t xml:space="preserve"> </w:t>
      </w:r>
      <w:r w:rsidRPr="009F5538">
        <w:rPr>
          <w:b/>
          <w:bCs/>
          <w:sz w:val="28"/>
          <w:szCs w:val="28"/>
          <w:lang w:val="uk-UA"/>
        </w:rPr>
        <w:t xml:space="preserve">працевлаштування кращих випускників </w:t>
      </w:r>
      <w:r w:rsidRPr="009F5538">
        <w:rPr>
          <w:bCs/>
          <w:sz w:val="28"/>
          <w:szCs w:val="28"/>
          <w:lang w:val="uk-UA"/>
        </w:rPr>
        <w:t>(меморандуми УОНМ з роботодавцями)</w:t>
      </w:r>
    </w:p>
    <w:p w14:paraId="3EA66994" w14:textId="77777777" w:rsidR="00C640CE" w:rsidRPr="009F5538" w:rsidRDefault="00C640CE" w:rsidP="00363DB8">
      <w:pPr>
        <w:numPr>
          <w:ilvl w:val="0"/>
          <w:numId w:val="19"/>
        </w:numPr>
        <w:rPr>
          <w:b/>
          <w:bCs/>
          <w:sz w:val="28"/>
          <w:szCs w:val="28"/>
          <w:lang w:val="uk-UA"/>
        </w:rPr>
      </w:pPr>
      <w:r w:rsidRPr="009F5538">
        <w:rPr>
          <w:b/>
          <w:bCs/>
          <w:sz w:val="28"/>
          <w:szCs w:val="28"/>
          <w:lang w:val="uk-UA"/>
        </w:rPr>
        <w:t xml:space="preserve"> Організація популяризаторських та ознайомчих заходів </w:t>
      </w:r>
      <w:r w:rsidRPr="009F5538">
        <w:rPr>
          <w:bCs/>
          <w:sz w:val="28"/>
          <w:szCs w:val="28"/>
          <w:lang w:val="uk-UA"/>
        </w:rPr>
        <w:t>щодо співпраці ВНЗ з підприємствами (тури викладачів на підприємства, виставки, конференції</w:t>
      </w:r>
      <w:r w:rsidRPr="009F5538">
        <w:rPr>
          <w:b/>
          <w:bCs/>
          <w:sz w:val="28"/>
          <w:szCs w:val="28"/>
          <w:lang w:val="uk-UA"/>
        </w:rPr>
        <w:t xml:space="preserve">) </w:t>
      </w:r>
    </w:p>
    <w:p w14:paraId="112D2FE8" w14:textId="77777777" w:rsidR="00C640CE" w:rsidRPr="009F5538" w:rsidRDefault="00C640CE" w:rsidP="00363DB8">
      <w:pPr>
        <w:numPr>
          <w:ilvl w:val="0"/>
          <w:numId w:val="19"/>
        </w:numPr>
        <w:rPr>
          <w:bCs/>
          <w:sz w:val="28"/>
          <w:szCs w:val="28"/>
          <w:lang w:val="uk-UA"/>
        </w:rPr>
      </w:pPr>
      <w:r w:rsidRPr="009F5538">
        <w:rPr>
          <w:b/>
          <w:bCs/>
          <w:sz w:val="28"/>
          <w:szCs w:val="28"/>
          <w:lang w:val="uk-UA"/>
        </w:rPr>
        <w:t xml:space="preserve">Проведення щорічних конференцій щодо розвитку  освіти і науки, </w:t>
      </w:r>
      <w:r w:rsidRPr="009F5538">
        <w:rPr>
          <w:bCs/>
          <w:sz w:val="28"/>
          <w:szCs w:val="28"/>
          <w:lang w:val="uk-UA"/>
        </w:rPr>
        <w:t xml:space="preserve">співпраці науки з регіональним управлінням розвитком та реальним виробництвом, введенням нових методологій навчання, нових спеціальностей тощо </w:t>
      </w:r>
    </w:p>
    <w:p w14:paraId="0D93824B" w14:textId="77777777" w:rsidR="00C640CE" w:rsidRPr="009F5538" w:rsidRDefault="00C640CE" w:rsidP="00363DB8">
      <w:pPr>
        <w:numPr>
          <w:ilvl w:val="0"/>
          <w:numId w:val="16"/>
        </w:numPr>
        <w:rPr>
          <w:b/>
          <w:sz w:val="28"/>
          <w:szCs w:val="28"/>
          <w:lang w:val="uk-UA"/>
        </w:rPr>
      </w:pPr>
      <w:r w:rsidRPr="009F5538">
        <w:rPr>
          <w:b/>
          <w:sz w:val="28"/>
          <w:szCs w:val="28"/>
          <w:lang w:val="uk-UA"/>
        </w:rPr>
        <w:t xml:space="preserve">Розвиток науково-технічного потенціалу вищої освіти регіону </w:t>
      </w:r>
    </w:p>
    <w:p w14:paraId="6EFA34C2" w14:textId="77777777" w:rsidR="00C640CE" w:rsidRPr="009F5538" w:rsidRDefault="00C640CE" w:rsidP="00363DB8">
      <w:pPr>
        <w:numPr>
          <w:ilvl w:val="0"/>
          <w:numId w:val="19"/>
        </w:numPr>
        <w:rPr>
          <w:b/>
          <w:bCs/>
          <w:sz w:val="28"/>
          <w:szCs w:val="28"/>
          <w:lang w:val="uk-UA"/>
        </w:rPr>
      </w:pPr>
      <w:r w:rsidRPr="009F5538">
        <w:rPr>
          <w:b/>
          <w:bCs/>
          <w:sz w:val="28"/>
          <w:szCs w:val="28"/>
          <w:lang w:val="uk-UA"/>
        </w:rPr>
        <w:t>Гранти студентам, викладачам та колективам на дослідження питань регіонального розвитку</w:t>
      </w:r>
    </w:p>
    <w:p w14:paraId="0FC6FB8D" w14:textId="77777777" w:rsidR="00C640CE" w:rsidRPr="009F5538" w:rsidRDefault="00C640CE" w:rsidP="00363DB8">
      <w:pPr>
        <w:numPr>
          <w:ilvl w:val="0"/>
          <w:numId w:val="19"/>
        </w:numPr>
        <w:rPr>
          <w:b/>
          <w:bCs/>
          <w:sz w:val="28"/>
          <w:szCs w:val="28"/>
          <w:lang w:val="uk-UA"/>
        </w:rPr>
      </w:pPr>
      <w:r w:rsidRPr="009F5538">
        <w:rPr>
          <w:b/>
          <w:bCs/>
          <w:sz w:val="28"/>
          <w:szCs w:val="28"/>
          <w:lang w:val="uk-UA"/>
        </w:rPr>
        <w:t xml:space="preserve">Гранти (або координаційна допомога) ВНЗ на впровадження новітніх спеціальностей </w:t>
      </w:r>
    </w:p>
    <w:p w14:paraId="5FAD1A7A" w14:textId="77777777" w:rsidR="00C640CE" w:rsidRPr="009F5538" w:rsidRDefault="00C640CE" w:rsidP="00363DB8">
      <w:pPr>
        <w:numPr>
          <w:ilvl w:val="0"/>
          <w:numId w:val="19"/>
        </w:numPr>
        <w:rPr>
          <w:b/>
          <w:bCs/>
          <w:sz w:val="28"/>
          <w:szCs w:val="28"/>
          <w:lang w:val="uk-UA"/>
        </w:rPr>
      </w:pPr>
      <w:r w:rsidRPr="009F5538">
        <w:rPr>
          <w:b/>
          <w:bCs/>
          <w:sz w:val="28"/>
          <w:szCs w:val="28"/>
          <w:lang w:val="uk-UA"/>
        </w:rPr>
        <w:t xml:space="preserve">Організаційна допомога (гранти) щодо стажування викладачів  ВНЗ на підприємствах </w:t>
      </w:r>
    </w:p>
    <w:p w14:paraId="0EDD9463" w14:textId="77777777" w:rsidR="00C640CE" w:rsidRPr="009F5538" w:rsidRDefault="00C640CE" w:rsidP="00C640CE">
      <w:pPr>
        <w:rPr>
          <w:b/>
          <w:sz w:val="28"/>
          <w:szCs w:val="28"/>
          <w:lang w:val="uk-UA"/>
        </w:rPr>
      </w:pPr>
      <w:r w:rsidRPr="009F5538">
        <w:rPr>
          <w:b/>
          <w:bCs/>
          <w:sz w:val="28"/>
          <w:szCs w:val="28"/>
          <w:lang w:val="uk-UA"/>
        </w:rPr>
        <w:t>Найважливіші результати</w:t>
      </w:r>
      <w:r w:rsidRPr="009F5538">
        <w:rPr>
          <w:b/>
          <w:sz w:val="28"/>
          <w:szCs w:val="28"/>
          <w:lang w:val="uk-UA"/>
        </w:rPr>
        <w:t xml:space="preserve"> </w:t>
      </w:r>
    </w:p>
    <w:p w14:paraId="65925A2D" w14:textId="77777777" w:rsidR="00C640CE" w:rsidRPr="009F5538" w:rsidRDefault="00C640CE" w:rsidP="00363DB8">
      <w:pPr>
        <w:numPr>
          <w:ilvl w:val="0"/>
          <w:numId w:val="20"/>
        </w:numPr>
        <w:rPr>
          <w:b/>
          <w:sz w:val="28"/>
          <w:szCs w:val="28"/>
          <w:lang w:val="uk-UA"/>
        </w:rPr>
      </w:pPr>
      <w:r w:rsidRPr="009F5538">
        <w:rPr>
          <w:b/>
          <w:bCs/>
          <w:sz w:val="28"/>
          <w:szCs w:val="28"/>
          <w:lang w:val="uk-UA"/>
        </w:rPr>
        <w:t>Сформована сучасна затребувана координаційна роль УОНМ</w:t>
      </w:r>
      <w:r w:rsidRPr="009F5538">
        <w:rPr>
          <w:b/>
          <w:sz w:val="28"/>
          <w:szCs w:val="28"/>
          <w:lang w:val="uk-UA"/>
        </w:rPr>
        <w:t xml:space="preserve"> щодо розвитку та залученні потенціалу науки до регіонального розвитку</w:t>
      </w:r>
    </w:p>
    <w:p w14:paraId="3A9A63BD" w14:textId="77777777" w:rsidR="00C640CE" w:rsidRPr="009F5538" w:rsidRDefault="00C640CE" w:rsidP="00363DB8">
      <w:pPr>
        <w:numPr>
          <w:ilvl w:val="0"/>
          <w:numId w:val="20"/>
        </w:numPr>
        <w:rPr>
          <w:b/>
          <w:sz w:val="28"/>
          <w:szCs w:val="28"/>
          <w:lang w:val="uk-UA"/>
        </w:rPr>
      </w:pPr>
      <w:r w:rsidRPr="009F5538">
        <w:rPr>
          <w:b/>
          <w:bCs/>
          <w:sz w:val="28"/>
          <w:szCs w:val="28"/>
          <w:lang w:val="uk-UA"/>
        </w:rPr>
        <w:t xml:space="preserve">Сформовані механізми </w:t>
      </w:r>
      <w:r w:rsidRPr="009F5538">
        <w:rPr>
          <w:b/>
          <w:sz w:val="28"/>
          <w:szCs w:val="28"/>
          <w:lang w:val="uk-UA"/>
        </w:rPr>
        <w:t xml:space="preserve">креативної популяризації науки та її залучення до розвитку регіону </w:t>
      </w:r>
    </w:p>
    <w:p w14:paraId="4FF11902" w14:textId="77777777" w:rsidR="00C640CE" w:rsidRPr="009F5538" w:rsidRDefault="00C640CE" w:rsidP="00363DB8">
      <w:pPr>
        <w:numPr>
          <w:ilvl w:val="0"/>
          <w:numId w:val="20"/>
        </w:numPr>
        <w:rPr>
          <w:b/>
          <w:sz w:val="28"/>
          <w:szCs w:val="28"/>
          <w:lang w:val="uk-UA"/>
        </w:rPr>
      </w:pPr>
      <w:r w:rsidRPr="009F5538">
        <w:rPr>
          <w:b/>
          <w:bCs/>
          <w:sz w:val="28"/>
          <w:szCs w:val="28"/>
          <w:lang w:val="uk-UA"/>
        </w:rPr>
        <w:lastRenderedPageBreak/>
        <w:t>Сформована сучасна база ідей та проектів</w:t>
      </w:r>
      <w:r w:rsidRPr="009F5538">
        <w:rPr>
          <w:b/>
          <w:sz w:val="28"/>
          <w:szCs w:val="28"/>
          <w:lang w:val="uk-UA"/>
        </w:rPr>
        <w:t xml:space="preserve"> щодо регіонального розвитку</w:t>
      </w:r>
    </w:p>
    <w:p w14:paraId="6F594946" w14:textId="77777777" w:rsidR="00C640CE" w:rsidRPr="009F5538" w:rsidRDefault="00C640CE" w:rsidP="00363DB8">
      <w:pPr>
        <w:numPr>
          <w:ilvl w:val="0"/>
          <w:numId w:val="20"/>
        </w:numPr>
        <w:rPr>
          <w:b/>
          <w:sz w:val="28"/>
          <w:szCs w:val="28"/>
          <w:lang w:val="uk-UA"/>
        </w:rPr>
      </w:pPr>
      <w:r w:rsidRPr="009F5538">
        <w:rPr>
          <w:b/>
          <w:bCs/>
          <w:sz w:val="28"/>
          <w:szCs w:val="28"/>
          <w:lang w:val="uk-UA"/>
        </w:rPr>
        <w:t>Створена система виявлення та збереження кращих молодих умів</w:t>
      </w:r>
      <w:r w:rsidRPr="009F5538">
        <w:rPr>
          <w:b/>
          <w:sz w:val="28"/>
          <w:szCs w:val="28"/>
          <w:lang w:val="uk-UA"/>
        </w:rPr>
        <w:t xml:space="preserve"> в регіоні </w:t>
      </w:r>
    </w:p>
    <w:p w14:paraId="4F5D03AE" w14:textId="77777777" w:rsidR="00C640CE" w:rsidRPr="009F5538" w:rsidRDefault="00C640CE" w:rsidP="00C640CE">
      <w:pPr>
        <w:jc w:val="center"/>
        <w:rPr>
          <w:b/>
          <w:sz w:val="28"/>
          <w:szCs w:val="28"/>
          <w:lang w:val="uk-UA"/>
        </w:rPr>
      </w:pPr>
    </w:p>
    <w:p w14:paraId="3E6310CA" w14:textId="77777777" w:rsidR="00C640CE" w:rsidRPr="009F5538" w:rsidRDefault="00C640CE" w:rsidP="00C640CE">
      <w:pPr>
        <w:jc w:val="center"/>
        <w:rPr>
          <w:b/>
          <w:sz w:val="28"/>
          <w:szCs w:val="28"/>
          <w:lang w:val="uk-UA"/>
        </w:rPr>
      </w:pPr>
      <w:r w:rsidRPr="009F5538">
        <w:rPr>
          <w:b/>
          <w:sz w:val="28"/>
          <w:szCs w:val="28"/>
          <w:lang w:val="uk-UA"/>
        </w:rPr>
        <w:t>Пропонована структура комплексної програми</w:t>
      </w:r>
    </w:p>
    <w:p w14:paraId="7987E268" w14:textId="77777777" w:rsidR="00C640CE" w:rsidRPr="009F5538" w:rsidRDefault="00C640CE" w:rsidP="00C640CE">
      <w:pPr>
        <w:jc w:val="center"/>
        <w:rPr>
          <w:b/>
          <w:sz w:val="28"/>
          <w:szCs w:val="28"/>
          <w:lang w:val="uk-UA"/>
        </w:rPr>
      </w:pPr>
      <w:r w:rsidRPr="009F5538">
        <w:rPr>
          <w:b/>
          <w:sz w:val="28"/>
          <w:szCs w:val="28"/>
          <w:lang w:val="uk-UA"/>
        </w:rPr>
        <w:t xml:space="preserve">залучення потенціалу  вищої освіти до питань регіонального розвитку </w:t>
      </w:r>
    </w:p>
    <w:p w14:paraId="6D05A57E" w14:textId="77777777" w:rsidR="00C640CE" w:rsidRPr="009F5538" w:rsidRDefault="00C640CE" w:rsidP="00C640CE">
      <w:pPr>
        <w:jc w:val="center"/>
        <w:rPr>
          <w:b/>
          <w:sz w:val="28"/>
          <w:szCs w:val="28"/>
          <w:lang w:val="uk-UA"/>
        </w:rPr>
      </w:pPr>
      <w:r w:rsidRPr="009F5538">
        <w:rPr>
          <w:b/>
          <w:sz w:val="28"/>
          <w:szCs w:val="28"/>
          <w:lang w:val="uk-UA"/>
        </w:rPr>
        <w:t xml:space="preserve">«Регіональна наука та інвестиції» </w:t>
      </w:r>
    </w:p>
    <w:p w14:paraId="0CAABA67" w14:textId="77777777" w:rsidR="00C640CE" w:rsidRPr="009F5538" w:rsidRDefault="00C640CE" w:rsidP="00C640CE">
      <w:pPr>
        <w:jc w:val="center"/>
        <w:rPr>
          <w:b/>
          <w:sz w:val="28"/>
          <w:szCs w:val="28"/>
          <w:lang w:val="uk-UA"/>
        </w:rPr>
      </w:pPr>
      <w:r w:rsidRPr="009F5538">
        <w:rPr>
          <w:b/>
          <w:bCs/>
          <w:i/>
          <w:iCs/>
          <w:sz w:val="28"/>
          <w:szCs w:val="28"/>
          <w:lang w:val="uk-UA"/>
        </w:rPr>
        <w:t>під егідою Херсонської обласної державної адміністрації</w:t>
      </w:r>
      <w:r w:rsidRPr="009F5538">
        <w:rPr>
          <w:b/>
          <w:sz w:val="28"/>
          <w:szCs w:val="28"/>
          <w:lang w:val="uk-UA"/>
        </w:rPr>
        <w:t xml:space="preserve"> </w:t>
      </w:r>
    </w:p>
    <w:p w14:paraId="0CBDBCFD" w14:textId="77777777" w:rsidR="00C640CE" w:rsidRPr="009F5538" w:rsidRDefault="00C640CE" w:rsidP="00C640CE">
      <w:pPr>
        <w:jc w:val="center"/>
        <w:rPr>
          <w:b/>
          <w:sz w:val="28"/>
          <w:szCs w:val="28"/>
          <w:lang w:val="uk-UA"/>
        </w:rPr>
      </w:pPr>
    </w:p>
    <w:p w14:paraId="6607F8E5" w14:textId="77777777" w:rsidR="00C640CE" w:rsidRPr="009F5538" w:rsidRDefault="00C640CE" w:rsidP="00363DB8">
      <w:pPr>
        <w:numPr>
          <w:ilvl w:val="0"/>
          <w:numId w:val="21"/>
        </w:numPr>
        <w:rPr>
          <w:sz w:val="28"/>
          <w:szCs w:val="28"/>
          <w:lang w:val="uk-UA"/>
        </w:rPr>
      </w:pPr>
      <w:r w:rsidRPr="009F5538">
        <w:rPr>
          <w:b/>
          <w:bCs/>
          <w:sz w:val="28"/>
          <w:szCs w:val="28"/>
          <w:lang w:val="uk-UA"/>
        </w:rPr>
        <w:t>Визначення інноваційних потреб регіону та способів залучення внутрішніх і зовнішніх інвестицій для їх вирішення</w:t>
      </w:r>
    </w:p>
    <w:p w14:paraId="5AE451DD" w14:textId="77777777" w:rsidR="00C640CE" w:rsidRPr="009F5538" w:rsidRDefault="00C640CE" w:rsidP="00363DB8">
      <w:pPr>
        <w:numPr>
          <w:ilvl w:val="0"/>
          <w:numId w:val="22"/>
        </w:numPr>
        <w:rPr>
          <w:sz w:val="28"/>
          <w:szCs w:val="28"/>
          <w:lang w:val="uk-UA"/>
        </w:rPr>
      </w:pPr>
      <w:r w:rsidRPr="009F5538">
        <w:rPr>
          <w:b/>
          <w:bCs/>
          <w:sz w:val="28"/>
          <w:szCs w:val="28"/>
          <w:lang w:val="uk-UA"/>
        </w:rPr>
        <w:t xml:space="preserve"> </w:t>
      </w:r>
      <w:r w:rsidRPr="009F5538">
        <w:rPr>
          <w:sz w:val="28"/>
          <w:szCs w:val="28"/>
          <w:lang w:val="uk-UA"/>
        </w:rPr>
        <w:t>Дослідження потреб</w:t>
      </w:r>
      <w:r w:rsidRPr="009F5538">
        <w:rPr>
          <w:sz w:val="28"/>
          <w:szCs w:val="28"/>
        </w:rPr>
        <w:t xml:space="preserve"> </w:t>
      </w:r>
      <w:r w:rsidRPr="009F5538">
        <w:rPr>
          <w:sz w:val="28"/>
          <w:szCs w:val="28"/>
          <w:lang w:val="uk-UA"/>
        </w:rPr>
        <w:t>щодо інноваційного розвитку (за актуальними напрямками)</w:t>
      </w:r>
    </w:p>
    <w:p w14:paraId="042581FA" w14:textId="77777777" w:rsidR="00C640CE" w:rsidRPr="009F5538" w:rsidRDefault="00C640CE" w:rsidP="00363DB8">
      <w:pPr>
        <w:numPr>
          <w:ilvl w:val="0"/>
          <w:numId w:val="22"/>
        </w:numPr>
        <w:rPr>
          <w:sz w:val="28"/>
          <w:szCs w:val="28"/>
          <w:lang w:val="uk-UA"/>
        </w:rPr>
      </w:pPr>
      <w:r w:rsidRPr="009F5538">
        <w:rPr>
          <w:sz w:val="28"/>
          <w:szCs w:val="28"/>
          <w:lang w:val="uk-UA"/>
        </w:rPr>
        <w:t xml:space="preserve">Проведення досліджень щодо залучення внутрішніх та зовнішніх інвестицій в розвиток регіону </w:t>
      </w:r>
    </w:p>
    <w:p w14:paraId="2DF7FC82" w14:textId="77777777" w:rsidR="00C640CE" w:rsidRPr="009F5538" w:rsidRDefault="00C640CE" w:rsidP="00363DB8">
      <w:pPr>
        <w:numPr>
          <w:ilvl w:val="0"/>
          <w:numId w:val="22"/>
        </w:numPr>
        <w:rPr>
          <w:sz w:val="28"/>
          <w:szCs w:val="28"/>
          <w:lang w:val="uk-UA"/>
        </w:rPr>
      </w:pPr>
      <w:r w:rsidRPr="009F5538">
        <w:rPr>
          <w:sz w:val="28"/>
          <w:szCs w:val="28"/>
          <w:lang w:val="uk-UA"/>
        </w:rPr>
        <w:t xml:space="preserve">Проведення щорічних конференцій (слухань) між представниками влади – бізнесу - науки – експертної громадськості щодо питань інноваційного розвитку регіону та залучення інвестицій </w:t>
      </w:r>
    </w:p>
    <w:p w14:paraId="1D9ED2E8" w14:textId="77777777" w:rsidR="00C640CE" w:rsidRPr="009F5538" w:rsidRDefault="00C640CE" w:rsidP="00363DB8">
      <w:pPr>
        <w:numPr>
          <w:ilvl w:val="0"/>
          <w:numId w:val="21"/>
        </w:numPr>
        <w:rPr>
          <w:b/>
          <w:bCs/>
          <w:sz w:val="28"/>
          <w:szCs w:val="28"/>
          <w:lang w:val="uk-UA"/>
        </w:rPr>
      </w:pPr>
      <w:r w:rsidRPr="009F5538">
        <w:rPr>
          <w:b/>
          <w:bCs/>
          <w:sz w:val="28"/>
          <w:szCs w:val="28"/>
          <w:lang w:val="uk-UA"/>
        </w:rPr>
        <w:t>Дослідження, розробка моделей та впровадження і супроводження інноваційних кластерів</w:t>
      </w:r>
    </w:p>
    <w:p w14:paraId="710DD34A" w14:textId="77777777" w:rsidR="00C640CE" w:rsidRPr="009F5538" w:rsidRDefault="00C640CE" w:rsidP="00363DB8">
      <w:pPr>
        <w:numPr>
          <w:ilvl w:val="0"/>
          <w:numId w:val="23"/>
        </w:numPr>
        <w:tabs>
          <w:tab w:val="clear" w:pos="720"/>
          <w:tab w:val="num" w:pos="1068"/>
        </w:tabs>
        <w:ind w:left="1068"/>
        <w:rPr>
          <w:bCs/>
          <w:sz w:val="28"/>
          <w:szCs w:val="28"/>
          <w:lang w:val="uk-UA"/>
        </w:rPr>
      </w:pPr>
      <w:r w:rsidRPr="009F5538">
        <w:rPr>
          <w:bCs/>
          <w:sz w:val="28"/>
          <w:szCs w:val="28"/>
          <w:lang w:val="uk-UA"/>
        </w:rPr>
        <w:t xml:space="preserve">Дослідження сучасних моделей інноваційних кластерів та розробка рекомендацій щодо регіонального впровадження  </w:t>
      </w:r>
    </w:p>
    <w:p w14:paraId="3A6FA2E3" w14:textId="77777777" w:rsidR="00C640CE" w:rsidRPr="009F5538" w:rsidRDefault="00C640CE" w:rsidP="00363DB8">
      <w:pPr>
        <w:numPr>
          <w:ilvl w:val="0"/>
          <w:numId w:val="23"/>
        </w:numPr>
        <w:tabs>
          <w:tab w:val="clear" w:pos="720"/>
          <w:tab w:val="num" w:pos="1068"/>
        </w:tabs>
        <w:ind w:left="1068"/>
        <w:rPr>
          <w:bCs/>
          <w:sz w:val="28"/>
          <w:szCs w:val="28"/>
          <w:lang w:val="uk-UA"/>
        </w:rPr>
      </w:pPr>
      <w:r w:rsidRPr="009F5538">
        <w:rPr>
          <w:bCs/>
          <w:sz w:val="28"/>
          <w:szCs w:val="28"/>
          <w:lang w:val="uk-UA"/>
        </w:rPr>
        <w:t xml:space="preserve">Участь профільних ВНЗ в створенні кластерів </w:t>
      </w:r>
    </w:p>
    <w:p w14:paraId="67C8B29B" w14:textId="77777777" w:rsidR="00C640CE" w:rsidRPr="009F5538" w:rsidRDefault="00C640CE" w:rsidP="00363DB8">
      <w:pPr>
        <w:numPr>
          <w:ilvl w:val="0"/>
          <w:numId w:val="23"/>
        </w:numPr>
        <w:tabs>
          <w:tab w:val="clear" w:pos="720"/>
          <w:tab w:val="num" w:pos="1068"/>
        </w:tabs>
        <w:ind w:left="1068"/>
        <w:rPr>
          <w:bCs/>
          <w:sz w:val="28"/>
          <w:szCs w:val="28"/>
          <w:lang w:val="uk-UA"/>
        </w:rPr>
      </w:pPr>
      <w:r w:rsidRPr="009F5538">
        <w:rPr>
          <w:bCs/>
          <w:sz w:val="28"/>
          <w:szCs w:val="28"/>
          <w:lang w:val="uk-UA"/>
        </w:rPr>
        <w:t>Аналіз ефективності регіональних кластерних моделей  та розробка рекомендацій щодо системного розвитку науково-промислових та інноваційних кластерів</w:t>
      </w:r>
    </w:p>
    <w:p w14:paraId="1978E3D7" w14:textId="77777777" w:rsidR="00C640CE" w:rsidRPr="009F5538" w:rsidRDefault="00C640CE" w:rsidP="00363DB8">
      <w:pPr>
        <w:numPr>
          <w:ilvl w:val="0"/>
          <w:numId w:val="24"/>
        </w:numPr>
        <w:tabs>
          <w:tab w:val="clear" w:pos="720"/>
          <w:tab w:val="num" w:pos="1068"/>
        </w:tabs>
        <w:ind w:left="1068"/>
        <w:rPr>
          <w:sz w:val="28"/>
          <w:szCs w:val="28"/>
        </w:rPr>
      </w:pPr>
      <w:r w:rsidRPr="009F5538">
        <w:rPr>
          <w:sz w:val="28"/>
          <w:szCs w:val="28"/>
          <w:lang w:val="uk-UA"/>
        </w:rPr>
        <w:t xml:space="preserve"> </w:t>
      </w:r>
      <w:r w:rsidRPr="009F5538">
        <w:rPr>
          <w:bCs/>
          <w:sz w:val="28"/>
          <w:szCs w:val="28"/>
          <w:lang w:val="uk-UA"/>
        </w:rPr>
        <w:t>Проведення щорічних конференцій (слухань)</w:t>
      </w:r>
      <w:r w:rsidRPr="009F5538">
        <w:rPr>
          <w:sz w:val="28"/>
          <w:szCs w:val="28"/>
          <w:lang w:val="uk-UA"/>
        </w:rPr>
        <w:t xml:space="preserve"> </w:t>
      </w:r>
      <w:r w:rsidRPr="009F5538">
        <w:rPr>
          <w:bCs/>
          <w:sz w:val="28"/>
          <w:szCs w:val="28"/>
          <w:lang w:val="uk-UA"/>
        </w:rPr>
        <w:t xml:space="preserve">між представниками влади – бізнесу - науки – експертної громадськості щодо питань розвитку кластерних моделей </w:t>
      </w:r>
      <w:r w:rsidRPr="009F5538">
        <w:rPr>
          <w:sz w:val="28"/>
          <w:szCs w:val="28"/>
          <w:lang w:val="uk-UA"/>
        </w:rPr>
        <w:t xml:space="preserve"> </w:t>
      </w:r>
    </w:p>
    <w:p w14:paraId="4DC9686D" w14:textId="77777777" w:rsidR="00C640CE" w:rsidRPr="009F5538" w:rsidRDefault="00C640CE" w:rsidP="00C640CE">
      <w:pPr>
        <w:rPr>
          <w:b/>
          <w:sz w:val="28"/>
          <w:szCs w:val="28"/>
          <w:lang w:val="uk-UA"/>
        </w:rPr>
      </w:pPr>
      <w:r w:rsidRPr="009F5538">
        <w:rPr>
          <w:b/>
          <w:bCs/>
          <w:sz w:val="28"/>
          <w:szCs w:val="28"/>
          <w:lang w:val="uk-UA"/>
        </w:rPr>
        <w:t>Найважливіші результати</w:t>
      </w:r>
      <w:r w:rsidRPr="009F5538">
        <w:rPr>
          <w:b/>
          <w:sz w:val="28"/>
          <w:szCs w:val="28"/>
          <w:lang w:val="uk-UA"/>
        </w:rPr>
        <w:t xml:space="preserve"> </w:t>
      </w:r>
    </w:p>
    <w:p w14:paraId="42B7F5B7" w14:textId="77777777" w:rsidR="00C640CE" w:rsidRPr="009F5538" w:rsidRDefault="00C640CE" w:rsidP="00C640CE">
      <w:pPr>
        <w:rPr>
          <w:sz w:val="28"/>
          <w:szCs w:val="28"/>
          <w:lang w:val="uk-UA"/>
        </w:rPr>
      </w:pPr>
      <w:r w:rsidRPr="009F5538">
        <w:rPr>
          <w:sz w:val="28"/>
          <w:szCs w:val="28"/>
          <w:lang w:val="uk-UA"/>
        </w:rPr>
        <w:t xml:space="preserve">- </w:t>
      </w:r>
      <w:r w:rsidRPr="009F5538">
        <w:rPr>
          <w:bCs/>
          <w:sz w:val="28"/>
          <w:szCs w:val="28"/>
          <w:lang w:val="uk-UA"/>
        </w:rPr>
        <w:t>Сформована сучасна професійна система досліджень</w:t>
      </w:r>
      <w:r w:rsidRPr="009F5538">
        <w:rPr>
          <w:sz w:val="28"/>
          <w:szCs w:val="28"/>
          <w:lang w:val="uk-UA"/>
        </w:rPr>
        <w:t xml:space="preserve">  щодо потреб інноваційного розвитку та залучення внутрішніх і зовнішніх інвестицій</w:t>
      </w:r>
    </w:p>
    <w:p w14:paraId="265A3856" w14:textId="77777777" w:rsidR="00C640CE" w:rsidRPr="009F5538" w:rsidRDefault="00C640CE" w:rsidP="00C640CE">
      <w:pPr>
        <w:rPr>
          <w:sz w:val="28"/>
          <w:szCs w:val="28"/>
          <w:lang w:val="uk-UA"/>
        </w:rPr>
      </w:pPr>
      <w:r w:rsidRPr="009F5538">
        <w:rPr>
          <w:sz w:val="28"/>
          <w:szCs w:val="28"/>
          <w:lang w:val="uk-UA"/>
        </w:rPr>
        <w:t xml:space="preserve">- </w:t>
      </w:r>
      <w:r w:rsidRPr="009F5538">
        <w:rPr>
          <w:bCs/>
          <w:sz w:val="28"/>
          <w:szCs w:val="28"/>
          <w:lang w:val="uk-UA"/>
        </w:rPr>
        <w:t>Сформовані оптимальні підходи</w:t>
      </w:r>
      <w:r w:rsidRPr="009F5538">
        <w:rPr>
          <w:sz w:val="28"/>
          <w:szCs w:val="28"/>
          <w:lang w:val="uk-UA"/>
        </w:rPr>
        <w:t xml:space="preserve"> до створення кластерних моделей </w:t>
      </w:r>
    </w:p>
    <w:p w14:paraId="6E300053" w14:textId="77777777" w:rsidR="00C640CE" w:rsidRPr="009F5538" w:rsidRDefault="00C640CE" w:rsidP="00C640CE">
      <w:pPr>
        <w:rPr>
          <w:sz w:val="28"/>
          <w:szCs w:val="28"/>
        </w:rPr>
      </w:pPr>
      <w:r w:rsidRPr="009F5538">
        <w:rPr>
          <w:sz w:val="28"/>
          <w:szCs w:val="28"/>
          <w:lang w:val="uk-UA"/>
        </w:rPr>
        <w:t xml:space="preserve">– </w:t>
      </w:r>
      <w:r w:rsidRPr="009F5538">
        <w:rPr>
          <w:bCs/>
          <w:sz w:val="28"/>
          <w:szCs w:val="28"/>
          <w:lang w:val="uk-UA"/>
        </w:rPr>
        <w:t>Розвинута  система співпраці</w:t>
      </w:r>
      <w:r w:rsidRPr="009F5538">
        <w:rPr>
          <w:sz w:val="28"/>
          <w:szCs w:val="28"/>
          <w:lang w:val="uk-UA"/>
        </w:rPr>
        <w:t xml:space="preserve"> науковців  з виробництвом </w:t>
      </w:r>
    </w:p>
    <w:p w14:paraId="42895C20" w14:textId="77777777" w:rsidR="00C640CE" w:rsidRPr="009F5538" w:rsidRDefault="00C640CE" w:rsidP="00C640CE">
      <w:pPr>
        <w:rPr>
          <w:b/>
          <w:sz w:val="28"/>
          <w:szCs w:val="28"/>
        </w:rPr>
      </w:pPr>
    </w:p>
    <w:p w14:paraId="2AA007BA" w14:textId="77777777" w:rsidR="00C640CE" w:rsidRPr="009F5538" w:rsidRDefault="00C640CE" w:rsidP="00C640CE">
      <w:pPr>
        <w:jc w:val="center"/>
        <w:rPr>
          <w:b/>
          <w:sz w:val="28"/>
          <w:szCs w:val="28"/>
        </w:rPr>
      </w:pPr>
      <w:r w:rsidRPr="009F5538">
        <w:rPr>
          <w:b/>
          <w:bCs/>
          <w:sz w:val="28"/>
          <w:szCs w:val="28"/>
          <w:lang w:val="uk-UA"/>
        </w:rPr>
        <w:t>Створення інноваційних кластерів за участю ВНЗ та студентської молоді</w:t>
      </w:r>
    </w:p>
    <w:p w14:paraId="585524B7" w14:textId="77777777" w:rsidR="00C640CE" w:rsidRPr="009F5538" w:rsidRDefault="00C640CE" w:rsidP="00C640CE">
      <w:pPr>
        <w:spacing w:before="120" w:after="120"/>
        <w:rPr>
          <w:b/>
          <w:sz w:val="28"/>
          <w:szCs w:val="28"/>
        </w:rPr>
      </w:pPr>
      <w:r w:rsidRPr="009F5538">
        <w:rPr>
          <w:b/>
          <w:bCs/>
          <w:sz w:val="28"/>
          <w:szCs w:val="28"/>
          <w:lang w:val="uk-UA"/>
        </w:rPr>
        <w:t>Перспективні напрямки інноваційних кластерів:</w:t>
      </w:r>
    </w:p>
    <w:p w14:paraId="556E5885" w14:textId="77777777" w:rsidR="00C640CE" w:rsidRPr="009F5538" w:rsidRDefault="00C640CE" w:rsidP="00363DB8">
      <w:pPr>
        <w:numPr>
          <w:ilvl w:val="0"/>
          <w:numId w:val="25"/>
        </w:numPr>
        <w:rPr>
          <w:b/>
          <w:sz w:val="28"/>
          <w:szCs w:val="28"/>
          <w:lang w:val="uk-UA"/>
        </w:rPr>
      </w:pPr>
      <w:r w:rsidRPr="009F5538">
        <w:rPr>
          <w:b/>
          <w:bCs/>
          <w:sz w:val="28"/>
          <w:szCs w:val="28"/>
          <w:lang w:val="uk-UA"/>
        </w:rPr>
        <w:t>Кластер з проектування та будівництва сучасного “розумного” житла та сучасних “розумних” екопоселень</w:t>
      </w:r>
      <w:r w:rsidRPr="009F5538">
        <w:rPr>
          <w:b/>
          <w:sz w:val="28"/>
          <w:szCs w:val="28"/>
          <w:lang w:val="uk-UA"/>
        </w:rPr>
        <w:t>.</w:t>
      </w:r>
    </w:p>
    <w:p w14:paraId="0546D092" w14:textId="77777777" w:rsidR="00C640CE" w:rsidRPr="009F5538" w:rsidRDefault="00C640CE" w:rsidP="00C640CE">
      <w:pPr>
        <w:ind w:firstLine="360"/>
        <w:rPr>
          <w:b/>
          <w:bCs/>
          <w:sz w:val="28"/>
          <w:szCs w:val="28"/>
          <w:lang w:val="uk-UA"/>
        </w:rPr>
      </w:pPr>
    </w:p>
    <w:p w14:paraId="08BC13E2" w14:textId="77777777" w:rsidR="00C640CE" w:rsidRPr="009F5538" w:rsidRDefault="00C640CE" w:rsidP="00C640CE">
      <w:pPr>
        <w:ind w:firstLine="360"/>
        <w:rPr>
          <w:b/>
          <w:bCs/>
          <w:sz w:val="28"/>
          <w:szCs w:val="28"/>
          <w:lang w:val="uk-UA"/>
        </w:rPr>
      </w:pPr>
      <w:r w:rsidRPr="009F5538">
        <w:rPr>
          <w:b/>
          <w:bCs/>
          <w:sz w:val="28"/>
          <w:szCs w:val="28"/>
          <w:lang w:val="uk-UA"/>
        </w:rPr>
        <w:t>Можливі учасники з боку ВНЗ: ХНТУ, ХДАУ, ХДУ, ХФ НУК</w:t>
      </w:r>
    </w:p>
    <w:p w14:paraId="32538A56" w14:textId="77777777" w:rsidR="00C640CE" w:rsidRPr="009F5538" w:rsidRDefault="00C640CE" w:rsidP="00C640CE">
      <w:pPr>
        <w:ind w:firstLine="360"/>
        <w:rPr>
          <w:b/>
          <w:sz w:val="28"/>
          <w:szCs w:val="28"/>
          <w:lang w:val="uk-UA"/>
        </w:rPr>
      </w:pPr>
      <w:r w:rsidRPr="009F5538">
        <w:rPr>
          <w:b/>
          <w:bCs/>
          <w:sz w:val="28"/>
          <w:szCs w:val="28"/>
          <w:lang w:val="uk-UA"/>
        </w:rPr>
        <w:t>Можливі замовники</w:t>
      </w:r>
      <w:r w:rsidRPr="009F5538">
        <w:rPr>
          <w:b/>
          <w:sz w:val="28"/>
          <w:szCs w:val="28"/>
          <w:lang w:val="uk-UA"/>
        </w:rPr>
        <w:t>:</w:t>
      </w:r>
    </w:p>
    <w:p w14:paraId="49EED8C9"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Держава для учасників АТО</w:t>
      </w:r>
    </w:p>
    <w:p w14:paraId="6AFF8529" w14:textId="77777777" w:rsidR="00C640CE" w:rsidRPr="009F5538" w:rsidRDefault="00C640CE" w:rsidP="00363DB8">
      <w:pPr>
        <w:numPr>
          <w:ilvl w:val="0"/>
          <w:numId w:val="26"/>
        </w:numPr>
        <w:rPr>
          <w:b/>
          <w:sz w:val="28"/>
          <w:szCs w:val="28"/>
          <w:lang w:val="uk-UA"/>
        </w:rPr>
      </w:pPr>
      <w:r w:rsidRPr="009F5538">
        <w:rPr>
          <w:b/>
          <w:bCs/>
          <w:i/>
          <w:iCs/>
          <w:sz w:val="28"/>
          <w:szCs w:val="28"/>
          <w:lang w:val="uk-UA"/>
        </w:rPr>
        <w:lastRenderedPageBreak/>
        <w:t>Об'єднані територіальні громади для вчителів</w:t>
      </w:r>
      <w:r w:rsidRPr="009F5538">
        <w:rPr>
          <w:b/>
          <w:sz w:val="28"/>
          <w:szCs w:val="28"/>
          <w:lang w:val="uk-UA"/>
        </w:rPr>
        <w:t>, для баз зеленого туризму тощо</w:t>
      </w:r>
    </w:p>
    <w:p w14:paraId="67A4768B"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Програмісти – фрілансери</w:t>
      </w:r>
    </w:p>
    <w:p w14:paraId="2B64AE0E" w14:textId="77777777" w:rsidR="00C640CE" w:rsidRPr="009F5538" w:rsidRDefault="00C640CE" w:rsidP="00363DB8">
      <w:pPr>
        <w:numPr>
          <w:ilvl w:val="0"/>
          <w:numId w:val="26"/>
        </w:numPr>
        <w:rPr>
          <w:b/>
          <w:sz w:val="28"/>
          <w:szCs w:val="28"/>
          <w:lang w:val="uk-UA"/>
        </w:rPr>
      </w:pPr>
      <w:r w:rsidRPr="009F5538">
        <w:rPr>
          <w:b/>
          <w:bCs/>
          <w:i/>
          <w:iCs/>
          <w:sz w:val="28"/>
          <w:szCs w:val="28"/>
          <w:lang w:val="uk-UA"/>
        </w:rPr>
        <w:t>Регіональні цільові програми,</w:t>
      </w:r>
      <w:r w:rsidRPr="009F5538">
        <w:rPr>
          <w:b/>
          <w:sz w:val="28"/>
          <w:szCs w:val="28"/>
          <w:lang w:val="uk-UA"/>
        </w:rPr>
        <w:t xml:space="preserve"> дотичні до побудови житла та енергозбереження</w:t>
      </w:r>
    </w:p>
    <w:p w14:paraId="507616B7" w14:textId="77777777" w:rsidR="00C640CE" w:rsidRPr="009F5538" w:rsidRDefault="00C640CE" w:rsidP="00C640CE">
      <w:pPr>
        <w:rPr>
          <w:b/>
          <w:sz w:val="28"/>
          <w:szCs w:val="28"/>
          <w:lang w:val="uk-UA"/>
        </w:rPr>
      </w:pPr>
    </w:p>
    <w:p w14:paraId="5D525D32" w14:textId="77777777" w:rsidR="00C640CE" w:rsidRPr="009F5538" w:rsidRDefault="00C640CE" w:rsidP="00363DB8">
      <w:pPr>
        <w:numPr>
          <w:ilvl w:val="0"/>
          <w:numId w:val="25"/>
        </w:numPr>
        <w:rPr>
          <w:b/>
          <w:bCs/>
          <w:sz w:val="28"/>
          <w:szCs w:val="28"/>
          <w:lang w:val="uk-UA"/>
        </w:rPr>
      </w:pPr>
      <w:r w:rsidRPr="009F5538">
        <w:rPr>
          <w:b/>
          <w:bCs/>
          <w:sz w:val="28"/>
          <w:szCs w:val="28"/>
          <w:lang w:val="uk-UA"/>
        </w:rPr>
        <w:t>Кластер з проектування та будівництва сучасних яхт.</w:t>
      </w:r>
    </w:p>
    <w:p w14:paraId="3BCE2486" w14:textId="77777777" w:rsidR="00C640CE" w:rsidRPr="009F5538" w:rsidRDefault="00C640CE" w:rsidP="00C640CE">
      <w:pPr>
        <w:ind w:firstLine="360"/>
        <w:rPr>
          <w:b/>
          <w:bCs/>
          <w:sz w:val="28"/>
          <w:szCs w:val="28"/>
          <w:lang w:val="uk-UA"/>
        </w:rPr>
      </w:pPr>
    </w:p>
    <w:p w14:paraId="6E5C0EF4" w14:textId="77777777" w:rsidR="00C640CE" w:rsidRPr="009F5538" w:rsidRDefault="00C640CE" w:rsidP="00C640CE">
      <w:pPr>
        <w:ind w:firstLine="360"/>
        <w:rPr>
          <w:b/>
          <w:bCs/>
          <w:sz w:val="28"/>
          <w:szCs w:val="28"/>
        </w:rPr>
      </w:pPr>
      <w:r w:rsidRPr="009F5538">
        <w:rPr>
          <w:b/>
          <w:bCs/>
          <w:sz w:val="28"/>
          <w:szCs w:val="28"/>
          <w:lang w:val="uk-UA"/>
        </w:rPr>
        <w:t>Можливі учасники з боку ВНЗ: ХНТУ,  ХДУ, ХФ НУК</w:t>
      </w:r>
    </w:p>
    <w:p w14:paraId="5CB6A485" w14:textId="77777777" w:rsidR="00C640CE" w:rsidRPr="009F5538" w:rsidRDefault="00C640CE" w:rsidP="00C640CE">
      <w:pPr>
        <w:rPr>
          <w:b/>
          <w:sz w:val="28"/>
          <w:szCs w:val="28"/>
          <w:lang w:val="uk-UA"/>
        </w:rPr>
      </w:pPr>
      <w:r w:rsidRPr="009F5538">
        <w:rPr>
          <w:b/>
          <w:sz w:val="28"/>
          <w:szCs w:val="28"/>
          <w:lang w:val="uk-UA"/>
        </w:rPr>
        <w:tab/>
      </w:r>
      <w:r w:rsidRPr="009F5538">
        <w:rPr>
          <w:b/>
          <w:bCs/>
          <w:sz w:val="28"/>
          <w:szCs w:val="28"/>
          <w:lang w:val="uk-UA"/>
        </w:rPr>
        <w:t>Можливі замовники</w:t>
      </w:r>
      <w:r w:rsidRPr="009F5538">
        <w:rPr>
          <w:b/>
          <w:sz w:val="28"/>
          <w:szCs w:val="28"/>
          <w:lang w:val="uk-UA"/>
        </w:rPr>
        <w:t>:</w:t>
      </w:r>
    </w:p>
    <w:p w14:paraId="65D26226"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Міста, розташовані на узбережжі річок для розвитку туризму</w:t>
      </w:r>
    </w:p>
    <w:p w14:paraId="530C31DB"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Моряки</w:t>
      </w:r>
    </w:p>
    <w:p w14:paraId="15E18789"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Програмісти – фрілансери</w:t>
      </w:r>
    </w:p>
    <w:p w14:paraId="0819589B" w14:textId="77777777" w:rsidR="00C640CE" w:rsidRPr="009F5538" w:rsidRDefault="00C640CE" w:rsidP="00363DB8">
      <w:pPr>
        <w:numPr>
          <w:ilvl w:val="0"/>
          <w:numId w:val="26"/>
        </w:numPr>
        <w:rPr>
          <w:b/>
          <w:bCs/>
          <w:i/>
          <w:iCs/>
          <w:sz w:val="28"/>
          <w:szCs w:val="28"/>
          <w:lang w:val="uk-UA"/>
        </w:rPr>
      </w:pPr>
      <w:r w:rsidRPr="009F5538">
        <w:rPr>
          <w:b/>
          <w:bCs/>
          <w:i/>
          <w:iCs/>
          <w:sz w:val="28"/>
          <w:szCs w:val="28"/>
          <w:lang w:val="uk-UA"/>
        </w:rPr>
        <w:t>Регіональні цільові програми, дотичні до розвитку туризму</w:t>
      </w:r>
    </w:p>
    <w:p w14:paraId="4F68F0E0" w14:textId="77777777" w:rsidR="00C640CE" w:rsidRPr="009F5538" w:rsidRDefault="00C640CE" w:rsidP="00C640CE">
      <w:pPr>
        <w:ind w:left="4956" w:hanging="4416"/>
        <w:rPr>
          <w:sz w:val="28"/>
          <w:szCs w:val="28"/>
          <w:lang w:val="uk-UA"/>
        </w:rPr>
      </w:pPr>
    </w:p>
    <w:p w14:paraId="07ED8E8E" w14:textId="77777777" w:rsidR="00C640CE" w:rsidRPr="009F5538" w:rsidRDefault="00C640CE" w:rsidP="00C640CE">
      <w:pPr>
        <w:ind w:left="4956" w:hanging="4416"/>
        <w:rPr>
          <w:sz w:val="28"/>
          <w:szCs w:val="28"/>
          <w:lang w:val="uk-UA"/>
        </w:rPr>
      </w:pPr>
      <w:r w:rsidRPr="009F5538">
        <w:rPr>
          <w:sz w:val="28"/>
          <w:szCs w:val="28"/>
          <w:lang w:val="uk-UA"/>
        </w:rPr>
        <w:t xml:space="preserve">Експерт  </w:t>
      </w:r>
      <w:r w:rsidRPr="009F5538">
        <w:rPr>
          <w:sz w:val="28"/>
          <w:szCs w:val="28"/>
          <w:lang w:val="uk-UA"/>
        </w:rPr>
        <w:tab/>
        <w:t>Парфьонова Г.В., член Громадської ради при Херсонській обласній державній адміністрації голова громадської організації «Розвиток»</w:t>
      </w:r>
    </w:p>
    <w:p w14:paraId="3F829482" w14:textId="77777777" w:rsidR="002055B9" w:rsidRPr="009F5538" w:rsidRDefault="002055B9" w:rsidP="00C640CE">
      <w:pPr>
        <w:ind w:left="4956" w:hanging="4416"/>
        <w:rPr>
          <w:sz w:val="28"/>
          <w:szCs w:val="28"/>
          <w:lang w:val="uk-UA"/>
        </w:rPr>
      </w:pPr>
    </w:p>
    <w:p w14:paraId="0F881E8A" w14:textId="77777777" w:rsidR="00724E89" w:rsidRPr="009F5538" w:rsidRDefault="002055B9" w:rsidP="00724E89">
      <w:pPr>
        <w:ind w:left="7788" w:hanging="700"/>
        <w:rPr>
          <w:b/>
          <w:sz w:val="28"/>
          <w:szCs w:val="28"/>
          <w:lang w:val="uk-UA"/>
        </w:rPr>
      </w:pPr>
      <w:r w:rsidRPr="009F5538">
        <w:rPr>
          <w:b/>
          <w:sz w:val="28"/>
          <w:szCs w:val="28"/>
          <w:lang w:val="uk-UA"/>
        </w:rPr>
        <w:t xml:space="preserve">Додаток №3 </w:t>
      </w:r>
    </w:p>
    <w:p w14:paraId="74084967" w14:textId="77777777" w:rsidR="002055B9" w:rsidRPr="009F5538" w:rsidRDefault="002055B9" w:rsidP="00724E89">
      <w:pPr>
        <w:ind w:left="7088"/>
        <w:rPr>
          <w:b/>
          <w:sz w:val="28"/>
          <w:szCs w:val="28"/>
          <w:lang w:val="uk-UA"/>
        </w:rPr>
      </w:pPr>
      <w:r w:rsidRPr="009F5538">
        <w:rPr>
          <w:b/>
          <w:sz w:val="28"/>
          <w:szCs w:val="28"/>
          <w:lang w:val="uk-UA"/>
        </w:rPr>
        <w:t>до листа ГР № 33 від 24.04.17</w:t>
      </w:r>
    </w:p>
    <w:p w14:paraId="7CF4FA3D" w14:textId="77777777" w:rsidR="00724E89" w:rsidRPr="009F5538" w:rsidRDefault="00724E89" w:rsidP="002055B9">
      <w:pPr>
        <w:spacing w:before="120"/>
        <w:jc w:val="center"/>
        <w:rPr>
          <w:b/>
          <w:sz w:val="28"/>
          <w:szCs w:val="28"/>
          <w:lang w:val="uk-UA"/>
        </w:rPr>
      </w:pPr>
    </w:p>
    <w:p w14:paraId="5D30DFE2" w14:textId="77777777" w:rsidR="00724E89" w:rsidRPr="009F5538" w:rsidRDefault="002055B9" w:rsidP="00724E89">
      <w:pPr>
        <w:jc w:val="center"/>
        <w:rPr>
          <w:b/>
          <w:sz w:val="28"/>
          <w:szCs w:val="28"/>
          <w:lang w:val="uk-UA"/>
        </w:rPr>
      </w:pPr>
      <w:r w:rsidRPr="009F5538">
        <w:rPr>
          <w:b/>
          <w:sz w:val="28"/>
          <w:szCs w:val="28"/>
          <w:lang w:val="uk-UA"/>
        </w:rPr>
        <w:t xml:space="preserve">Алгоритми </w:t>
      </w:r>
    </w:p>
    <w:p w14:paraId="3709C655" w14:textId="77777777" w:rsidR="002055B9" w:rsidRPr="009F5538" w:rsidRDefault="002055B9" w:rsidP="00724E89">
      <w:pPr>
        <w:jc w:val="center"/>
        <w:rPr>
          <w:b/>
          <w:sz w:val="28"/>
          <w:szCs w:val="28"/>
          <w:lang w:val="uk-UA"/>
        </w:rPr>
      </w:pPr>
      <w:r w:rsidRPr="009F5538">
        <w:rPr>
          <w:b/>
          <w:sz w:val="28"/>
          <w:szCs w:val="28"/>
          <w:lang w:val="uk-UA"/>
        </w:rPr>
        <w:t>сучасної адаптації програм управління освіти, науки та молоді</w:t>
      </w:r>
    </w:p>
    <w:p w14:paraId="0D0A6D92" w14:textId="77777777" w:rsidR="002055B9" w:rsidRPr="009F5538" w:rsidRDefault="002055B9" w:rsidP="002055B9">
      <w:pPr>
        <w:jc w:val="center"/>
        <w:rPr>
          <w:b/>
          <w:sz w:val="28"/>
          <w:szCs w:val="28"/>
          <w:lang w:val="uk-UA"/>
        </w:rPr>
      </w:pPr>
    </w:p>
    <w:p w14:paraId="641A207A" w14:textId="77777777" w:rsidR="002055B9" w:rsidRPr="009F5538" w:rsidRDefault="002055B9" w:rsidP="002055B9">
      <w:pPr>
        <w:rPr>
          <w:b/>
          <w:sz w:val="28"/>
          <w:szCs w:val="28"/>
          <w:lang w:val="uk-UA"/>
        </w:rPr>
      </w:pPr>
      <w:r w:rsidRPr="009F5538">
        <w:rPr>
          <w:b/>
          <w:sz w:val="28"/>
          <w:szCs w:val="28"/>
          <w:lang w:val="uk-UA"/>
        </w:rPr>
        <w:t>Сучасна адаптація включає:</w:t>
      </w:r>
    </w:p>
    <w:p w14:paraId="595CC920" w14:textId="77777777" w:rsidR="002055B9" w:rsidRPr="009F5538" w:rsidRDefault="002055B9" w:rsidP="002055B9">
      <w:pPr>
        <w:rPr>
          <w:sz w:val="28"/>
          <w:szCs w:val="28"/>
          <w:lang w:val="uk-UA"/>
        </w:rPr>
      </w:pPr>
      <w:r w:rsidRPr="009F5538">
        <w:rPr>
          <w:b/>
          <w:sz w:val="28"/>
          <w:szCs w:val="28"/>
          <w:lang w:val="uk-UA"/>
        </w:rPr>
        <w:t xml:space="preserve">І. Наповнення програм сучасним змістом (формування сучасної парадигми програми), </w:t>
      </w:r>
      <w:r w:rsidRPr="009F5538">
        <w:rPr>
          <w:sz w:val="28"/>
          <w:szCs w:val="28"/>
          <w:lang w:val="uk-UA"/>
        </w:rPr>
        <w:t xml:space="preserve">який передбачає  визначення головних завдань з забезпечення сучасної якості освіти </w:t>
      </w:r>
    </w:p>
    <w:p w14:paraId="579CC48A" w14:textId="77777777" w:rsidR="002055B9" w:rsidRPr="009F5538" w:rsidRDefault="002055B9" w:rsidP="002055B9">
      <w:pPr>
        <w:rPr>
          <w:b/>
          <w:sz w:val="28"/>
          <w:szCs w:val="28"/>
          <w:lang w:val="uk-UA"/>
        </w:rPr>
      </w:pPr>
      <w:r w:rsidRPr="009F5538">
        <w:rPr>
          <w:b/>
          <w:sz w:val="28"/>
          <w:szCs w:val="28"/>
          <w:lang w:val="uk-UA"/>
        </w:rPr>
        <w:t xml:space="preserve">ІІ. </w:t>
      </w:r>
      <w:r w:rsidRPr="009F5538">
        <w:rPr>
          <w:sz w:val="28"/>
          <w:szCs w:val="28"/>
          <w:lang w:val="uk-UA"/>
        </w:rPr>
        <w:t>Впровадження сучасних підходів до створення програм та сучасні механізми спілкування</w:t>
      </w:r>
      <w:r w:rsidRPr="009F5538">
        <w:rPr>
          <w:b/>
          <w:sz w:val="28"/>
          <w:szCs w:val="28"/>
          <w:lang w:val="uk-UA"/>
        </w:rPr>
        <w:t xml:space="preserve"> Ефективна діяльність управлінських структур з розробки програм розвитку сфер управління та  організації поточної роботи  </w:t>
      </w:r>
    </w:p>
    <w:p w14:paraId="342CBBE6" w14:textId="77777777" w:rsidR="002055B9" w:rsidRPr="009F5538" w:rsidRDefault="002055B9" w:rsidP="002055B9">
      <w:pPr>
        <w:rPr>
          <w:b/>
          <w:sz w:val="28"/>
          <w:szCs w:val="28"/>
          <w:lang w:val="uk-UA"/>
        </w:rPr>
      </w:pPr>
      <w:r w:rsidRPr="009F5538">
        <w:rPr>
          <w:b/>
          <w:sz w:val="28"/>
          <w:szCs w:val="28"/>
          <w:lang w:val="uk-UA"/>
        </w:rPr>
        <w:t>ІІІ.   Розгляд та відбір пропозицій до формування оновлених програм</w:t>
      </w:r>
    </w:p>
    <w:p w14:paraId="33313142" w14:textId="77777777" w:rsidR="002055B9" w:rsidRPr="009F5538" w:rsidRDefault="002055B9" w:rsidP="002055B9">
      <w:pPr>
        <w:rPr>
          <w:sz w:val="28"/>
          <w:szCs w:val="28"/>
          <w:lang w:val="uk-UA"/>
        </w:rPr>
      </w:pPr>
    </w:p>
    <w:p w14:paraId="013B8E7E" w14:textId="77777777" w:rsidR="002055B9" w:rsidRPr="009F5538" w:rsidRDefault="002055B9" w:rsidP="002055B9">
      <w:pPr>
        <w:rPr>
          <w:b/>
          <w:sz w:val="28"/>
          <w:szCs w:val="28"/>
          <w:lang w:val="uk-UA"/>
        </w:rPr>
      </w:pPr>
      <w:r w:rsidRPr="009F5538">
        <w:rPr>
          <w:b/>
          <w:sz w:val="28"/>
          <w:szCs w:val="28"/>
          <w:lang w:val="uk-UA"/>
        </w:rPr>
        <w:t>Напрямок 1. Формування сучасної парадигми програми «Розвиток освіти Херсонщини – інвестиції в майбутнє регіону», яке включає:</w:t>
      </w:r>
    </w:p>
    <w:p w14:paraId="64D61F42" w14:textId="77777777" w:rsidR="002055B9" w:rsidRPr="009F5538" w:rsidRDefault="002055B9" w:rsidP="00363DB8">
      <w:pPr>
        <w:numPr>
          <w:ilvl w:val="0"/>
          <w:numId w:val="28"/>
        </w:numPr>
        <w:spacing w:before="120"/>
        <w:ind w:left="714" w:hanging="357"/>
        <w:jc w:val="both"/>
        <w:rPr>
          <w:sz w:val="28"/>
          <w:szCs w:val="28"/>
          <w:lang w:val="uk-UA"/>
        </w:rPr>
      </w:pPr>
      <w:r w:rsidRPr="009F5538">
        <w:rPr>
          <w:sz w:val="28"/>
          <w:szCs w:val="28"/>
          <w:lang w:val="uk-UA"/>
        </w:rPr>
        <w:t xml:space="preserve">Розгляд та затвердження завдань розвитку нової школи, відповідно до Концепції Нової української школи </w:t>
      </w:r>
    </w:p>
    <w:p w14:paraId="057A1C9E" w14:textId="77777777" w:rsidR="002055B9" w:rsidRPr="009F5538" w:rsidRDefault="002055B9" w:rsidP="00363DB8">
      <w:pPr>
        <w:numPr>
          <w:ilvl w:val="0"/>
          <w:numId w:val="28"/>
        </w:numPr>
        <w:jc w:val="both"/>
        <w:rPr>
          <w:sz w:val="28"/>
          <w:szCs w:val="28"/>
          <w:lang w:val="uk-UA"/>
        </w:rPr>
      </w:pPr>
      <w:r w:rsidRPr="009F5538">
        <w:rPr>
          <w:sz w:val="28"/>
          <w:szCs w:val="28"/>
          <w:lang w:val="uk-UA"/>
        </w:rPr>
        <w:t>Формування окремих програм з дошкільної, шкільної, позашкільної освіти</w:t>
      </w:r>
    </w:p>
    <w:p w14:paraId="38A89F15" w14:textId="77777777" w:rsidR="002055B9" w:rsidRPr="009F5538" w:rsidRDefault="002055B9" w:rsidP="00363DB8">
      <w:pPr>
        <w:numPr>
          <w:ilvl w:val="0"/>
          <w:numId w:val="28"/>
        </w:numPr>
        <w:jc w:val="both"/>
        <w:rPr>
          <w:sz w:val="28"/>
          <w:szCs w:val="28"/>
          <w:lang w:val="uk-UA"/>
        </w:rPr>
      </w:pPr>
      <w:r w:rsidRPr="009F5538">
        <w:rPr>
          <w:sz w:val="28"/>
          <w:szCs w:val="28"/>
          <w:lang w:val="uk-UA"/>
        </w:rPr>
        <w:t>Розробка завдань (Програми) формування  інноваційного регіонального капіталу</w:t>
      </w:r>
    </w:p>
    <w:p w14:paraId="37EBBF9F" w14:textId="77777777" w:rsidR="002055B9" w:rsidRPr="009F5538" w:rsidRDefault="002055B9" w:rsidP="00363DB8">
      <w:pPr>
        <w:numPr>
          <w:ilvl w:val="1"/>
          <w:numId w:val="28"/>
        </w:numPr>
        <w:jc w:val="both"/>
        <w:rPr>
          <w:sz w:val="28"/>
          <w:szCs w:val="28"/>
          <w:lang w:val="uk-UA"/>
        </w:rPr>
      </w:pPr>
      <w:r w:rsidRPr="009F5538">
        <w:rPr>
          <w:sz w:val="28"/>
          <w:szCs w:val="28"/>
          <w:lang w:val="uk-UA"/>
        </w:rPr>
        <w:t xml:space="preserve">Підготовку кваліфікованих кадрів для реалізації інноваційних програм і проектів, широке залучення до них аспірантів і студентів, </w:t>
      </w:r>
      <w:r w:rsidRPr="009F5538">
        <w:rPr>
          <w:sz w:val="28"/>
          <w:szCs w:val="28"/>
          <w:lang w:val="uk-UA"/>
        </w:rPr>
        <w:lastRenderedPageBreak/>
        <w:t>перепідготовку та підвищення кваліфікації кадрів за цією спеціалізацією;</w:t>
      </w:r>
    </w:p>
    <w:p w14:paraId="6A230C2D" w14:textId="77777777" w:rsidR="002055B9" w:rsidRPr="009F5538" w:rsidRDefault="002055B9" w:rsidP="00363DB8">
      <w:pPr>
        <w:numPr>
          <w:ilvl w:val="1"/>
          <w:numId w:val="28"/>
        </w:numPr>
        <w:jc w:val="both"/>
        <w:rPr>
          <w:sz w:val="28"/>
          <w:szCs w:val="28"/>
          <w:lang w:val="uk-UA"/>
        </w:rPr>
      </w:pPr>
      <w:r w:rsidRPr="009F5538">
        <w:rPr>
          <w:sz w:val="28"/>
          <w:szCs w:val="28"/>
          <w:lang w:val="uk-UA"/>
        </w:rPr>
        <w:t>Формування ефективної взаємодії суб'єктів інноваційної діяльності, в тому числі:</w:t>
      </w:r>
    </w:p>
    <w:p w14:paraId="5D971D3F" w14:textId="77777777" w:rsidR="002055B9" w:rsidRPr="009F5538" w:rsidRDefault="002055B9" w:rsidP="00363DB8">
      <w:pPr>
        <w:numPr>
          <w:ilvl w:val="1"/>
          <w:numId w:val="29"/>
        </w:numPr>
        <w:tabs>
          <w:tab w:val="clear" w:pos="1440"/>
        </w:tabs>
        <w:ind w:left="1800"/>
        <w:jc w:val="both"/>
        <w:rPr>
          <w:sz w:val="28"/>
          <w:szCs w:val="28"/>
          <w:lang w:val="uk-UA"/>
        </w:rPr>
      </w:pPr>
      <w:r w:rsidRPr="009F5538">
        <w:rPr>
          <w:sz w:val="28"/>
          <w:szCs w:val="28"/>
          <w:lang w:val="uk-UA"/>
        </w:rPr>
        <w:t>Залучення неурядових організацій, об'єднань вчених, інженерів, конструкторів, менеджерів до участі в реалізації і пропаганди інноваційних проектів і програм;</w:t>
      </w:r>
    </w:p>
    <w:p w14:paraId="0949E03E" w14:textId="77777777" w:rsidR="002055B9" w:rsidRPr="009F5538" w:rsidRDefault="002055B9" w:rsidP="00363DB8">
      <w:pPr>
        <w:numPr>
          <w:ilvl w:val="1"/>
          <w:numId w:val="29"/>
        </w:numPr>
        <w:tabs>
          <w:tab w:val="clear" w:pos="1440"/>
        </w:tabs>
        <w:ind w:left="1800"/>
        <w:jc w:val="both"/>
        <w:rPr>
          <w:sz w:val="28"/>
          <w:szCs w:val="28"/>
          <w:lang w:val="uk-UA"/>
        </w:rPr>
      </w:pPr>
      <w:r w:rsidRPr="009F5538">
        <w:rPr>
          <w:sz w:val="28"/>
          <w:szCs w:val="28"/>
          <w:lang w:val="uk-UA"/>
        </w:rPr>
        <w:t>Створення регіонального венчурного фонду (або спеціального фонду при АРР) для цільової підтримки перспективних проектів інноваційного характеру;</w:t>
      </w:r>
    </w:p>
    <w:p w14:paraId="722C62A4" w14:textId="77777777" w:rsidR="002055B9" w:rsidRPr="009F5538" w:rsidRDefault="002055B9" w:rsidP="00363DB8">
      <w:pPr>
        <w:numPr>
          <w:ilvl w:val="1"/>
          <w:numId w:val="29"/>
        </w:numPr>
        <w:tabs>
          <w:tab w:val="clear" w:pos="1440"/>
        </w:tabs>
        <w:ind w:left="1800"/>
        <w:jc w:val="both"/>
        <w:rPr>
          <w:sz w:val="28"/>
          <w:szCs w:val="28"/>
          <w:lang w:val="uk-UA"/>
        </w:rPr>
      </w:pPr>
      <w:r w:rsidRPr="009F5538">
        <w:rPr>
          <w:sz w:val="28"/>
          <w:szCs w:val="28"/>
          <w:lang w:val="uk-UA"/>
        </w:rPr>
        <w:t xml:space="preserve">Сприяння створенню регіональної інноваційної інфраструктури (у взаємодії з департаментом економічного розвитку тощо)   </w:t>
      </w:r>
    </w:p>
    <w:p w14:paraId="2BD12FA8" w14:textId="77777777" w:rsidR="002055B9" w:rsidRPr="009F5538" w:rsidRDefault="002055B9" w:rsidP="002055B9">
      <w:pPr>
        <w:spacing w:before="120"/>
        <w:jc w:val="both"/>
        <w:rPr>
          <w:b/>
          <w:sz w:val="28"/>
          <w:szCs w:val="28"/>
          <w:lang w:val="uk-UA"/>
        </w:rPr>
      </w:pPr>
      <w:r w:rsidRPr="009F5538">
        <w:rPr>
          <w:b/>
          <w:sz w:val="28"/>
          <w:szCs w:val="28"/>
          <w:lang w:val="uk-UA"/>
        </w:rPr>
        <w:t>Напрямок 2. Впровадження сучасних підходів до створення програм та сучасні механізми спілкування</w:t>
      </w:r>
    </w:p>
    <w:p w14:paraId="131E0019" w14:textId="77777777" w:rsidR="002055B9" w:rsidRPr="009F5538" w:rsidRDefault="002055B9" w:rsidP="002055B9">
      <w:pPr>
        <w:spacing w:before="120"/>
        <w:jc w:val="both"/>
        <w:rPr>
          <w:sz w:val="28"/>
          <w:szCs w:val="28"/>
          <w:lang w:val="uk-UA"/>
        </w:rPr>
      </w:pPr>
      <w:r w:rsidRPr="009F5538">
        <w:rPr>
          <w:sz w:val="28"/>
          <w:szCs w:val="28"/>
          <w:lang w:val="uk-UA"/>
        </w:rPr>
        <w:t xml:space="preserve">Сучасні підходи до створення програм  мають передбачати механізми ефективного залучення зацікавлених професійних представників бізнесу, науки, громадськості (стейкхолдерів) та механізми сучасного ефективного виконання програми </w:t>
      </w:r>
    </w:p>
    <w:p w14:paraId="00F67E2D" w14:textId="77777777" w:rsidR="002055B9" w:rsidRPr="009F5538" w:rsidRDefault="002055B9" w:rsidP="002055B9">
      <w:pPr>
        <w:spacing w:before="120"/>
        <w:rPr>
          <w:sz w:val="28"/>
          <w:szCs w:val="28"/>
          <w:lang w:val="uk-UA"/>
        </w:rPr>
      </w:pPr>
      <w:r w:rsidRPr="009F5538">
        <w:rPr>
          <w:b/>
          <w:sz w:val="28"/>
          <w:szCs w:val="28"/>
          <w:lang w:val="uk-UA"/>
        </w:rPr>
        <w:t>Ефективне залучення зацікавлених суб’єктів</w:t>
      </w:r>
      <w:r w:rsidRPr="009F5538">
        <w:rPr>
          <w:sz w:val="28"/>
          <w:szCs w:val="28"/>
          <w:lang w:val="uk-UA"/>
        </w:rPr>
        <w:t xml:space="preserve"> </w:t>
      </w:r>
      <w:r w:rsidRPr="009F5538">
        <w:rPr>
          <w:b/>
          <w:sz w:val="28"/>
          <w:szCs w:val="28"/>
          <w:lang w:val="uk-UA"/>
        </w:rPr>
        <w:t>(стейкхолдерів)</w:t>
      </w:r>
      <w:r w:rsidRPr="009F5538">
        <w:rPr>
          <w:sz w:val="28"/>
          <w:szCs w:val="28"/>
          <w:lang w:val="uk-UA"/>
        </w:rPr>
        <w:t xml:space="preserve"> до розробки програм розвитку сфери управління і удосконалення поточної діяльності передбачає проведення владними інституції такої  роботи:</w:t>
      </w:r>
    </w:p>
    <w:p w14:paraId="0B533594" w14:textId="77777777" w:rsidR="002055B9" w:rsidRPr="009F5538" w:rsidRDefault="002055B9" w:rsidP="00363DB8">
      <w:pPr>
        <w:numPr>
          <w:ilvl w:val="0"/>
          <w:numId w:val="27"/>
        </w:numPr>
        <w:tabs>
          <w:tab w:val="clear" w:pos="720"/>
          <w:tab w:val="num" w:pos="540"/>
        </w:tabs>
        <w:ind w:left="540" w:hanging="540"/>
        <w:rPr>
          <w:b/>
          <w:i/>
          <w:sz w:val="28"/>
          <w:szCs w:val="28"/>
          <w:lang w:val="uk-UA"/>
        </w:rPr>
      </w:pPr>
      <w:r w:rsidRPr="009F5538">
        <w:rPr>
          <w:b/>
          <w:i/>
          <w:sz w:val="28"/>
          <w:szCs w:val="28"/>
          <w:lang w:val="uk-UA"/>
        </w:rPr>
        <w:t xml:space="preserve">Підготовча робота з зацікавленими суб’єктами (стейкхолдерами) з розвитку сфери управління </w:t>
      </w:r>
    </w:p>
    <w:p w14:paraId="123B2F35"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Аналіз та визначення зацікавлених суб’єктів (стейкхолдерів) у вирішенні питань розвитку сфери управління від влади, бізнесу, громадськості, науки</w:t>
      </w:r>
    </w:p>
    <w:p w14:paraId="038ECB54"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Збір інформації, проведення переговорів та складання реєстрів  зацікавлених суб’єктів (стейкхолдерів)з оприлюдненням реєстрів  на сайті органу управління.</w:t>
      </w:r>
    </w:p>
    <w:p w14:paraId="181B00CA"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Представлення на сайті органу управління матеріалів – ідей, пропозицій, проектів, експертних висновків тощо  від стейкхолдерів</w:t>
      </w:r>
    </w:p>
    <w:p w14:paraId="5EFA081B" w14:textId="77777777" w:rsidR="002055B9" w:rsidRPr="009F5538" w:rsidRDefault="002055B9" w:rsidP="00363DB8">
      <w:pPr>
        <w:numPr>
          <w:ilvl w:val="0"/>
          <w:numId w:val="27"/>
        </w:numPr>
        <w:tabs>
          <w:tab w:val="clear" w:pos="720"/>
          <w:tab w:val="num" w:pos="540"/>
        </w:tabs>
        <w:ind w:left="540" w:hanging="540"/>
        <w:rPr>
          <w:b/>
          <w:i/>
          <w:sz w:val="28"/>
          <w:szCs w:val="28"/>
          <w:lang w:val="uk-UA"/>
        </w:rPr>
      </w:pPr>
      <w:r w:rsidRPr="009F5538">
        <w:rPr>
          <w:b/>
          <w:i/>
          <w:sz w:val="28"/>
          <w:szCs w:val="28"/>
          <w:lang w:val="uk-UA"/>
        </w:rPr>
        <w:t xml:space="preserve">Організація ефективної взаємодії органу влади та представників стейкхолдерів </w:t>
      </w:r>
    </w:p>
    <w:p w14:paraId="3915D747"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Постійне інформування  стейкхолдерів про законодавчі новини, діяльність органу влади щодо розвитку сфери управління та звіти з виконання програм розвитку, отримання зворотнього зв’язку тощо</w:t>
      </w:r>
    </w:p>
    <w:p w14:paraId="15F08A53"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Організація обговорень, круглих столів, конференцій, веб-конференцій з представниками стейкхолдерів щодо важливих питань розвитку сфери управління</w:t>
      </w:r>
    </w:p>
    <w:p w14:paraId="47F74939"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 xml:space="preserve">Врахування пропозицій щодо удосконалення діяльності органу управління  </w:t>
      </w:r>
    </w:p>
    <w:p w14:paraId="74C0FCF3" w14:textId="77777777" w:rsidR="002055B9" w:rsidRPr="009F5538" w:rsidRDefault="002055B9" w:rsidP="00363DB8">
      <w:pPr>
        <w:numPr>
          <w:ilvl w:val="0"/>
          <w:numId w:val="27"/>
        </w:numPr>
        <w:tabs>
          <w:tab w:val="clear" w:pos="720"/>
          <w:tab w:val="num" w:pos="540"/>
        </w:tabs>
        <w:ind w:left="540" w:hanging="540"/>
        <w:rPr>
          <w:b/>
          <w:i/>
          <w:sz w:val="28"/>
          <w:szCs w:val="28"/>
          <w:lang w:val="uk-UA"/>
        </w:rPr>
      </w:pPr>
      <w:r w:rsidRPr="009F5538">
        <w:rPr>
          <w:b/>
          <w:i/>
          <w:sz w:val="28"/>
          <w:szCs w:val="28"/>
          <w:lang w:val="uk-UA"/>
        </w:rPr>
        <w:t xml:space="preserve">Інформування стейкхолдерів та широку громадськість про розробку програми та ефективна організація роботи робочої групи  з зацікавлених представників </w:t>
      </w:r>
    </w:p>
    <w:p w14:paraId="2AB4F00A"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 xml:space="preserve">Інформування про розробку програми, її мету, цілі, заходи має проводитися через оприлюднення в мережі Інтернет, надсилання відповідної інформації на електрону пошту представників стейкхолдерів та обдзвін  всіх </w:t>
      </w:r>
      <w:r w:rsidRPr="009F5538">
        <w:rPr>
          <w:sz w:val="28"/>
          <w:szCs w:val="28"/>
          <w:lang w:val="uk-UA"/>
        </w:rPr>
        <w:lastRenderedPageBreak/>
        <w:t xml:space="preserve">представників, які входять до реєстру стейкходерів від влади, бізнесу, науки, громадськості. </w:t>
      </w:r>
    </w:p>
    <w:p w14:paraId="7A69698D"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Створення робочої групи  має відбуватися на засадах добровільності та залучення дійсно зацікавлених професійних та ефективно працюючих представників стейкхолдерів, які дали згоду на включення до робочої групи та надали або висловили готовність надати свої пропозиції до розробки програми</w:t>
      </w:r>
    </w:p>
    <w:p w14:paraId="39032FB9" w14:textId="77777777" w:rsidR="002055B9" w:rsidRPr="009F5538" w:rsidRDefault="002055B9" w:rsidP="00363DB8">
      <w:pPr>
        <w:numPr>
          <w:ilvl w:val="0"/>
          <w:numId w:val="14"/>
        </w:numPr>
        <w:tabs>
          <w:tab w:val="left" w:pos="720"/>
        </w:tabs>
        <w:ind w:left="720" w:hanging="360"/>
        <w:rPr>
          <w:sz w:val="28"/>
          <w:szCs w:val="28"/>
          <w:lang w:val="uk-UA"/>
        </w:rPr>
      </w:pPr>
      <w:r w:rsidRPr="009F5538">
        <w:rPr>
          <w:sz w:val="28"/>
          <w:szCs w:val="28"/>
          <w:lang w:val="uk-UA"/>
        </w:rPr>
        <w:t xml:space="preserve">Широке інформування громадськості про діяльність робочої групи, своєчасне оприлюднення всіх програмних документів в мережі Інтернет, збір пропозицій, оприлюднення врахованих пропозицій тощо.  </w:t>
      </w:r>
    </w:p>
    <w:p w14:paraId="4A4A9C74" w14:textId="77777777" w:rsidR="002055B9" w:rsidRPr="009F5538" w:rsidRDefault="002055B9" w:rsidP="002055B9">
      <w:pPr>
        <w:rPr>
          <w:sz w:val="28"/>
          <w:szCs w:val="28"/>
          <w:lang w:val="uk-UA"/>
        </w:rPr>
      </w:pPr>
    </w:p>
    <w:p w14:paraId="2B60FC96" w14:textId="77777777" w:rsidR="002055B9" w:rsidRPr="009F5538" w:rsidRDefault="002055B9" w:rsidP="002055B9">
      <w:pPr>
        <w:rPr>
          <w:b/>
          <w:sz w:val="28"/>
          <w:szCs w:val="28"/>
          <w:lang w:val="uk-UA"/>
        </w:rPr>
      </w:pPr>
      <w:r w:rsidRPr="009F5538">
        <w:rPr>
          <w:b/>
          <w:sz w:val="28"/>
          <w:szCs w:val="28"/>
          <w:lang w:val="uk-UA"/>
        </w:rPr>
        <w:t>Напрямок 3</w:t>
      </w:r>
    </w:p>
    <w:p w14:paraId="42C6D64A" w14:textId="77777777" w:rsidR="002055B9" w:rsidRPr="009F5538" w:rsidRDefault="002055B9" w:rsidP="002055B9">
      <w:pPr>
        <w:jc w:val="both"/>
        <w:rPr>
          <w:sz w:val="28"/>
          <w:szCs w:val="28"/>
          <w:lang w:val="uk-UA"/>
        </w:rPr>
      </w:pPr>
      <w:r w:rsidRPr="009F5538">
        <w:rPr>
          <w:b/>
          <w:sz w:val="28"/>
          <w:szCs w:val="28"/>
          <w:lang w:val="uk-UA"/>
        </w:rPr>
        <w:t xml:space="preserve">Розгляд та відбір пропозицій </w:t>
      </w:r>
      <w:r w:rsidRPr="009F5538">
        <w:rPr>
          <w:sz w:val="28"/>
          <w:szCs w:val="28"/>
          <w:lang w:val="uk-UA"/>
        </w:rPr>
        <w:t>(конкурсний відбір проектів, заходів тощо), які направлені на створення регіонального інноваційного капіталу</w:t>
      </w:r>
    </w:p>
    <w:p w14:paraId="6117BFE1" w14:textId="77777777" w:rsidR="002055B9" w:rsidRPr="009F5538" w:rsidRDefault="002055B9" w:rsidP="00363DB8">
      <w:pPr>
        <w:numPr>
          <w:ilvl w:val="0"/>
          <w:numId w:val="30"/>
        </w:numPr>
        <w:jc w:val="both"/>
        <w:rPr>
          <w:b/>
          <w:sz w:val="28"/>
          <w:szCs w:val="28"/>
          <w:lang w:val="uk-UA"/>
        </w:rPr>
      </w:pPr>
      <w:r w:rsidRPr="009F5538">
        <w:rPr>
          <w:sz w:val="28"/>
          <w:szCs w:val="28"/>
          <w:lang w:val="uk-UA"/>
        </w:rPr>
        <w:t>Оголошення збору пропозицій (або конкурсу пропозицій) щодо формування  інноваційного регіонального капіталу</w:t>
      </w:r>
    </w:p>
    <w:p w14:paraId="67290343" w14:textId="77777777" w:rsidR="002055B9" w:rsidRPr="009F5538" w:rsidRDefault="002055B9" w:rsidP="00363DB8">
      <w:pPr>
        <w:numPr>
          <w:ilvl w:val="0"/>
          <w:numId w:val="30"/>
        </w:numPr>
        <w:jc w:val="both"/>
        <w:rPr>
          <w:b/>
          <w:sz w:val="28"/>
          <w:szCs w:val="28"/>
          <w:lang w:val="uk-UA"/>
        </w:rPr>
      </w:pPr>
      <w:r w:rsidRPr="009F5538">
        <w:rPr>
          <w:sz w:val="28"/>
          <w:szCs w:val="28"/>
          <w:lang w:val="uk-UA"/>
        </w:rPr>
        <w:t>Проведення презентацій та обговорень попередньо пропозицій (проектів)</w:t>
      </w:r>
    </w:p>
    <w:p w14:paraId="2B6F0A17" w14:textId="77777777" w:rsidR="002055B9" w:rsidRPr="009F5538" w:rsidRDefault="002055B9" w:rsidP="00363DB8">
      <w:pPr>
        <w:numPr>
          <w:ilvl w:val="0"/>
          <w:numId w:val="30"/>
        </w:numPr>
        <w:jc w:val="both"/>
        <w:rPr>
          <w:b/>
          <w:sz w:val="28"/>
          <w:szCs w:val="28"/>
          <w:lang w:val="uk-UA"/>
        </w:rPr>
      </w:pPr>
      <w:r w:rsidRPr="009F5538">
        <w:rPr>
          <w:sz w:val="28"/>
          <w:szCs w:val="28"/>
          <w:lang w:val="uk-UA"/>
        </w:rPr>
        <w:t>Включення  відібраних пропозицій до фінансування.</w:t>
      </w:r>
    </w:p>
    <w:p w14:paraId="5DE2EBA5" w14:textId="77777777" w:rsidR="002055B9" w:rsidRPr="009F5538" w:rsidRDefault="002055B9" w:rsidP="002055B9">
      <w:pPr>
        <w:rPr>
          <w:b/>
          <w:sz w:val="28"/>
          <w:szCs w:val="28"/>
          <w:lang w:val="uk-UA"/>
        </w:rPr>
      </w:pPr>
    </w:p>
    <w:p w14:paraId="65770A3B" w14:textId="77777777" w:rsidR="002055B9" w:rsidRPr="009F5538" w:rsidRDefault="002055B9" w:rsidP="002055B9">
      <w:pPr>
        <w:rPr>
          <w:b/>
          <w:sz w:val="28"/>
          <w:szCs w:val="28"/>
          <w:lang w:val="uk-UA"/>
        </w:rPr>
      </w:pPr>
    </w:p>
    <w:p w14:paraId="22D06BDA" w14:textId="77777777" w:rsidR="002055B9" w:rsidRPr="009F5538" w:rsidRDefault="002055B9" w:rsidP="002055B9">
      <w:pPr>
        <w:ind w:left="4245" w:hanging="4245"/>
        <w:rPr>
          <w:sz w:val="28"/>
          <w:szCs w:val="28"/>
          <w:lang w:val="uk-UA"/>
        </w:rPr>
      </w:pPr>
      <w:r w:rsidRPr="009F5538">
        <w:rPr>
          <w:sz w:val="28"/>
          <w:szCs w:val="28"/>
          <w:lang w:val="uk-UA"/>
        </w:rPr>
        <w:t xml:space="preserve">Експерт  </w:t>
      </w:r>
      <w:r w:rsidRPr="009F5538">
        <w:rPr>
          <w:sz w:val="28"/>
          <w:szCs w:val="28"/>
          <w:lang w:val="uk-UA"/>
        </w:rPr>
        <w:tab/>
      </w:r>
      <w:r w:rsidRPr="009F5538">
        <w:rPr>
          <w:sz w:val="28"/>
          <w:szCs w:val="28"/>
          <w:lang w:val="uk-UA"/>
        </w:rPr>
        <w:tab/>
        <w:t>Парфьонова Г.В., член Громадської ради при Херсонській обласній державній адміністрації голова громадської організації «Розвиток»,</w:t>
      </w:r>
    </w:p>
    <w:p w14:paraId="30C64BAF" w14:textId="77777777" w:rsidR="002055B9" w:rsidRPr="009F5538" w:rsidRDefault="002055B9" w:rsidP="002055B9">
      <w:pPr>
        <w:rPr>
          <w:sz w:val="28"/>
          <w:szCs w:val="28"/>
          <w:lang w:val="uk-UA"/>
        </w:rPr>
      </w:pPr>
    </w:p>
    <w:p w14:paraId="425248F9" w14:textId="77777777" w:rsidR="00C640CE" w:rsidRPr="009F5538" w:rsidRDefault="00C640CE" w:rsidP="00E14255">
      <w:pPr>
        <w:ind w:left="4956" w:hanging="4416"/>
        <w:rPr>
          <w:sz w:val="28"/>
          <w:szCs w:val="28"/>
          <w:lang w:val="uk-UA"/>
        </w:rPr>
      </w:pPr>
    </w:p>
    <w:sectPr w:rsidR="00C640CE" w:rsidRPr="009F5538" w:rsidSect="009F5538">
      <w:headerReference w:type="default" r:id="rId7"/>
      <w:pgSz w:w="11906" w:h="16838"/>
      <w:pgMar w:top="360" w:right="746" w:bottom="5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FEC8" w14:textId="77777777" w:rsidR="00414FED" w:rsidRDefault="00414FED" w:rsidP="009F5538">
      <w:r>
        <w:separator/>
      </w:r>
    </w:p>
  </w:endnote>
  <w:endnote w:type="continuationSeparator" w:id="0">
    <w:p w14:paraId="221456C8" w14:textId="77777777" w:rsidR="00414FED" w:rsidRDefault="00414FED" w:rsidP="009F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7700" w14:textId="77777777" w:rsidR="00414FED" w:rsidRDefault="00414FED" w:rsidP="009F5538">
      <w:r>
        <w:separator/>
      </w:r>
    </w:p>
  </w:footnote>
  <w:footnote w:type="continuationSeparator" w:id="0">
    <w:p w14:paraId="1028EC30" w14:textId="77777777" w:rsidR="00414FED" w:rsidRDefault="00414FED" w:rsidP="009F5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47B9" w14:textId="77777777" w:rsidR="009F5538" w:rsidRDefault="009F5538">
    <w:pPr>
      <w:pStyle w:val="a4"/>
      <w:jc w:val="center"/>
    </w:pPr>
    <w:r>
      <w:fldChar w:fldCharType="begin"/>
    </w:r>
    <w:r>
      <w:instrText xml:space="preserve"> PAGE   \* MERGEFORMAT </w:instrText>
    </w:r>
    <w:r>
      <w:fldChar w:fldCharType="separate"/>
    </w:r>
    <w:r w:rsidR="00214A4F">
      <w:rPr>
        <w:noProof/>
      </w:rPr>
      <w:t>10</w:t>
    </w:r>
    <w:r>
      <w:fldChar w:fldCharType="end"/>
    </w:r>
  </w:p>
  <w:p w14:paraId="6564386E" w14:textId="77777777" w:rsidR="009F5538" w:rsidRDefault="009F55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9E4"/>
    <w:multiLevelType w:val="hybridMultilevel"/>
    <w:tmpl w:val="CD083C66"/>
    <w:lvl w:ilvl="0" w:tplc="D896A328">
      <w:start w:val="1"/>
      <w:numFmt w:val="decimal"/>
      <w:lvlText w:val="%1."/>
      <w:lvlJc w:val="left"/>
      <w:pPr>
        <w:tabs>
          <w:tab w:val="num" w:pos="780"/>
        </w:tabs>
        <w:ind w:left="780" w:hanging="360"/>
      </w:pPr>
      <w:rPr>
        <w:rFonts w:ascii="Times New Roman" w:hAnsi="Times New Roman" w:hint="default"/>
        <w:b/>
        <w:i w:val="0"/>
        <w:sz w:val="28"/>
      </w:rPr>
    </w:lvl>
    <w:lvl w:ilvl="1" w:tplc="0419000B">
      <w:start w:val="1"/>
      <w:numFmt w:val="bullet"/>
      <w:lvlText w:val=""/>
      <w:lvlJc w:val="left"/>
      <w:pPr>
        <w:tabs>
          <w:tab w:val="num" w:pos="1440"/>
        </w:tabs>
        <w:ind w:left="1440" w:hanging="360"/>
      </w:pPr>
      <w:rPr>
        <w:rFonts w:ascii="Wingdings" w:hAnsi="Wingdings" w:hint="default"/>
        <w:b/>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3F6BCA"/>
    <w:multiLevelType w:val="hybridMultilevel"/>
    <w:tmpl w:val="0B9E2BBE"/>
    <w:lvl w:ilvl="0" w:tplc="9F60AEBE">
      <w:start w:val="1"/>
      <w:numFmt w:val="bullet"/>
      <w:lvlText w:val=""/>
      <w:lvlJc w:val="left"/>
      <w:pPr>
        <w:tabs>
          <w:tab w:val="num" w:pos="720"/>
        </w:tabs>
        <w:ind w:left="720" w:hanging="360"/>
      </w:pPr>
      <w:rPr>
        <w:rFonts w:ascii="Wingdings" w:hAnsi="Wingdings" w:hint="default"/>
      </w:rPr>
    </w:lvl>
    <w:lvl w:ilvl="1" w:tplc="5A1683AC" w:tentative="1">
      <w:start w:val="1"/>
      <w:numFmt w:val="bullet"/>
      <w:lvlText w:val=""/>
      <w:lvlJc w:val="left"/>
      <w:pPr>
        <w:tabs>
          <w:tab w:val="num" w:pos="1440"/>
        </w:tabs>
        <w:ind w:left="1440" w:hanging="360"/>
      </w:pPr>
      <w:rPr>
        <w:rFonts w:ascii="Wingdings" w:hAnsi="Wingdings" w:hint="default"/>
      </w:rPr>
    </w:lvl>
    <w:lvl w:ilvl="2" w:tplc="D2A0D6C6" w:tentative="1">
      <w:start w:val="1"/>
      <w:numFmt w:val="bullet"/>
      <w:lvlText w:val=""/>
      <w:lvlJc w:val="left"/>
      <w:pPr>
        <w:tabs>
          <w:tab w:val="num" w:pos="2160"/>
        </w:tabs>
        <w:ind w:left="2160" w:hanging="360"/>
      </w:pPr>
      <w:rPr>
        <w:rFonts w:ascii="Wingdings" w:hAnsi="Wingdings" w:hint="default"/>
      </w:rPr>
    </w:lvl>
    <w:lvl w:ilvl="3" w:tplc="F4643C0C" w:tentative="1">
      <w:start w:val="1"/>
      <w:numFmt w:val="bullet"/>
      <w:lvlText w:val=""/>
      <w:lvlJc w:val="left"/>
      <w:pPr>
        <w:tabs>
          <w:tab w:val="num" w:pos="2880"/>
        </w:tabs>
        <w:ind w:left="2880" w:hanging="360"/>
      </w:pPr>
      <w:rPr>
        <w:rFonts w:ascii="Wingdings" w:hAnsi="Wingdings" w:hint="default"/>
      </w:rPr>
    </w:lvl>
    <w:lvl w:ilvl="4" w:tplc="ED7C4F18" w:tentative="1">
      <w:start w:val="1"/>
      <w:numFmt w:val="bullet"/>
      <w:lvlText w:val=""/>
      <w:lvlJc w:val="left"/>
      <w:pPr>
        <w:tabs>
          <w:tab w:val="num" w:pos="3600"/>
        </w:tabs>
        <w:ind w:left="3600" w:hanging="360"/>
      </w:pPr>
      <w:rPr>
        <w:rFonts w:ascii="Wingdings" w:hAnsi="Wingdings" w:hint="default"/>
      </w:rPr>
    </w:lvl>
    <w:lvl w:ilvl="5" w:tplc="E3FAB42C" w:tentative="1">
      <w:start w:val="1"/>
      <w:numFmt w:val="bullet"/>
      <w:lvlText w:val=""/>
      <w:lvlJc w:val="left"/>
      <w:pPr>
        <w:tabs>
          <w:tab w:val="num" w:pos="4320"/>
        </w:tabs>
        <w:ind w:left="4320" w:hanging="360"/>
      </w:pPr>
      <w:rPr>
        <w:rFonts w:ascii="Wingdings" w:hAnsi="Wingdings" w:hint="default"/>
      </w:rPr>
    </w:lvl>
    <w:lvl w:ilvl="6" w:tplc="A24A9534" w:tentative="1">
      <w:start w:val="1"/>
      <w:numFmt w:val="bullet"/>
      <w:lvlText w:val=""/>
      <w:lvlJc w:val="left"/>
      <w:pPr>
        <w:tabs>
          <w:tab w:val="num" w:pos="5040"/>
        </w:tabs>
        <w:ind w:left="5040" w:hanging="360"/>
      </w:pPr>
      <w:rPr>
        <w:rFonts w:ascii="Wingdings" w:hAnsi="Wingdings" w:hint="default"/>
      </w:rPr>
    </w:lvl>
    <w:lvl w:ilvl="7" w:tplc="8C844D18" w:tentative="1">
      <w:start w:val="1"/>
      <w:numFmt w:val="bullet"/>
      <w:lvlText w:val=""/>
      <w:lvlJc w:val="left"/>
      <w:pPr>
        <w:tabs>
          <w:tab w:val="num" w:pos="5760"/>
        </w:tabs>
        <w:ind w:left="5760" w:hanging="360"/>
      </w:pPr>
      <w:rPr>
        <w:rFonts w:ascii="Wingdings" w:hAnsi="Wingdings" w:hint="default"/>
      </w:rPr>
    </w:lvl>
    <w:lvl w:ilvl="8" w:tplc="07686C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0A05"/>
    <w:multiLevelType w:val="hybridMultilevel"/>
    <w:tmpl w:val="8C8685B4"/>
    <w:lvl w:ilvl="0" w:tplc="04768890">
      <w:numFmt w:val="bullet"/>
      <w:lvlText w:val="-"/>
      <w:lvlJc w:val="left"/>
      <w:pPr>
        <w:tabs>
          <w:tab w:val="num" w:pos="720"/>
        </w:tabs>
        <w:ind w:left="720" w:hanging="360"/>
      </w:pPr>
      <w:rPr>
        <w:rFonts w:ascii="Times New Roman" w:eastAsia="Times New Roman" w:hAnsi="Times New Roman" w:cs="Times New Roman" w:hint="default"/>
      </w:rPr>
    </w:lvl>
    <w:lvl w:ilvl="1" w:tplc="E6223B1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83018"/>
    <w:multiLevelType w:val="hybridMultilevel"/>
    <w:tmpl w:val="6CEC28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7473C7"/>
    <w:multiLevelType w:val="hybridMultilevel"/>
    <w:tmpl w:val="AF98CB48"/>
    <w:lvl w:ilvl="0" w:tplc="D896A328">
      <w:start w:val="1"/>
      <w:numFmt w:val="decimal"/>
      <w:lvlText w:val="%1."/>
      <w:lvlJc w:val="left"/>
      <w:pPr>
        <w:tabs>
          <w:tab w:val="num" w:pos="780"/>
        </w:tabs>
        <w:ind w:left="780" w:hanging="360"/>
      </w:pPr>
      <w:rPr>
        <w:rFonts w:ascii="Times New Roman" w:hAnsi="Times New Roman"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C849FF"/>
    <w:multiLevelType w:val="hybridMultilevel"/>
    <w:tmpl w:val="1758FF5E"/>
    <w:lvl w:ilvl="0" w:tplc="0419000B">
      <w:start w:val="1"/>
      <w:numFmt w:val="bullet"/>
      <w:lvlText w:val=""/>
      <w:lvlJc w:val="left"/>
      <w:pPr>
        <w:tabs>
          <w:tab w:val="num" w:pos="2217"/>
        </w:tabs>
        <w:ind w:left="2217" w:hanging="360"/>
      </w:pPr>
      <w:rPr>
        <w:rFonts w:ascii="Wingdings" w:hAnsi="Wingding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6" w15:restartNumberingAfterBreak="0">
    <w:nsid w:val="146633EA"/>
    <w:multiLevelType w:val="hybridMultilevel"/>
    <w:tmpl w:val="F878BA30"/>
    <w:lvl w:ilvl="0" w:tplc="FFFFFFFF">
      <w:start w:val="1"/>
      <w:numFmt w:val="bullet"/>
      <w:lvlText w:val="-"/>
      <w:lvlJc w:val="left"/>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86D19"/>
    <w:multiLevelType w:val="hybridMultilevel"/>
    <w:tmpl w:val="6930D77A"/>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8834B6"/>
    <w:multiLevelType w:val="hybridMultilevel"/>
    <w:tmpl w:val="1EE45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464BE2"/>
    <w:multiLevelType w:val="hybridMultilevel"/>
    <w:tmpl w:val="453A51FC"/>
    <w:lvl w:ilvl="0" w:tplc="EB70E304">
      <w:start w:val="1"/>
      <w:numFmt w:val="decimal"/>
      <w:lvlText w:val="%1."/>
      <w:lvlJc w:val="left"/>
      <w:pPr>
        <w:tabs>
          <w:tab w:val="num" w:pos="780"/>
        </w:tabs>
        <w:ind w:left="780" w:hanging="360"/>
      </w:pPr>
      <w:rPr>
        <w:rFonts w:ascii="Times New Roman" w:hAnsi="Times New Roman" w:hint="default"/>
        <w:b/>
        <w:i w:val="0"/>
        <w:sz w:val="28"/>
      </w:rPr>
    </w:lvl>
    <w:lvl w:ilvl="1" w:tplc="06125694">
      <w:start w:val="1"/>
      <w:numFmt w:val="upperRoman"/>
      <w:lvlText w:val="%2."/>
      <w:lvlJc w:val="left"/>
      <w:pPr>
        <w:tabs>
          <w:tab w:val="num" w:pos="1874"/>
        </w:tabs>
        <w:ind w:left="1307" w:hanging="227"/>
      </w:pPr>
      <w:rPr>
        <w:rFonts w:hint="default"/>
        <w:b/>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0B029E"/>
    <w:multiLevelType w:val="hybridMultilevel"/>
    <w:tmpl w:val="386E562E"/>
    <w:lvl w:ilvl="0" w:tplc="0419000B">
      <w:start w:val="1"/>
      <w:numFmt w:val="bullet"/>
      <w:lvlText w:val=""/>
      <w:lvlJc w:val="left"/>
      <w:pPr>
        <w:tabs>
          <w:tab w:val="num" w:pos="1068"/>
        </w:tabs>
        <w:ind w:left="1068" w:hanging="360"/>
      </w:pPr>
      <w:rPr>
        <w:rFonts w:ascii="Wingdings" w:hAnsi="Wingding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55320FE"/>
    <w:multiLevelType w:val="hybridMultilevel"/>
    <w:tmpl w:val="BFE2D7F6"/>
    <w:lvl w:ilvl="0" w:tplc="0419000B">
      <w:start w:val="1"/>
      <w:numFmt w:val="bullet"/>
      <w:lvlText w:val=""/>
      <w:lvlJc w:val="left"/>
      <w:pPr>
        <w:tabs>
          <w:tab w:val="num" w:pos="1068"/>
        </w:tabs>
        <w:ind w:left="1068" w:hanging="360"/>
      </w:pPr>
      <w:rPr>
        <w:rFonts w:ascii="Wingdings" w:hAnsi="Wingdings" w:hint="default"/>
      </w:rPr>
    </w:lvl>
    <w:lvl w:ilvl="1" w:tplc="0419000B">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EB4690E"/>
    <w:multiLevelType w:val="hybridMultilevel"/>
    <w:tmpl w:val="04DCD254"/>
    <w:lvl w:ilvl="0" w:tplc="0419000B">
      <w:start w:val="1"/>
      <w:numFmt w:val="bullet"/>
      <w:lvlText w:val=""/>
      <w:lvlJc w:val="left"/>
      <w:pPr>
        <w:tabs>
          <w:tab w:val="num" w:pos="3960"/>
        </w:tabs>
        <w:ind w:left="396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586A89"/>
    <w:multiLevelType w:val="hybridMultilevel"/>
    <w:tmpl w:val="D3447AC2"/>
    <w:lvl w:ilvl="0" w:tplc="0419000B">
      <w:start w:val="1"/>
      <w:numFmt w:val="bullet"/>
      <w:lvlText w:val=""/>
      <w:lvlJc w:val="left"/>
      <w:pPr>
        <w:tabs>
          <w:tab w:val="num" w:pos="417"/>
        </w:tabs>
        <w:ind w:left="417" w:hanging="360"/>
      </w:pPr>
      <w:rPr>
        <w:rFonts w:ascii="Wingdings" w:hAnsi="Wingding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51102FD"/>
    <w:multiLevelType w:val="hybridMultilevel"/>
    <w:tmpl w:val="8814FA9A"/>
    <w:lvl w:ilvl="0" w:tplc="0419000B">
      <w:start w:val="1"/>
      <w:numFmt w:val="bullet"/>
      <w:lvlText w:val=""/>
      <w:lvlJc w:val="left"/>
      <w:pPr>
        <w:tabs>
          <w:tab w:val="num" w:pos="921"/>
        </w:tabs>
        <w:ind w:left="921" w:hanging="360"/>
      </w:pPr>
      <w:rPr>
        <w:rFonts w:ascii="Wingdings" w:hAnsi="Wingdings" w:hint="default"/>
      </w:rPr>
    </w:lvl>
    <w:lvl w:ilvl="1" w:tplc="04190003" w:tentative="1">
      <w:start w:val="1"/>
      <w:numFmt w:val="bullet"/>
      <w:lvlText w:val="o"/>
      <w:lvlJc w:val="left"/>
      <w:pPr>
        <w:tabs>
          <w:tab w:val="num" w:pos="1641"/>
        </w:tabs>
        <w:ind w:left="1641" w:hanging="360"/>
      </w:pPr>
      <w:rPr>
        <w:rFonts w:ascii="Courier New" w:hAnsi="Courier New" w:cs="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cs="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cs="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5" w15:restartNumberingAfterBreak="0">
    <w:nsid w:val="465C783E"/>
    <w:multiLevelType w:val="hybridMultilevel"/>
    <w:tmpl w:val="8E6AE092"/>
    <w:lvl w:ilvl="0" w:tplc="875AEE60">
      <w:start w:val="1"/>
      <w:numFmt w:val="decimal"/>
      <w:lvlText w:val="%1."/>
      <w:lvlJc w:val="left"/>
      <w:pPr>
        <w:tabs>
          <w:tab w:val="num" w:pos="1874"/>
        </w:tabs>
        <w:ind w:left="1307" w:hanging="227"/>
      </w:pPr>
      <w:rPr>
        <w:rFonts w:hint="default"/>
        <w:b/>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CA4891"/>
    <w:multiLevelType w:val="hybridMultilevel"/>
    <w:tmpl w:val="ED322084"/>
    <w:lvl w:ilvl="0" w:tplc="DCCCFCCA">
      <w:start w:val="1"/>
      <w:numFmt w:val="decimal"/>
      <w:lvlText w:val="%1."/>
      <w:lvlJc w:val="left"/>
      <w:pPr>
        <w:tabs>
          <w:tab w:val="num" w:pos="851"/>
        </w:tabs>
        <w:ind w:left="284" w:hanging="227"/>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1D41F3"/>
    <w:multiLevelType w:val="hybridMultilevel"/>
    <w:tmpl w:val="80D037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22CFB"/>
    <w:multiLevelType w:val="hybridMultilevel"/>
    <w:tmpl w:val="4AF4C1F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71F154D"/>
    <w:multiLevelType w:val="hybridMultilevel"/>
    <w:tmpl w:val="28247400"/>
    <w:lvl w:ilvl="0" w:tplc="0419000F">
      <w:start w:val="1"/>
      <w:numFmt w:val="decimal"/>
      <w:lvlText w:val="%1."/>
      <w:lvlJc w:val="left"/>
      <w:pPr>
        <w:tabs>
          <w:tab w:val="num" w:pos="720"/>
        </w:tabs>
        <w:ind w:left="720" w:hanging="360"/>
      </w:pPr>
      <w:rPr>
        <w:rFonts w:hint="default"/>
      </w:rPr>
    </w:lvl>
    <w:lvl w:ilvl="1" w:tplc="B4D03384">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1165EA"/>
    <w:multiLevelType w:val="hybridMultilevel"/>
    <w:tmpl w:val="23224C62"/>
    <w:lvl w:ilvl="0" w:tplc="C9AC52B4">
      <w:start w:val="1"/>
      <w:numFmt w:val="bullet"/>
      <w:lvlText w:val=""/>
      <w:lvlJc w:val="left"/>
      <w:pPr>
        <w:tabs>
          <w:tab w:val="num" w:pos="720"/>
        </w:tabs>
        <w:ind w:left="720" w:hanging="360"/>
      </w:pPr>
      <w:rPr>
        <w:rFonts w:ascii="Wingdings" w:hAnsi="Wingdings" w:hint="default"/>
      </w:rPr>
    </w:lvl>
    <w:lvl w:ilvl="1" w:tplc="19A67882" w:tentative="1">
      <w:start w:val="1"/>
      <w:numFmt w:val="bullet"/>
      <w:lvlText w:val=""/>
      <w:lvlJc w:val="left"/>
      <w:pPr>
        <w:tabs>
          <w:tab w:val="num" w:pos="1440"/>
        </w:tabs>
        <w:ind w:left="1440" w:hanging="360"/>
      </w:pPr>
      <w:rPr>
        <w:rFonts w:ascii="Wingdings" w:hAnsi="Wingdings" w:hint="default"/>
      </w:rPr>
    </w:lvl>
    <w:lvl w:ilvl="2" w:tplc="90CC6768" w:tentative="1">
      <w:start w:val="1"/>
      <w:numFmt w:val="bullet"/>
      <w:lvlText w:val=""/>
      <w:lvlJc w:val="left"/>
      <w:pPr>
        <w:tabs>
          <w:tab w:val="num" w:pos="2160"/>
        </w:tabs>
        <w:ind w:left="2160" w:hanging="360"/>
      </w:pPr>
      <w:rPr>
        <w:rFonts w:ascii="Wingdings" w:hAnsi="Wingdings" w:hint="default"/>
      </w:rPr>
    </w:lvl>
    <w:lvl w:ilvl="3" w:tplc="5792059A" w:tentative="1">
      <w:start w:val="1"/>
      <w:numFmt w:val="bullet"/>
      <w:lvlText w:val=""/>
      <w:lvlJc w:val="left"/>
      <w:pPr>
        <w:tabs>
          <w:tab w:val="num" w:pos="2880"/>
        </w:tabs>
        <w:ind w:left="2880" w:hanging="360"/>
      </w:pPr>
      <w:rPr>
        <w:rFonts w:ascii="Wingdings" w:hAnsi="Wingdings" w:hint="default"/>
      </w:rPr>
    </w:lvl>
    <w:lvl w:ilvl="4" w:tplc="61B24D12" w:tentative="1">
      <w:start w:val="1"/>
      <w:numFmt w:val="bullet"/>
      <w:lvlText w:val=""/>
      <w:lvlJc w:val="left"/>
      <w:pPr>
        <w:tabs>
          <w:tab w:val="num" w:pos="3600"/>
        </w:tabs>
        <w:ind w:left="3600" w:hanging="360"/>
      </w:pPr>
      <w:rPr>
        <w:rFonts w:ascii="Wingdings" w:hAnsi="Wingdings" w:hint="default"/>
      </w:rPr>
    </w:lvl>
    <w:lvl w:ilvl="5" w:tplc="28127FB6" w:tentative="1">
      <w:start w:val="1"/>
      <w:numFmt w:val="bullet"/>
      <w:lvlText w:val=""/>
      <w:lvlJc w:val="left"/>
      <w:pPr>
        <w:tabs>
          <w:tab w:val="num" w:pos="4320"/>
        </w:tabs>
        <w:ind w:left="4320" w:hanging="360"/>
      </w:pPr>
      <w:rPr>
        <w:rFonts w:ascii="Wingdings" w:hAnsi="Wingdings" w:hint="default"/>
      </w:rPr>
    </w:lvl>
    <w:lvl w:ilvl="6" w:tplc="03067A10" w:tentative="1">
      <w:start w:val="1"/>
      <w:numFmt w:val="bullet"/>
      <w:lvlText w:val=""/>
      <w:lvlJc w:val="left"/>
      <w:pPr>
        <w:tabs>
          <w:tab w:val="num" w:pos="5040"/>
        </w:tabs>
        <w:ind w:left="5040" w:hanging="360"/>
      </w:pPr>
      <w:rPr>
        <w:rFonts w:ascii="Wingdings" w:hAnsi="Wingdings" w:hint="default"/>
      </w:rPr>
    </w:lvl>
    <w:lvl w:ilvl="7" w:tplc="3EE09C08" w:tentative="1">
      <w:start w:val="1"/>
      <w:numFmt w:val="bullet"/>
      <w:lvlText w:val=""/>
      <w:lvlJc w:val="left"/>
      <w:pPr>
        <w:tabs>
          <w:tab w:val="num" w:pos="5760"/>
        </w:tabs>
        <w:ind w:left="5760" w:hanging="360"/>
      </w:pPr>
      <w:rPr>
        <w:rFonts w:ascii="Wingdings" w:hAnsi="Wingdings" w:hint="default"/>
      </w:rPr>
    </w:lvl>
    <w:lvl w:ilvl="8" w:tplc="508A2E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0333E"/>
    <w:multiLevelType w:val="hybridMultilevel"/>
    <w:tmpl w:val="2CD42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2A10AA3"/>
    <w:multiLevelType w:val="hybridMultilevel"/>
    <w:tmpl w:val="96026EF4"/>
    <w:lvl w:ilvl="0" w:tplc="0419000B">
      <w:start w:val="1"/>
      <w:numFmt w:val="bullet"/>
      <w:lvlText w:val=""/>
      <w:lvlJc w:val="left"/>
      <w:pPr>
        <w:tabs>
          <w:tab w:val="num" w:pos="1068"/>
        </w:tabs>
        <w:ind w:left="1068" w:hanging="360"/>
      </w:pPr>
      <w:rPr>
        <w:rFonts w:ascii="Wingdings" w:hAnsi="Wingdings" w:hint="default"/>
      </w:rPr>
    </w:lvl>
    <w:lvl w:ilvl="1" w:tplc="0419000B">
      <w:start w:val="1"/>
      <w:numFmt w:val="bullet"/>
      <w:lvlText w:val=""/>
      <w:lvlJc w:val="left"/>
      <w:pPr>
        <w:tabs>
          <w:tab w:val="num" w:pos="1788"/>
        </w:tabs>
        <w:ind w:left="1788" w:hanging="360"/>
      </w:pPr>
      <w:rPr>
        <w:rFonts w:ascii="Wingdings" w:hAnsi="Wingding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71673C8"/>
    <w:multiLevelType w:val="hybridMultilevel"/>
    <w:tmpl w:val="385802A0"/>
    <w:lvl w:ilvl="0" w:tplc="DCCCFCCA">
      <w:start w:val="1"/>
      <w:numFmt w:val="decimal"/>
      <w:lvlText w:val="%1."/>
      <w:lvlJc w:val="left"/>
      <w:pPr>
        <w:tabs>
          <w:tab w:val="num" w:pos="851"/>
        </w:tabs>
        <w:ind w:left="284" w:hanging="227"/>
      </w:pPr>
      <w:rPr>
        <w:rFonts w:hint="default"/>
      </w:rPr>
    </w:lvl>
    <w:lvl w:ilvl="1" w:tplc="0419000B">
      <w:start w:val="1"/>
      <w:numFmt w:val="bullet"/>
      <w:lvlText w:val=""/>
      <w:lvlJc w:val="left"/>
      <w:pPr>
        <w:tabs>
          <w:tab w:val="num" w:pos="2160"/>
        </w:tabs>
        <w:ind w:left="2160" w:hanging="360"/>
      </w:pPr>
      <w:rPr>
        <w:rFonts w:ascii="Wingdings" w:hAnsi="Wingding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67FF79A3"/>
    <w:multiLevelType w:val="hybridMultilevel"/>
    <w:tmpl w:val="80D61A1E"/>
    <w:lvl w:ilvl="0" w:tplc="B0AE8998">
      <w:start w:val="1"/>
      <w:numFmt w:val="upperRoman"/>
      <w:lvlText w:val="%1."/>
      <w:lvlJc w:val="left"/>
      <w:pPr>
        <w:tabs>
          <w:tab w:val="num" w:pos="780"/>
        </w:tabs>
        <w:ind w:left="780" w:hanging="360"/>
      </w:pPr>
      <w:rPr>
        <w:rFonts w:ascii="Times New Roman" w:hAnsi="Times New Roman"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DC740FC"/>
    <w:multiLevelType w:val="hybridMultilevel"/>
    <w:tmpl w:val="71846E5A"/>
    <w:lvl w:ilvl="0" w:tplc="D896A328">
      <w:start w:val="1"/>
      <w:numFmt w:val="decimal"/>
      <w:lvlText w:val="%1."/>
      <w:lvlJc w:val="left"/>
      <w:pPr>
        <w:tabs>
          <w:tab w:val="num" w:pos="780"/>
        </w:tabs>
        <w:ind w:left="780" w:hanging="360"/>
      </w:pPr>
      <w:rPr>
        <w:rFonts w:ascii="Times New Roman" w:hAnsi="Times New Roman"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EF63048"/>
    <w:multiLevelType w:val="hybridMultilevel"/>
    <w:tmpl w:val="416E7E56"/>
    <w:lvl w:ilvl="0" w:tplc="060AFA3C">
      <w:start w:val="1"/>
      <w:numFmt w:val="decimal"/>
      <w:lvlText w:val="%1."/>
      <w:lvlJc w:val="left"/>
      <w:pPr>
        <w:tabs>
          <w:tab w:val="num" w:pos="1874"/>
        </w:tabs>
        <w:ind w:left="1307" w:hanging="227"/>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0872C9E"/>
    <w:multiLevelType w:val="hybridMultilevel"/>
    <w:tmpl w:val="B732937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473065"/>
    <w:multiLevelType w:val="hybridMultilevel"/>
    <w:tmpl w:val="BD609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F5A7F7C"/>
    <w:multiLevelType w:val="hybridMultilevel"/>
    <w:tmpl w:val="4B28BC70"/>
    <w:lvl w:ilvl="0" w:tplc="07629584">
      <w:start w:val="1"/>
      <w:numFmt w:val="upperLetter"/>
      <w:lvlText w:val="%1)."/>
      <w:lvlJc w:val="left"/>
      <w:pPr>
        <w:tabs>
          <w:tab w:val="num" w:pos="360"/>
        </w:tabs>
        <w:ind w:left="360" w:hanging="360"/>
      </w:pPr>
      <w:rPr>
        <w:rFonts w:ascii="Times New Roman" w:hAnsi="Times New Roman" w:hint="default"/>
        <w:b/>
        <w:i w:val="0"/>
        <w:sz w:val="28"/>
      </w:rPr>
    </w:lvl>
    <w:lvl w:ilvl="1" w:tplc="04190019" w:tentative="1">
      <w:start w:val="1"/>
      <w:numFmt w:val="lowerLetter"/>
      <w:lvlText w:val="%2."/>
      <w:lvlJc w:val="left"/>
      <w:pPr>
        <w:tabs>
          <w:tab w:val="num" w:pos="1020"/>
        </w:tabs>
        <w:ind w:left="1020" w:hanging="360"/>
      </w:pPr>
    </w:lvl>
    <w:lvl w:ilvl="2" w:tplc="0419001B" w:tentative="1">
      <w:start w:val="1"/>
      <w:numFmt w:val="lowerRoman"/>
      <w:lvlText w:val="%3."/>
      <w:lvlJc w:val="right"/>
      <w:pPr>
        <w:tabs>
          <w:tab w:val="num" w:pos="1740"/>
        </w:tabs>
        <w:ind w:left="1740" w:hanging="180"/>
      </w:pPr>
    </w:lvl>
    <w:lvl w:ilvl="3" w:tplc="0419000F" w:tentative="1">
      <w:start w:val="1"/>
      <w:numFmt w:val="decimal"/>
      <w:lvlText w:val="%4."/>
      <w:lvlJc w:val="left"/>
      <w:pPr>
        <w:tabs>
          <w:tab w:val="num" w:pos="2460"/>
        </w:tabs>
        <w:ind w:left="2460" w:hanging="360"/>
      </w:pPr>
    </w:lvl>
    <w:lvl w:ilvl="4" w:tplc="04190019" w:tentative="1">
      <w:start w:val="1"/>
      <w:numFmt w:val="lowerLetter"/>
      <w:lvlText w:val="%5."/>
      <w:lvlJc w:val="left"/>
      <w:pPr>
        <w:tabs>
          <w:tab w:val="num" w:pos="3180"/>
        </w:tabs>
        <w:ind w:left="3180" w:hanging="360"/>
      </w:pPr>
    </w:lvl>
    <w:lvl w:ilvl="5" w:tplc="0419001B" w:tentative="1">
      <w:start w:val="1"/>
      <w:numFmt w:val="lowerRoman"/>
      <w:lvlText w:val="%6."/>
      <w:lvlJc w:val="right"/>
      <w:pPr>
        <w:tabs>
          <w:tab w:val="num" w:pos="3900"/>
        </w:tabs>
        <w:ind w:left="3900" w:hanging="180"/>
      </w:pPr>
    </w:lvl>
    <w:lvl w:ilvl="6" w:tplc="0419000F" w:tentative="1">
      <w:start w:val="1"/>
      <w:numFmt w:val="decimal"/>
      <w:lvlText w:val="%7."/>
      <w:lvlJc w:val="left"/>
      <w:pPr>
        <w:tabs>
          <w:tab w:val="num" w:pos="4620"/>
        </w:tabs>
        <w:ind w:left="4620" w:hanging="360"/>
      </w:pPr>
    </w:lvl>
    <w:lvl w:ilvl="7" w:tplc="04190019" w:tentative="1">
      <w:start w:val="1"/>
      <w:numFmt w:val="lowerLetter"/>
      <w:lvlText w:val="%8."/>
      <w:lvlJc w:val="left"/>
      <w:pPr>
        <w:tabs>
          <w:tab w:val="num" w:pos="5340"/>
        </w:tabs>
        <w:ind w:left="5340" w:hanging="360"/>
      </w:pPr>
    </w:lvl>
    <w:lvl w:ilvl="8" w:tplc="0419001B" w:tentative="1">
      <w:start w:val="1"/>
      <w:numFmt w:val="lowerRoman"/>
      <w:lvlText w:val="%9."/>
      <w:lvlJc w:val="right"/>
      <w:pPr>
        <w:tabs>
          <w:tab w:val="num" w:pos="6060"/>
        </w:tabs>
        <w:ind w:left="6060" w:hanging="180"/>
      </w:pPr>
    </w:lvl>
  </w:abstractNum>
  <w:num w:numId="1" w16cid:durableId="1821924322">
    <w:abstractNumId w:val="23"/>
  </w:num>
  <w:num w:numId="2" w16cid:durableId="1222986724">
    <w:abstractNumId w:val="13"/>
  </w:num>
  <w:num w:numId="3" w16cid:durableId="1023170566">
    <w:abstractNumId w:val="16"/>
  </w:num>
  <w:num w:numId="4" w16cid:durableId="432363794">
    <w:abstractNumId w:val="5"/>
  </w:num>
  <w:num w:numId="5" w16cid:durableId="1208909664">
    <w:abstractNumId w:val="12"/>
  </w:num>
  <w:num w:numId="6" w16cid:durableId="1360857957">
    <w:abstractNumId w:val="29"/>
  </w:num>
  <w:num w:numId="7" w16cid:durableId="1539589147">
    <w:abstractNumId w:val="14"/>
  </w:num>
  <w:num w:numId="8" w16cid:durableId="171770672">
    <w:abstractNumId w:val="0"/>
  </w:num>
  <w:num w:numId="9" w16cid:durableId="1902056882">
    <w:abstractNumId w:val="4"/>
  </w:num>
  <w:num w:numId="10" w16cid:durableId="149906566">
    <w:abstractNumId w:val="25"/>
  </w:num>
  <w:num w:numId="11" w16cid:durableId="612440532">
    <w:abstractNumId w:val="24"/>
  </w:num>
  <w:num w:numId="12" w16cid:durableId="2141727598">
    <w:abstractNumId w:val="9"/>
  </w:num>
  <w:num w:numId="13" w16cid:durableId="1578250636">
    <w:abstractNumId w:val="26"/>
  </w:num>
  <w:num w:numId="14" w16cid:durableId="2137723256">
    <w:abstractNumId w:val="6"/>
  </w:num>
  <w:num w:numId="15" w16cid:durableId="1582175147">
    <w:abstractNumId w:val="15"/>
  </w:num>
  <w:num w:numId="16" w16cid:durableId="993147187">
    <w:abstractNumId w:val="7"/>
  </w:num>
  <w:num w:numId="17" w16cid:durableId="408773945">
    <w:abstractNumId w:val="11"/>
  </w:num>
  <w:num w:numId="18" w16cid:durableId="94904425">
    <w:abstractNumId w:val="27"/>
  </w:num>
  <w:num w:numId="19" w16cid:durableId="324210474">
    <w:abstractNumId w:val="22"/>
  </w:num>
  <w:num w:numId="20" w16cid:durableId="2088768484">
    <w:abstractNumId w:val="2"/>
  </w:num>
  <w:num w:numId="21" w16cid:durableId="1117337208">
    <w:abstractNumId w:val="8"/>
  </w:num>
  <w:num w:numId="22" w16cid:durableId="1363746457">
    <w:abstractNumId w:val="10"/>
  </w:num>
  <w:num w:numId="23" w16cid:durableId="129709893">
    <w:abstractNumId w:val="1"/>
  </w:num>
  <w:num w:numId="24" w16cid:durableId="381559781">
    <w:abstractNumId w:val="20"/>
  </w:num>
  <w:num w:numId="25" w16cid:durableId="1141460867">
    <w:abstractNumId w:val="3"/>
  </w:num>
  <w:num w:numId="26" w16cid:durableId="445581872">
    <w:abstractNumId w:val="17"/>
  </w:num>
  <w:num w:numId="27" w16cid:durableId="1962414212">
    <w:abstractNumId w:val="21"/>
  </w:num>
  <w:num w:numId="28" w16cid:durableId="1444686825">
    <w:abstractNumId w:val="18"/>
  </w:num>
  <w:num w:numId="29" w16cid:durableId="1016079122">
    <w:abstractNumId w:val="19"/>
  </w:num>
  <w:num w:numId="30" w16cid:durableId="55640272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D9"/>
    <w:rsid w:val="00036381"/>
    <w:rsid w:val="000714F1"/>
    <w:rsid w:val="00172AB3"/>
    <w:rsid w:val="002055B9"/>
    <w:rsid w:val="00214A4F"/>
    <w:rsid w:val="002207AE"/>
    <w:rsid w:val="002A21F2"/>
    <w:rsid w:val="002D5B98"/>
    <w:rsid w:val="00350396"/>
    <w:rsid w:val="00363DB8"/>
    <w:rsid w:val="0036727A"/>
    <w:rsid w:val="003C54EA"/>
    <w:rsid w:val="00414FED"/>
    <w:rsid w:val="0045053A"/>
    <w:rsid w:val="0045778C"/>
    <w:rsid w:val="004D55D5"/>
    <w:rsid w:val="0057270C"/>
    <w:rsid w:val="005E43C3"/>
    <w:rsid w:val="00622AA1"/>
    <w:rsid w:val="006723C7"/>
    <w:rsid w:val="00724E89"/>
    <w:rsid w:val="00761FED"/>
    <w:rsid w:val="00771836"/>
    <w:rsid w:val="00775E7F"/>
    <w:rsid w:val="007A7672"/>
    <w:rsid w:val="007D7A1D"/>
    <w:rsid w:val="00826B3C"/>
    <w:rsid w:val="0086304C"/>
    <w:rsid w:val="00921763"/>
    <w:rsid w:val="00973B81"/>
    <w:rsid w:val="00992246"/>
    <w:rsid w:val="009F5538"/>
    <w:rsid w:val="00A47CBC"/>
    <w:rsid w:val="00AB7C83"/>
    <w:rsid w:val="00B061F1"/>
    <w:rsid w:val="00B72950"/>
    <w:rsid w:val="00BB3647"/>
    <w:rsid w:val="00BE50D9"/>
    <w:rsid w:val="00C002F5"/>
    <w:rsid w:val="00C640CE"/>
    <w:rsid w:val="00CA5BD3"/>
    <w:rsid w:val="00DD7DFF"/>
    <w:rsid w:val="00E14255"/>
    <w:rsid w:val="00E66AD9"/>
    <w:rsid w:val="00F05857"/>
    <w:rsid w:val="00F6044E"/>
    <w:rsid w:val="00FC0C4A"/>
    <w:rsid w:val="00FC60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9743"/>
  <w15:chartTrackingRefBased/>
  <w15:docId w15:val="{4C5CF7D1-429A-4FA8-B85A-C8F192D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F5538"/>
    <w:pPr>
      <w:tabs>
        <w:tab w:val="center" w:pos="4677"/>
        <w:tab w:val="right" w:pos="9355"/>
      </w:tabs>
    </w:pPr>
  </w:style>
  <w:style w:type="character" w:customStyle="1" w:styleId="a5">
    <w:name w:val="Верхній колонтитул Знак"/>
    <w:basedOn w:val="a0"/>
    <w:link w:val="a4"/>
    <w:uiPriority w:val="99"/>
    <w:rsid w:val="009F5538"/>
    <w:rPr>
      <w:sz w:val="24"/>
      <w:szCs w:val="24"/>
    </w:rPr>
  </w:style>
  <w:style w:type="paragraph" w:styleId="a6">
    <w:name w:val="footer"/>
    <w:basedOn w:val="a"/>
    <w:link w:val="a7"/>
    <w:rsid w:val="009F5538"/>
    <w:pPr>
      <w:tabs>
        <w:tab w:val="center" w:pos="4677"/>
        <w:tab w:val="right" w:pos="9355"/>
      </w:tabs>
    </w:pPr>
  </w:style>
  <w:style w:type="character" w:customStyle="1" w:styleId="a7">
    <w:name w:val="Нижній колонтитул Знак"/>
    <w:basedOn w:val="a0"/>
    <w:link w:val="a6"/>
    <w:rsid w:val="009F55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8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11995</Words>
  <Characters>6838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Громадська експертиза </vt:lpstr>
    </vt:vector>
  </TitlesOfParts>
  <Company>MoBIL GROUP</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Громадська експертиза</dc:title>
  <dc:subject/>
  <dc:creator>Пользователь</dc:creator>
  <cp:keywords/>
  <dc:description/>
  <cp:lastModifiedBy>Khoda Rezerv</cp:lastModifiedBy>
  <cp:revision>2</cp:revision>
  <dcterms:created xsi:type="dcterms:W3CDTF">2025-10-20T06:04:00Z</dcterms:created>
  <dcterms:modified xsi:type="dcterms:W3CDTF">2025-10-20T06:04:00Z</dcterms:modified>
</cp:coreProperties>
</file>