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66DB" w:rsidRPr="00C166DB" w:rsidRDefault="00C166DB" w:rsidP="00C166DB">
      <w:pPr>
        <w:ind w:left="57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166DB">
        <w:rPr>
          <w:sz w:val="28"/>
          <w:szCs w:val="28"/>
          <w:lang w:val="uk-UA"/>
        </w:rPr>
        <w:t>АНАЛІЗ РЕГУЛЯТОРНОГО ВПЛИВУ</w:t>
      </w:r>
    </w:p>
    <w:p w:rsidR="00C166DB" w:rsidRPr="00C166DB" w:rsidRDefault="00C166DB" w:rsidP="00C166DB">
      <w:pPr>
        <w:ind w:left="57"/>
        <w:jc w:val="center"/>
        <w:rPr>
          <w:sz w:val="28"/>
          <w:szCs w:val="28"/>
          <w:lang w:val="uk-UA"/>
        </w:rPr>
      </w:pPr>
      <w:r w:rsidRPr="00C166DB">
        <w:rPr>
          <w:sz w:val="28"/>
          <w:szCs w:val="28"/>
          <w:lang w:val="uk-UA"/>
        </w:rPr>
        <w:t>проекту розпорядження голови обласної державної адміністрації</w:t>
      </w:r>
    </w:p>
    <w:p w:rsidR="00C166DB" w:rsidRDefault="00C166DB" w:rsidP="00531510">
      <w:pPr>
        <w:ind w:left="57"/>
        <w:jc w:val="center"/>
        <w:rPr>
          <w:sz w:val="28"/>
          <w:szCs w:val="28"/>
          <w:lang w:val="uk-UA"/>
        </w:rPr>
      </w:pPr>
      <w:r w:rsidRPr="00C166DB">
        <w:rPr>
          <w:sz w:val="28"/>
          <w:szCs w:val="28"/>
          <w:lang w:val="uk-UA"/>
        </w:rPr>
        <w:t xml:space="preserve">„ </w:t>
      </w:r>
      <w:r w:rsidR="00531510">
        <w:rPr>
          <w:sz w:val="28"/>
          <w:szCs w:val="28"/>
          <w:lang w:val="uk-UA"/>
        </w:rPr>
        <w:t>Про затвердження  Інструкції про порядок обліку та випуску маломірних суден, інших плавзасобів  у територіальне море</w:t>
      </w:r>
      <w:r w:rsidR="000A738A">
        <w:rPr>
          <w:sz w:val="28"/>
          <w:szCs w:val="28"/>
          <w:lang w:val="uk-UA"/>
        </w:rPr>
        <w:t xml:space="preserve"> </w:t>
      </w:r>
      <w:r w:rsidR="00531510">
        <w:rPr>
          <w:sz w:val="28"/>
          <w:szCs w:val="28"/>
          <w:lang w:val="uk-UA"/>
        </w:rPr>
        <w:t>і внутрішні води України в межах контрольованих прикордонних</w:t>
      </w:r>
      <w:r w:rsidR="000A738A">
        <w:rPr>
          <w:sz w:val="28"/>
          <w:szCs w:val="28"/>
          <w:lang w:val="uk-UA"/>
        </w:rPr>
        <w:t xml:space="preserve"> </w:t>
      </w:r>
      <w:r w:rsidR="00531510">
        <w:rPr>
          <w:sz w:val="28"/>
          <w:szCs w:val="28"/>
          <w:lang w:val="uk-UA"/>
        </w:rPr>
        <w:t xml:space="preserve">районів Херсонської області </w:t>
      </w:r>
      <w:r w:rsidRPr="00C166DB">
        <w:rPr>
          <w:sz w:val="28"/>
          <w:szCs w:val="28"/>
          <w:lang w:val="uk-UA"/>
        </w:rPr>
        <w:t>”</w:t>
      </w:r>
    </w:p>
    <w:p w:rsidR="00C166DB" w:rsidRDefault="00C166DB" w:rsidP="00C166DB">
      <w:pPr>
        <w:ind w:left="57"/>
        <w:jc w:val="center"/>
        <w:rPr>
          <w:sz w:val="28"/>
          <w:szCs w:val="28"/>
          <w:lang w:val="uk-UA"/>
        </w:rPr>
      </w:pPr>
    </w:p>
    <w:p w:rsidR="00C166DB" w:rsidRPr="00C166DB" w:rsidRDefault="00C166DB" w:rsidP="00C166DB">
      <w:pPr>
        <w:ind w:left="57"/>
        <w:jc w:val="center"/>
        <w:rPr>
          <w:sz w:val="28"/>
          <w:szCs w:val="28"/>
          <w:lang w:val="uk-UA"/>
        </w:rPr>
      </w:pPr>
    </w:p>
    <w:p w:rsidR="00C166DB" w:rsidRPr="00C166DB" w:rsidRDefault="00C166DB" w:rsidP="00C166DB">
      <w:pPr>
        <w:ind w:left="57"/>
        <w:jc w:val="both"/>
        <w:rPr>
          <w:b/>
          <w:sz w:val="28"/>
          <w:szCs w:val="28"/>
          <w:lang w:val="uk-UA"/>
        </w:rPr>
      </w:pPr>
      <w:r w:rsidRPr="00C166DB">
        <w:rPr>
          <w:b/>
          <w:sz w:val="28"/>
          <w:szCs w:val="28"/>
          <w:lang w:val="uk-UA"/>
        </w:rPr>
        <w:t>І. Визначення проблеми, яку передбачається розв’язати шляхом запровадження державного регулювання</w:t>
      </w:r>
    </w:p>
    <w:p w:rsidR="00C166DB" w:rsidRPr="00C166DB" w:rsidRDefault="00C166DB" w:rsidP="00C166DB">
      <w:pPr>
        <w:ind w:left="57"/>
        <w:jc w:val="both"/>
        <w:rPr>
          <w:sz w:val="28"/>
          <w:szCs w:val="28"/>
          <w:lang w:val="uk-UA"/>
        </w:rPr>
      </w:pPr>
    </w:p>
    <w:p w:rsidR="00C166DB" w:rsidRPr="00C166DB" w:rsidRDefault="00C166DB" w:rsidP="00C166DB">
      <w:pPr>
        <w:ind w:left="57" w:firstLine="651"/>
        <w:jc w:val="both"/>
        <w:rPr>
          <w:sz w:val="28"/>
          <w:szCs w:val="28"/>
          <w:lang w:val="uk-UA"/>
        </w:rPr>
      </w:pPr>
      <w:r w:rsidRPr="00C166DB">
        <w:rPr>
          <w:sz w:val="28"/>
          <w:szCs w:val="28"/>
          <w:lang w:val="uk-UA"/>
        </w:rPr>
        <w:t>Згідно з пунктом 33 Положення „Про прикордонний режим”, затвердженого постановою Кабінету Міністрів України від 27 липня 1998 року № 1147 (зі змінами) (далі - Положення про прикордонний режим) випуск маломірних суден, інших плавзасобів у територіальне море, внутрішні води України здійснюється адміністраціями об’єктів базування</w:t>
      </w:r>
      <w:r w:rsidR="00531510">
        <w:rPr>
          <w:sz w:val="28"/>
          <w:szCs w:val="28"/>
          <w:lang w:val="uk-UA"/>
        </w:rPr>
        <w:t xml:space="preserve"> після належного оформлення </w:t>
      </w:r>
      <w:r w:rsidRPr="00C166DB">
        <w:rPr>
          <w:sz w:val="28"/>
          <w:szCs w:val="28"/>
          <w:lang w:val="uk-UA"/>
        </w:rPr>
        <w:t xml:space="preserve"> згідно з інструкціями про порядок обліку та випуску маломірних суден, інших плавзасобів у територіальне море та внутрішні води України, які затверджуються Радою Міністрів Автономної Республіки Крим, обласними та Севастопольською міською державними адміністраціями за погодженням з органами охорони державного контролю, в зоні відповідальності якого вони розташовані.</w:t>
      </w:r>
    </w:p>
    <w:p w:rsidR="00C166DB" w:rsidRPr="00C166DB" w:rsidRDefault="00C166DB" w:rsidP="00C166DB">
      <w:pPr>
        <w:ind w:left="57" w:firstLine="651"/>
        <w:jc w:val="both"/>
        <w:rPr>
          <w:sz w:val="28"/>
          <w:szCs w:val="28"/>
          <w:lang w:val="uk-UA"/>
        </w:rPr>
      </w:pPr>
      <w:r w:rsidRPr="00C166DB">
        <w:rPr>
          <w:sz w:val="28"/>
          <w:szCs w:val="28"/>
          <w:lang w:val="uk-UA"/>
        </w:rPr>
        <w:t>Постанов</w:t>
      </w:r>
      <w:r w:rsidR="00531510">
        <w:rPr>
          <w:sz w:val="28"/>
          <w:szCs w:val="28"/>
          <w:lang w:val="uk-UA"/>
        </w:rPr>
        <w:t>ами</w:t>
      </w:r>
      <w:r w:rsidRPr="00C166DB">
        <w:rPr>
          <w:sz w:val="28"/>
          <w:szCs w:val="28"/>
          <w:lang w:val="uk-UA"/>
        </w:rPr>
        <w:t xml:space="preserve"> Кабінету Міністрів України від 03 лютого 2016 року № 52 </w:t>
      </w:r>
      <w:r w:rsidR="00531510">
        <w:rPr>
          <w:sz w:val="28"/>
          <w:szCs w:val="28"/>
          <w:lang w:val="uk-UA"/>
        </w:rPr>
        <w:t xml:space="preserve">та від 14 червня 2017 року № 416 </w:t>
      </w:r>
      <w:r w:rsidRPr="00C166DB">
        <w:rPr>
          <w:sz w:val="28"/>
          <w:szCs w:val="28"/>
          <w:lang w:val="uk-UA"/>
        </w:rPr>
        <w:t>внесено зміни до Положення про прикордонний режим, затвердженого постановою Кабінету Міністрів України від 27 липня 1998 року № 1147.</w:t>
      </w:r>
    </w:p>
    <w:p w:rsidR="00C166DB" w:rsidRPr="00C166DB" w:rsidRDefault="00C166DB" w:rsidP="00531510">
      <w:pPr>
        <w:ind w:left="57" w:firstLine="651"/>
        <w:jc w:val="both"/>
        <w:rPr>
          <w:sz w:val="28"/>
          <w:szCs w:val="28"/>
          <w:lang w:val="uk-UA"/>
        </w:rPr>
      </w:pPr>
      <w:r w:rsidRPr="00C166DB">
        <w:rPr>
          <w:sz w:val="28"/>
          <w:szCs w:val="28"/>
          <w:lang w:val="uk-UA"/>
        </w:rPr>
        <w:t xml:space="preserve">Крім того, наказом Міністерства внутрішніх справ України від 07 вересня 2015 року, зареєстрованим в Міністерстві юстиції України </w:t>
      </w:r>
      <w:r w:rsidR="00FC22CB">
        <w:rPr>
          <w:sz w:val="28"/>
          <w:szCs w:val="28"/>
          <w:lang w:val="uk-UA"/>
        </w:rPr>
        <w:t>30</w:t>
      </w:r>
      <w:r w:rsidRPr="00C166DB">
        <w:rPr>
          <w:sz w:val="28"/>
          <w:szCs w:val="28"/>
          <w:lang w:val="uk-UA"/>
        </w:rPr>
        <w:t xml:space="preserve"> вересня </w:t>
      </w:r>
      <w:r w:rsidR="00FC22CB">
        <w:rPr>
          <w:sz w:val="28"/>
          <w:szCs w:val="28"/>
          <w:lang w:val="uk-UA"/>
        </w:rPr>
        <w:t xml:space="preserve">                          </w:t>
      </w:r>
      <w:r w:rsidRPr="00C166DB">
        <w:rPr>
          <w:sz w:val="28"/>
          <w:szCs w:val="28"/>
          <w:lang w:val="uk-UA"/>
        </w:rPr>
        <w:t>2015 року за № 1166/27611, затверджено Додаткові тимчасові режимні обмеження у контрольованих прикордонних районах.</w:t>
      </w:r>
      <w:r w:rsidRPr="00C166DB">
        <w:rPr>
          <w:sz w:val="28"/>
          <w:szCs w:val="28"/>
          <w:lang w:val="uk-UA"/>
        </w:rPr>
        <w:cr/>
      </w:r>
      <w:r>
        <w:rPr>
          <w:sz w:val="28"/>
          <w:szCs w:val="28"/>
          <w:lang w:val="uk-UA"/>
        </w:rPr>
        <w:t xml:space="preserve">         П</w:t>
      </w:r>
      <w:r w:rsidRPr="00C166DB">
        <w:rPr>
          <w:sz w:val="28"/>
          <w:szCs w:val="28"/>
          <w:lang w:val="uk-UA"/>
        </w:rPr>
        <w:t xml:space="preserve">роект розпорядження голови обласної державної адміністрації </w:t>
      </w:r>
      <w:r w:rsidR="00531510" w:rsidRPr="00531510">
        <w:rPr>
          <w:sz w:val="28"/>
          <w:szCs w:val="28"/>
          <w:lang w:val="uk-UA"/>
        </w:rPr>
        <w:t>„ Про затвердження  Інструкції про порядок обліку та випуску</w:t>
      </w:r>
      <w:r w:rsidR="00531510">
        <w:rPr>
          <w:sz w:val="28"/>
          <w:szCs w:val="28"/>
          <w:lang w:val="uk-UA"/>
        </w:rPr>
        <w:t xml:space="preserve"> </w:t>
      </w:r>
      <w:r w:rsidR="00531510" w:rsidRPr="00531510">
        <w:rPr>
          <w:sz w:val="28"/>
          <w:szCs w:val="28"/>
          <w:lang w:val="uk-UA"/>
        </w:rPr>
        <w:t>маломірних суден, інших плавзасобів  у територіальне море</w:t>
      </w:r>
      <w:r w:rsidR="00531510">
        <w:rPr>
          <w:sz w:val="28"/>
          <w:szCs w:val="28"/>
          <w:lang w:val="uk-UA"/>
        </w:rPr>
        <w:t xml:space="preserve"> </w:t>
      </w:r>
      <w:r w:rsidR="00531510" w:rsidRPr="00531510">
        <w:rPr>
          <w:sz w:val="28"/>
          <w:szCs w:val="28"/>
          <w:lang w:val="uk-UA"/>
        </w:rPr>
        <w:t>і внутрішні води України в межах контрольованих прикордонних</w:t>
      </w:r>
      <w:r w:rsidR="00531510">
        <w:rPr>
          <w:sz w:val="28"/>
          <w:szCs w:val="28"/>
          <w:lang w:val="uk-UA"/>
        </w:rPr>
        <w:t xml:space="preserve"> </w:t>
      </w:r>
      <w:r w:rsidR="00531510" w:rsidRPr="00531510">
        <w:rPr>
          <w:sz w:val="28"/>
          <w:szCs w:val="28"/>
          <w:lang w:val="uk-UA"/>
        </w:rPr>
        <w:t>районів Херсонської області ”</w:t>
      </w:r>
      <w:r w:rsidRPr="00C166DB">
        <w:rPr>
          <w:sz w:val="28"/>
          <w:szCs w:val="28"/>
          <w:lang w:val="uk-UA"/>
        </w:rPr>
        <w:t xml:space="preserve">,  спрямований на виконання зазначених вимог Положення </w:t>
      </w:r>
      <w:r w:rsidR="00531510">
        <w:rPr>
          <w:sz w:val="28"/>
          <w:szCs w:val="28"/>
          <w:lang w:val="uk-UA"/>
        </w:rPr>
        <w:t>про прикордонний режим</w:t>
      </w:r>
      <w:r w:rsidRPr="00C166DB">
        <w:rPr>
          <w:sz w:val="28"/>
          <w:szCs w:val="28"/>
          <w:lang w:val="uk-UA"/>
        </w:rPr>
        <w:t xml:space="preserve"> з урахуванням</w:t>
      </w:r>
      <w:r w:rsidR="00531510">
        <w:rPr>
          <w:sz w:val="28"/>
          <w:szCs w:val="28"/>
          <w:lang w:val="uk-UA"/>
        </w:rPr>
        <w:t xml:space="preserve"> вищевказаних </w:t>
      </w:r>
      <w:r w:rsidRPr="00C166DB">
        <w:rPr>
          <w:sz w:val="28"/>
          <w:szCs w:val="28"/>
          <w:lang w:val="uk-UA"/>
        </w:rPr>
        <w:t>змін</w:t>
      </w:r>
      <w:r w:rsidR="000A738A">
        <w:rPr>
          <w:sz w:val="28"/>
          <w:szCs w:val="28"/>
          <w:lang w:val="uk-UA"/>
        </w:rPr>
        <w:t>.</w:t>
      </w:r>
    </w:p>
    <w:p w:rsidR="00C166DB" w:rsidRPr="00C166DB" w:rsidRDefault="00C166DB" w:rsidP="00C166DB">
      <w:pPr>
        <w:ind w:left="57" w:firstLine="651"/>
        <w:jc w:val="both"/>
        <w:rPr>
          <w:sz w:val="28"/>
          <w:szCs w:val="28"/>
          <w:lang w:val="uk-UA"/>
        </w:rPr>
      </w:pPr>
      <w:r w:rsidRPr="00C166DB">
        <w:rPr>
          <w:sz w:val="28"/>
          <w:szCs w:val="28"/>
          <w:lang w:val="uk-UA"/>
        </w:rPr>
        <w:t>Основні групи, на які проблема справляє вплив, наведені нижче:</w:t>
      </w:r>
    </w:p>
    <w:p w:rsidR="00C166DB" w:rsidRDefault="00C166DB" w:rsidP="00D048E2">
      <w:pPr>
        <w:ind w:left="57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2894"/>
        <w:gridCol w:w="2171"/>
      </w:tblGrid>
      <w:tr w:rsidR="00C166DB" w:rsidRPr="00AC3A7F" w:rsidTr="00AC3A7F">
        <w:tc>
          <w:tcPr>
            <w:tcW w:w="4587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sz w:val="28"/>
                <w:szCs w:val="28"/>
                <w:lang w:val="uk-UA"/>
              </w:rPr>
            </w:pPr>
            <w:r w:rsidRPr="00AC3A7F">
              <w:rPr>
                <w:sz w:val="28"/>
                <w:szCs w:val="28"/>
                <w:lang w:val="uk-UA"/>
              </w:rPr>
              <w:t>Групи (підгрупи)</w:t>
            </w:r>
          </w:p>
        </w:tc>
        <w:tc>
          <w:tcPr>
            <w:tcW w:w="2977" w:type="dxa"/>
            <w:shd w:val="clear" w:color="auto" w:fill="auto"/>
          </w:tcPr>
          <w:p w:rsidR="00C166DB" w:rsidRPr="00AC3A7F" w:rsidRDefault="00C166DB" w:rsidP="00AC3A7F">
            <w:pPr>
              <w:jc w:val="center"/>
              <w:rPr>
                <w:sz w:val="28"/>
                <w:szCs w:val="28"/>
                <w:lang w:val="uk-UA"/>
              </w:rPr>
            </w:pPr>
            <w:r w:rsidRPr="00AC3A7F">
              <w:rPr>
                <w:sz w:val="28"/>
                <w:szCs w:val="28"/>
                <w:lang w:val="uk-UA"/>
              </w:rPr>
              <w:t>та</w:t>
            </w:r>
            <w:r w:rsidR="003C173C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233" w:type="dxa"/>
            <w:shd w:val="clear" w:color="auto" w:fill="auto"/>
          </w:tcPr>
          <w:p w:rsidR="00C166DB" w:rsidRPr="00AC3A7F" w:rsidRDefault="00C166DB" w:rsidP="00AC3A7F">
            <w:pPr>
              <w:jc w:val="center"/>
              <w:rPr>
                <w:sz w:val="28"/>
                <w:szCs w:val="28"/>
                <w:lang w:val="uk-UA"/>
              </w:rPr>
            </w:pPr>
            <w:r w:rsidRPr="00AC3A7F">
              <w:rPr>
                <w:sz w:val="28"/>
                <w:szCs w:val="28"/>
                <w:lang w:val="uk-UA"/>
              </w:rPr>
              <w:t>ні</w:t>
            </w:r>
          </w:p>
        </w:tc>
      </w:tr>
      <w:tr w:rsidR="00C166DB" w:rsidRPr="00AC3A7F" w:rsidTr="00AC3A7F">
        <w:tc>
          <w:tcPr>
            <w:tcW w:w="4587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sz w:val="28"/>
                <w:szCs w:val="28"/>
                <w:lang w:val="uk-UA"/>
              </w:rPr>
            </w:pPr>
            <w:r w:rsidRPr="00AC3A7F"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2977" w:type="dxa"/>
            <w:shd w:val="clear" w:color="auto" w:fill="auto"/>
          </w:tcPr>
          <w:p w:rsidR="00C166DB" w:rsidRPr="00AC3A7F" w:rsidRDefault="00C166DB" w:rsidP="00AC3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3A7F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2233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166DB" w:rsidRPr="00AC3A7F" w:rsidTr="00AC3A7F">
        <w:tc>
          <w:tcPr>
            <w:tcW w:w="4587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sz w:val="28"/>
                <w:szCs w:val="28"/>
                <w:lang w:val="uk-UA"/>
              </w:rPr>
            </w:pPr>
            <w:r w:rsidRPr="00AC3A7F"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2977" w:type="dxa"/>
            <w:shd w:val="clear" w:color="auto" w:fill="auto"/>
          </w:tcPr>
          <w:p w:rsidR="00C166DB" w:rsidRPr="00AC3A7F" w:rsidRDefault="00C166DB" w:rsidP="00AC3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3A7F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2233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166DB" w:rsidRPr="00AC3A7F" w:rsidTr="00AC3A7F">
        <w:tc>
          <w:tcPr>
            <w:tcW w:w="4587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sz w:val="28"/>
                <w:szCs w:val="28"/>
                <w:lang w:val="uk-UA"/>
              </w:rPr>
            </w:pPr>
            <w:r w:rsidRPr="00AC3A7F">
              <w:rPr>
                <w:sz w:val="28"/>
                <w:szCs w:val="28"/>
                <w:lang w:val="uk-UA"/>
              </w:rPr>
              <w:t>Суб’єкти господарювання,</w:t>
            </w:r>
          </w:p>
        </w:tc>
        <w:tc>
          <w:tcPr>
            <w:tcW w:w="2977" w:type="dxa"/>
            <w:shd w:val="clear" w:color="auto" w:fill="auto"/>
          </w:tcPr>
          <w:p w:rsidR="00C166DB" w:rsidRPr="00AC3A7F" w:rsidRDefault="00C166DB" w:rsidP="00AC3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3A7F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2233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166DB" w:rsidRPr="00AC3A7F" w:rsidTr="00AC3A7F">
        <w:tc>
          <w:tcPr>
            <w:tcW w:w="4587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sz w:val="28"/>
                <w:szCs w:val="28"/>
                <w:lang w:val="uk-UA"/>
              </w:rPr>
            </w:pPr>
            <w:r w:rsidRPr="00AC3A7F">
              <w:rPr>
                <w:sz w:val="28"/>
                <w:szCs w:val="28"/>
                <w:lang w:val="uk-UA"/>
              </w:rPr>
              <w:t>У тому числі суб’єкти малого підприємництва</w:t>
            </w:r>
          </w:p>
        </w:tc>
        <w:tc>
          <w:tcPr>
            <w:tcW w:w="2977" w:type="dxa"/>
            <w:shd w:val="clear" w:color="auto" w:fill="auto"/>
          </w:tcPr>
          <w:p w:rsidR="00C166DB" w:rsidRPr="00AC3A7F" w:rsidRDefault="00C166DB" w:rsidP="00AC3A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3A7F">
              <w:rPr>
                <w:b/>
                <w:sz w:val="28"/>
                <w:szCs w:val="28"/>
                <w:lang w:val="uk-UA"/>
              </w:rPr>
              <w:t>+</w:t>
            </w:r>
          </w:p>
        </w:tc>
        <w:tc>
          <w:tcPr>
            <w:tcW w:w="2233" w:type="dxa"/>
            <w:shd w:val="clear" w:color="auto" w:fill="auto"/>
          </w:tcPr>
          <w:p w:rsidR="00C166DB" w:rsidRPr="00AC3A7F" w:rsidRDefault="00C166DB" w:rsidP="00AC3A7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166DB" w:rsidRDefault="00C166DB" w:rsidP="00C166DB">
      <w:pPr>
        <w:pStyle w:val="21"/>
        <w:shd w:val="clear" w:color="auto" w:fill="auto"/>
        <w:spacing w:after="333"/>
      </w:pPr>
      <w:r>
        <w:rPr>
          <w:rStyle w:val="2"/>
          <w:color w:val="000000"/>
          <w:lang w:eastAsia="uk-UA"/>
        </w:rPr>
        <w:t xml:space="preserve">Проблема не </w:t>
      </w:r>
      <w:proofErr w:type="spellStart"/>
      <w:r>
        <w:rPr>
          <w:rStyle w:val="2"/>
          <w:color w:val="000000"/>
          <w:lang w:eastAsia="uk-UA"/>
        </w:rPr>
        <w:t>може</w:t>
      </w:r>
      <w:proofErr w:type="spellEnd"/>
      <w:r>
        <w:rPr>
          <w:rStyle w:val="2"/>
          <w:color w:val="000000"/>
          <w:lang w:eastAsia="uk-UA"/>
        </w:rPr>
        <w:t xml:space="preserve"> бути </w:t>
      </w:r>
      <w:proofErr w:type="spellStart"/>
      <w:r>
        <w:rPr>
          <w:rStyle w:val="2"/>
          <w:color w:val="000000"/>
          <w:lang w:eastAsia="uk-UA"/>
        </w:rPr>
        <w:t>розв'язана</w:t>
      </w:r>
      <w:proofErr w:type="spellEnd"/>
      <w:r>
        <w:rPr>
          <w:rStyle w:val="2"/>
          <w:color w:val="000000"/>
          <w:lang w:eastAsia="uk-UA"/>
        </w:rPr>
        <w:t xml:space="preserve"> за </w:t>
      </w:r>
      <w:proofErr w:type="spellStart"/>
      <w:r>
        <w:rPr>
          <w:rStyle w:val="2"/>
          <w:color w:val="000000"/>
          <w:lang w:eastAsia="uk-UA"/>
        </w:rPr>
        <w:t>допомогою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діючих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регуляторних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актів</w:t>
      </w:r>
      <w:proofErr w:type="spellEnd"/>
      <w:r>
        <w:rPr>
          <w:rStyle w:val="2"/>
          <w:color w:val="000000"/>
          <w:lang w:eastAsia="uk-UA"/>
        </w:rPr>
        <w:t xml:space="preserve">, </w:t>
      </w:r>
      <w:proofErr w:type="spellStart"/>
      <w:r>
        <w:rPr>
          <w:rStyle w:val="2"/>
          <w:color w:val="000000"/>
          <w:lang w:eastAsia="uk-UA"/>
        </w:rPr>
        <w:t>оскільки</w:t>
      </w:r>
      <w:proofErr w:type="spellEnd"/>
      <w:r>
        <w:rPr>
          <w:rStyle w:val="2"/>
          <w:color w:val="000000"/>
          <w:lang w:eastAsia="uk-UA"/>
        </w:rPr>
        <w:t xml:space="preserve"> у </w:t>
      </w:r>
      <w:proofErr w:type="spellStart"/>
      <w:r>
        <w:rPr>
          <w:rStyle w:val="2"/>
          <w:color w:val="000000"/>
          <w:lang w:eastAsia="uk-UA"/>
        </w:rPr>
        <w:t>разі</w:t>
      </w:r>
      <w:proofErr w:type="spellEnd"/>
      <w:r>
        <w:rPr>
          <w:rStyle w:val="2"/>
          <w:color w:val="000000"/>
          <w:lang w:eastAsia="uk-UA"/>
        </w:rPr>
        <w:t xml:space="preserve"> </w:t>
      </w:r>
      <w:r w:rsidR="000A738A">
        <w:rPr>
          <w:rStyle w:val="2"/>
          <w:color w:val="000000"/>
          <w:lang w:val="uk-UA" w:eastAsia="uk-UA"/>
        </w:rPr>
        <w:t>незатвердження</w:t>
      </w:r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Інструкції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виникнуть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розбіжності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між</w:t>
      </w:r>
      <w:proofErr w:type="spellEnd"/>
      <w:r>
        <w:rPr>
          <w:rStyle w:val="2"/>
          <w:color w:val="000000"/>
          <w:lang w:eastAsia="uk-UA"/>
        </w:rPr>
        <w:t xml:space="preserve"> </w:t>
      </w:r>
      <w:r>
        <w:rPr>
          <w:rStyle w:val="2"/>
          <w:color w:val="000000"/>
          <w:lang w:eastAsia="uk-UA"/>
        </w:rPr>
        <w:lastRenderedPageBreak/>
        <w:t>нормативно-</w:t>
      </w:r>
      <w:proofErr w:type="spellStart"/>
      <w:r>
        <w:rPr>
          <w:rStyle w:val="2"/>
          <w:color w:val="000000"/>
          <w:lang w:eastAsia="uk-UA"/>
        </w:rPr>
        <w:t>правовими</w:t>
      </w:r>
      <w:proofErr w:type="spellEnd"/>
      <w:r>
        <w:rPr>
          <w:rStyle w:val="2"/>
          <w:color w:val="000000"/>
          <w:lang w:eastAsia="uk-UA"/>
        </w:rPr>
        <w:t xml:space="preserve"> актами </w:t>
      </w:r>
      <w:proofErr w:type="spellStart"/>
      <w:r>
        <w:rPr>
          <w:rStyle w:val="2"/>
          <w:color w:val="000000"/>
          <w:lang w:eastAsia="uk-UA"/>
        </w:rPr>
        <w:t>загальнодержавного</w:t>
      </w:r>
      <w:proofErr w:type="spellEnd"/>
      <w:r>
        <w:rPr>
          <w:rStyle w:val="2"/>
          <w:color w:val="000000"/>
          <w:lang w:eastAsia="uk-UA"/>
        </w:rPr>
        <w:t xml:space="preserve"> </w:t>
      </w:r>
      <w:r w:rsidR="000A738A">
        <w:rPr>
          <w:rStyle w:val="2"/>
          <w:color w:val="000000"/>
          <w:lang w:val="uk-UA" w:eastAsia="uk-UA"/>
        </w:rPr>
        <w:t xml:space="preserve">рівня </w:t>
      </w:r>
      <w:r>
        <w:rPr>
          <w:rStyle w:val="2"/>
          <w:color w:val="000000"/>
          <w:lang w:eastAsia="uk-UA"/>
        </w:rPr>
        <w:t xml:space="preserve">та </w:t>
      </w:r>
      <w:r w:rsidR="000A738A">
        <w:rPr>
          <w:rStyle w:val="2"/>
          <w:color w:val="000000"/>
          <w:lang w:val="uk-UA" w:eastAsia="uk-UA"/>
        </w:rPr>
        <w:t>розпорядчими актами</w:t>
      </w:r>
      <w:r w:rsidR="00555698">
        <w:rPr>
          <w:rStyle w:val="2"/>
          <w:color w:val="000000"/>
          <w:lang w:val="uk-UA" w:eastAsia="uk-UA"/>
        </w:rPr>
        <w:t xml:space="preserve"> обласного рівня</w:t>
      </w:r>
      <w:r>
        <w:rPr>
          <w:rStyle w:val="2"/>
          <w:color w:val="000000"/>
          <w:lang w:eastAsia="uk-UA"/>
        </w:rPr>
        <w:t xml:space="preserve"> з </w:t>
      </w:r>
      <w:proofErr w:type="spellStart"/>
      <w:r>
        <w:rPr>
          <w:rStyle w:val="2"/>
          <w:color w:val="000000"/>
          <w:lang w:eastAsia="uk-UA"/>
        </w:rPr>
        <w:t>питань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дотримання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вимог</w:t>
      </w:r>
      <w:proofErr w:type="spellEnd"/>
      <w:r>
        <w:rPr>
          <w:rStyle w:val="2"/>
          <w:color w:val="000000"/>
          <w:lang w:eastAsia="uk-UA"/>
        </w:rPr>
        <w:t xml:space="preserve"> </w:t>
      </w:r>
      <w:proofErr w:type="spellStart"/>
      <w:r>
        <w:rPr>
          <w:rStyle w:val="2"/>
          <w:color w:val="000000"/>
          <w:lang w:eastAsia="uk-UA"/>
        </w:rPr>
        <w:t>прикордонного</w:t>
      </w:r>
      <w:proofErr w:type="spellEnd"/>
      <w:r>
        <w:rPr>
          <w:rStyle w:val="2"/>
          <w:color w:val="000000"/>
          <w:lang w:eastAsia="uk-UA"/>
        </w:rPr>
        <w:t xml:space="preserve"> режиму.</w:t>
      </w:r>
    </w:p>
    <w:p w:rsidR="009B2683" w:rsidRPr="00FA611D" w:rsidRDefault="00C166DB" w:rsidP="00D048E2">
      <w:pPr>
        <w:ind w:left="5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16AE2">
        <w:rPr>
          <w:b/>
          <w:sz w:val="28"/>
          <w:szCs w:val="28"/>
          <w:lang w:val="uk-UA"/>
        </w:rPr>
        <w:t>ІІ</w:t>
      </w:r>
      <w:r w:rsidR="009B2683" w:rsidRPr="00FA611D">
        <w:rPr>
          <w:b/>
          <w:sz w:val="28"/>
          <w:szCs w:val="28"/>
          <w:lang w:val="uk-UA"/>
        </w:rPr>
        <w:t>. Цілі державного регулювання</w:t>
      </w:r>
    </w:p>
    <w:p w:rsidR="009B2683" w:rsidRPr="00D048E2" w:rsidRDefault="009B2683" w:rsidP="003C4F6E">
      <w:pPr>
        <w:ind w:left="57"/>
        <w:jc w:val="both"/>
        <w:rPr>
          <w:sz w:val="28"/>
          <w:szCs w:val="28"/>
          <w:lang w:val="uk-UA"/>
        </w:rPr>
      </w:pPr>
    </w:p>
    <w:p w:rsidR="00C166DB" w:rsidRDefault="009B2683" w:rsidP="00C166DB">
      <w:pPr>
        <w:ind w:left="57" w:firstLine="651"/>
        <w:jc w:val="both"/>
        <w:rPr>
          <w:sz w:val="28"/>
          <w:szCs w:val="28"/>
          <w:lang w:val="uk-UA"/>
        </w:rPr>
      </w:pPr>
      <w:r w:rsidRPr="00D048E2">
        <w:rPr>
          <w:sz w:val="28"/>
          <w:szCs w:val="28"/>
          <w:lang w:val="uk-UA"/>
        </w:rPr>
        <w:t xml:space="preserve"> Для створення правових засад </w:t>
      </w:r>
      <w:r w:rsidR="00C166DB">
        <w:rPr>
          <w:sz w:val="28"/>
          <w:szCs w:val="28"/>
          <w:lang w:val="uk-UA"/>
        </w:rPr>
        <w:t>регулювання випуску маломірних суден, інших плавзасобів у територіальне море</w:t>
      </w:r>
      <w:r w:rsidR="00FC22CB">
        <w:rPr>
          <w:sz w:val="28"/>
          <w:szCs w:val="28"/>
          <w:lang w:val="uk-UA"/>
        </w:rPr>
        <w:t xml:space="preserve"> та</w:t>
      </w:r>
      <w:r w:rsidR="00C166DB">
        <w:rPr>
          <w:sz w:val="28"/>
          <w:szCs w:val="28"/>
          <w:lang w:val="uk-UA"/>
        </w:rPr>
        <w:t xml:space="preserve"> внутрішні води України у проекті розпорядження голови обласної державної адміністрації </w:t>
      </w:r>
      <w:r w:rsidR="005A744A" w:rsidRPr="005A744A">
        <w:rPr>
          <w:sz w:val="28"/>
          <w:szCs w:val="28"/>
          <w:lang w:val="uk-UA"/>
        </w:rPr>
        <w:t>„ Про затвердження  Інструкції про порядок обліку та випуску маломірних суден, інших плавзасобів  у територіальне море і внутрішні води України в межах контрольованих прикордонних районів Херсонської області ”</w:t>
      </w:r>
      <w:r w:rsidR="005A744A">
        <w:rPr>
          <w:sz w:val="28"/>
          <w:szCs w:val="28"/>
          <w:lang w:val="uk-UA"/>
        </w:rPr>
        <w:t xml:space="preserve"> </w:t>
      </w:r>
      <w:r w:rsidR="0099366A">
        <w:rPr>
          <w:sz w:val="28"/>
          <w:szCs w:val="28"/>
          <w:lang w:val="uk-UA"/>
        </w:rPr>
        <w:t>пропонується з урахуванням змін, визначених постанов</w:t>
      </w:r>
      <w:r w:rsidR="005A744A">
        <w:rPr>
          <w:sz w:val="28"/>
          <w:szCs w:val="28"/>
          <w:lang w:val="uk-UA"/>
        </w:rPr>
        <w:t>ами</w:t>
      </w:r>
      <w:r w:rsidR="0099366A">
        <w:rPr>
          <w:sz w:val="28"/>
          <w:szCs w:val="28"/>
          <w:lang w:val="uk-UA"/>
        </w:rPr>
        <w:t xml:space="preserve"> Кабінету Міністрів України від</w:t>
      </w:r>
      <w:r w:rsidR="005A744A">
        <w:rPr>
          <w:sz w:val="28"/>
          <w:szCs w:val="28"/>
          <w:lang w:val="uk-UA"/>
        </w:rPr>
        <w:t xml:space="preserve">  </w:t>
      </w:r>
      <w:r w:rsidR="0099366A">
        <w:rPr>
          <w:sz w:val="28"/>
          <w:szCs w:val="28"/>
          <w:lang w:val="uk-UA"/>
        </w:rPr>
        <w:t xml:space="preserve">03 лютого 2016 року № 52 </w:t>
      </w:r>
      <w:r w:rsidR="005A744A" w:rsidRPr="005A744A">
        <w:rPr>
          <w:sz w:val="28"/>
          <w:szCs w:val="28"/>
          <w:lang w:val="uk-UA"/>
        </w:rPr>
        <w:t>та від 14 червня 2017 року № 416</w:t>
      </w:r>
      <w:r w:rsidR="005A744A">
        <w:rPr>
          <w:sz w:val="28"/>
          <w:szCs w:val="28"/>
          <w:lang w:val="uk-UA"/>
        </w:rPr>
        <w:t>, а також</w:t>
      </w:r>
      <w:r w:rsidR="005A744A" w:rsidRPr="005A744A">
        <w:rPr>
          <w:sz w:val="28"/>
          <w:szCs w:val="28"/>
          <w:lang w:val="uk-UA"/>
        </w:rPr>
        <w:t xml:space="preserve"> </w:t>
      </w:r>
      <w:r w:rsidR="0099366A">
        <w:rPr>
          <w:sz w:val="28"/>
          <w:szCs w:val="28"/>
          <w:lang w:val="uk-UA"/>
        </w:rPr>
        <w:t xml:space="preserve"> наказом Міністерства внутрішніх справ України від 07 вересня 2015 року № 1075:</w:t>
      </w:r>
    </w:p>
    <w:p w:rsidR="0099366A" w:rsidRDefault="0099366A" w:rsidP="00C166DB">
      <w:pPr>
        <w:ind w:left="57" w:firstLine="651"/>
        <w:jc w:val="both"/>
        <w:rPr>
          <w:sz w:val="28"/>
          <w:szCs w:val="28"/>
          <w:lang w:val="uk-UA"/>
        </w:rPr>
      </w:pPr>
    </w:p>
    <w:p w:rsidR="0099366A" w:rsidRDefault="00FC22CB" w:rsidP="0099366A">
      <w:pPr>
        <w:numPr>
          <w:ilvl w:val="0"/>
          <w:numId w:val="5"/>
        </w:numPr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9366A">
        <w:rPr>
          <w:sz w:val="28"/>
          <w:szCs w:val="28"/>
          <w:lang w:val="uk-UA"/>
        </w:rPr>
        <w:t>изначити порядок обліку маломірних суден та інших плавзасобів на об’єктах базування (базах стоянки, пристанях і причалах);</w:t>
      </w:r>
    </w:p>
    <w:p w:rsidR="0099366A" w:rsidRDefault="0099366A" w:rsidP="0099366A">
      <w:pPr>
        <w:jc w:val="both"/>
        <w:rPr>
          <w:sz w:val="28"/>
          <w:szCs w:val="28"/>
          <w:lang w:val="uk-UA"/>
        </w:rPr>
      </w:pPr>
    </w:p>
    <w:p w:rsidR="0099366A" w:rsidRDefault="0099366A" w:rsidP="0099366A">
      <w:pPr>
        <w:numPr>
          <w:ilvl w:val="0"/>
          <w:numId w:val="5"/>
        </w:numPr>
        <w:ind w:left="142" w:firstLine="5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порядок випуск</w:t>
      </w:r>
      <w:r w:rsidR="000A738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маломірних суден, інших плавзасобів у територіальне море, внутрішні води України у межах Херсонської області.</w:t>
      </w:r>
    </w:p>
    <w:p w:rsidR="00255A5C" w:rsidRDefault="00255A5C" w:rsidP="00D048E2">
      <w:pPr>
        <w:ind w:left="57"/>
        <w:jc w:val="both"/>
        <w:rPr>
          <w:sz w:val="28"/>
          <w:szCs w:val="28"/>
          <w:lang w:val="uk-UA"/>
        </w:rPr>
      </w:pPr>
    </w:p>
    <w:p w:rsidR="009B2683" w:rsidRDefault="00016AE2" w:rsidP="00D048E2">
      <w:pPr>
        <w:ind w:left="5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ІІІ</w:t>
      </w:r>
      <w:r w:rsidR="009B2683" w:rsidRPr="00FA611D">
        <w:rPr>
          <w:b/>
          <w:sz w:val="28"/>
          <w:szCs w:val="28"/>
          <w:lang w:val="uk-UA"/>
        </w:rPr>
        <w:t>. Визначення та оцінка  альтернативних способів досягнення встановлених цілей</w:t>
      </w:r>
    </w:p>
    <w:p w:rsidR="00DF2899" w:rsidRDefault="00DF2899" w:rsidP="00D048E2">
      <w:pPr>
        <w:ind w:left="57"/>
        <w:jc w:val="both"/>
        <w:rPr>
          <w:b/>
          <w:sz w:val="28"/>
          <w:szCs w:val="28"/>
          <w:lang w:val="uk-UA"/>
        </w:rPr>
      </w:pPr>
    </w:p>
    <w:p w:rsidR="00531510" w:rsidRPr="00D34ADF" w:rsidRDefault="00D34ADF" w:rsidP="00531510">
      <w:pPr>
        <w:pStyle w:val="21"/>
        <w:shd w:val="clear" w:color="auto" w:fill="auto"/>
        <w:rPr>
          <w:lang w:val="uk-UA"/>
        </w:rPr>
      </w:pPr>
      <w:r w:rsidRPr="00D34ADF">
        <w:rPr>
          <w:rStyle w:val="2"/>
          <w:color w:val="000000"/>
          <w:lang w:val="uk-UA"/>
        </w:rPr>
        <w:t>Проблема не може бути розв'язана за допомогою ринкових механізмів, оскільки стосується, у тому числі, запровадження певних обмежень, пов’язаних з запобіганням ризику при користування об’єктами підвищеної небезпеки, якими є маломірні судна а також вимог прикордонного режиму</w:t>
      </w:r>
      <w:r w:rsidR="00531510" w:rsidRPr="00D34ADF">
        <w:rPr>
          <w:rStyle w:val="2"/>
          <w:color w:val="000000"/>
          <w:lang w:val="uk-UA" w:eastAsia="uk-UA"/>
        </w:rPr>
        <w:t xml:space="preserve"> і шляхи </w:t>
      </w:r>
      <w:r w:rsidRPr="00D34ADF">
        <w:rPr>
          <w:rStyle w:val="2"/>
          <w:color w:val="000000"/>
          <w:lang w:val="uk-UA" w:eastAsia="uk-UA"/>
        </w:rPr>
        <w:t xml:space="preserve">її </w:t>
      </w:r>
      <w:r w:rsidR="00531510" w:rsidRPr="00D34ADF">
        <w:rPr>
          <w:rStyle w:val="2"/>
          <w:color w:val="000000"/>
          <w:lang w:val="uk-UA" w:eastAsia="uk-UA"/>
        </w:rPr>
        <w:t>вирішення визначені за допомогою нормативно-правових актів (постанов</w:t>
      </w:r>
      <w:r w:rsidR="000A738A">
        <w:rPr>
          <w:rStyle w:val="2"/>
          <w:color w:val="000000"/>
          <w:lang w:val="uk-UA" w:eastAsia="uk-UA"/>
        </w:rPr>
        <w:t>ами</w:t>
      </w:r>
      <w:r w:rsidR="00531510" w:rsidRPr="00D34ADF">
        <w:rPr>
          <w:rStyle w:val="2"/>
          <w:color w:val="000000"/>
          <w:lang w:val="uk-UA" w:eastAsia="uk-UA"/>
        </w:rPr>
        <w:t xml:space="preserve"> Кабінету Міністрів та наказом Міністерства внутрішніх справ України)</w:t>
      </w:r>
      <w:r>
        <w:rPr>
          <w:rStyle w:val="2"/>
          <w:color w:val="000000"/>
          <w:lang w:val="uk-UA" w:eastAsia="uk-UA"/>
        </w:rPr>
        <w:t>.</w:t>
      </w:r>
    </w:p>
    <w:p w:rsidR="00255A5C" w:rsidRPr="00D34ADF" w:rsidRDefault="00255A5C" w:rsidP="00D048E2">
      <w:pPr>
        <w:ind w:left="57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954"/>
      </w:tblGrid>
      <w:tr w:rsidR="00531510" w:rsidRPr="00C76C54" w:rsidTr="00531510">
        <w:tc>
          <w:tcPr>
            <w:tcW w:w="3595" w:type="dxa"/>
            <w:shd w:val="clear" w:color="auto" w:fill="auto"/>
            <w:vAlign w:val="center"/>
          </w:tcPr>
          <w:p w:rsidR="00531510" w:rsidRPr="00531510" w:rsidRDefault="00531510" w:rsidP="007C0784">
            <w:pPr>
              <w:pStyle w:val="a7"/>
              <w:spacing w:before="0" w:after="0" w:line="46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531510">
              <w:rPr>
                <w:rStyle w:val="a8"/>
                <w:b w:val="0"/>
                <w:color w:val="000000"/>
                <w:sz w:val="28"/>
                <w:szCs w:val="28"/>
              </w:rPr>
              <w:t xml:space="preserve">Вид </w:t>
            </w:r>
            <w:proofErr w:type="spellStart"/>
            <w:r w:rsidRPr="00531510">
              <w:rPr>
                <w:rStyle w:val="a8"/>
                <w:b w:val="0"/>
                <w:color w:val="000000"/>
                <w:sz w:val="28"/>
                <w:szCs w:val="28"/>
              </w:rPr>
              <w:t>альтернативи</w:t>
            </w:r>
            <w:proofErr w:type="spellEnd"/>
          </w:p>
        </w:tc>
        <w:tc>
          <w:tcPr>
            <w:tcW w:w="5954" w:type="dxa"/>
            <w:shd w:val="clear" w:color="auto" w:fill="auto"/>
            <w:vAlign w:val="center"/>
          </w:tcPr>
          <w:p w:rsidR="00531510" w:rsidRPr="00531510" w:rsidRDefault="00531510" w:rsidP="007C0784">
            <w:pPr>
              <w:pStyle w:val="a7"/>
              <w:spacing w:before="0" w:after="0" w:line="465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31510">
              <w:rPr>
                <w:rStyle w:val="a8"/>
                <w:b w:val="0"/>
                <w:color w:val="000000"/>
                <w:sz w:val="28"/>
                <w:szCs w:val="28"/>
              </w:rPr>
              <w:t>Вигоди</w:t>
            </w:r>
            <w:proofErr w:type="spellEnd"/>
          </w:p>
        </w:tc>
      </w:tr>
      <w:tr w:rsidR="00531510" w:rsidRPr="00C76C54" w:rsidTr="00531510">
        <w:tc>
          <w:tcPr>
            <w:tcW w:w="3595" w:type="dxa"/>
            <w:shd w:val="clear" w:color="auto" w:fill="auto"/>
            <w:vAlign w:val="center"/>
          </w:tcPr>
          <w:p w:rsidR="00531510" w:rsidRPr="00D34ADF" w:rsidRDefault="00531510" w:rsidP="007C0784">
            <w:pPr>
              <w:pStyle w:val="a7"/>
              <w:spacing w:before="0" w:after="0" w:line="465" w:lineRule="atLeast"/>
              <w:jc w:val="center"/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</w:pPr>
            <w:r w:rsidRPr="00531510">
              <w:rPr>
                <w:rStyle w:val="a8"/>
                <w:b w:val="0"/>
                <w:color w:val="000000"/>
                <w:sz w:val="28"/>
                <w:szCs w:val="28"/>
              </w:rPr>
              <w:t xml:space="preserve">Альтернатива </w:t>
            </w:r>
            <w:r w:rsidR="00D34ADF"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  <w:t>1</w:t>
            </w:r>
          </w:p>
          <w:p w:rsidR="00531510" w:rsidRDefault="00531510" w:rsidP="00D34ADF">
            <w:pPr>
              <w:ind w:left="150" w:right="142"/>
              <w:rPr>
                <w:bCs/>
                <w:lang w:val="uk-UA"/>
              </w:rPr>
            </w:pPr>
            <w:r w:rsidRPr="00D34ADF">
              <w:rPr>
                <w:bCs/>
                <w:lang w:val="uk-UA"/>
              </w:rPr>
              <w:t xml:space="preserve">введення в дію </w:t>
            </w:r>
            <w:r w:rsidR="00D34ADF" w:rsidRPr="00D34ADF">
              <w:rPr>
                <w:bCs/>
                <w:lang w:val="uk-UA"/>
              </w:rPr>
              <w:t xml:space="preserve">Інструкції про порядок обліку та випуску маломірних суден, інших плавзасобів  у територіальне море і внутрішні води України в межах контрольованих прикордонних районів Херсонської області </w:t>
            </w:r>
          </w:p>
          <w:p w:rsidR="000A738A" w:rsidRPr="00D34ADF" w:rsidRDefault="000A738A" w:rsidP="00D34ADF">
            <w:pPr>
              <w:ind w:left="150" w:right="142"/>
              <w:rPr>
                <w:color w:val="000000"/>
                <w:lang w:val="uk-UA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531510" w:rsidRPr="00531510" w:rsidRDefault="00531510" w:rsidP="007C0784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31510">
              <w:rPr>
                <w:color w:val="000000"/>
                <w:sz w:val="28"/>
                <w:szCs w:val="28"/>
                <w:lang w:val="uk-UA"/>
              </w:rPr>
              <w:t>Дотримання правил прикордонного режиму, відкриття об’єктів базування та впорядкування обліку та випуску маломірних суден.</w:t>
            </w:r>
            <w:r w:rsidRPr="00531510">
              <w:rPr>
                <w:sz w:val="28"/>
                <w:szCs w:val="28"/>
                <w:lang w:val="uk-UA"/>
              </w:rPr>
              <w:t xml:space="preserve">    Забезпечення безпеки судноплавства, запобігання загрозам життю та здоров’ю людей на водних об’єктах області</w:t>
            </w:r>
          </w:p>
        </w:tc>
      </w:tr>
      <w:tr w:rsidR="00531510" w:rsidRPr="00C76C54" w:rsidTr="00531510">
        <w:tc>
          <w:tcPr>
            <w:tcW w:w="3595" w:type="dxa"/>
            <w:shd w:val="clear" w:color="auto" w:fill="auto"/>
            <w:vAlign w:val="center"/>
          </w:tcPr>
          <w:p w:rsidR="00531510" w:rsidRPr="00D34ADF" w:rsidRDefault="00531510" w:rsidP="007C0784">
            <w:pPr>
              <w:pStyle w:val="a7"/>
              <w:spacing w:before="0" w:after="0" w:line="465" w:lineRule="atLeast"/>
              <w:jc w:val="center"/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</w:pPr>
            <w:r w:rsidRPr="000A738A"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  <w:lastRenderedPageBreak/>
              <w:t xml:space="preserve">Альтернатива </w:t>
            </w:r>
            <w:r w:rsidR="00D34ADF">
              <w:rPr>
                <w:rStyle w:val="a8"/>
                <w:b w:val="0"/>
                <w:color w:val="000000"/>
                <w:sz w:val="28"/>
                <w:szCs w:val="28"/>
                <w:lang w:val="uk-UA"/>
              </w:rPr>
              <w:t>2</w:t>
            </w:r>
          </w:p>
          <w:p w:rsidR="00531510" w:rsidRPr="00D34ADF" w:rsidRDefault="00531510" w:rsidP="00F64E7E">
            <w:pPr>
              <w:ind w:left="150" w:right="142"/>
              <w:rPr>
                <w:color w:val="000000"/>
                <w:lang w:val="uk-UA"/>
              </w:rPr>
            </w:pPr>
            <w:r w:rsidRPr="00D34ADF">
              <w:rPr>
                <w:bCs/>
                <w:lang w:val="uk-UA"/>
              </w:rPr>
              <w:t xml:space="preserve">відсутність </w:t>
            </w:r>
            <w:r w:rsidR="000A738A" w:rsidRPr="000A738A">
              <w:rPr>
                <w:bCs/>
                <w:lang w:val="uk-UA"/>
              </w:rPr>
              <w:t>Інструкції про порядок обліку та випуску маломірних суден, інших плавзасобів  у територіальне море і внутрішні води України в межах контрольованих прикордонних районів Херсонської області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31510" w:rsidRPr="00531510" w:rsidRDefault="00531510" w:rsidP="007C0784">
            <w:pPr>
              <w:pStyle w:val="a7"/>
              <w:spacing w:line="46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531510">
              <w:rPr>
                <w:color w:val="000000"/>
                <w:sz w:val="28"/>
                <w:szCs w:val="28"/>
              </w:rPr>
              <w:t>відсутні</w:t>
            </w:r>
            <w:proofErr w:type="spellEnd"/>
          </w:p>
        </w:tc>
      </w:tr>
    </w:tbl>
    <w:p w:rsidR="00DF2899" w:rsidRDefault="00DF2899" w:rsidP="00D048E2">
      <w:pPr>
        <w:ind w:left="57"/>
        <w:jc w:val="both"/>
        <w:rPr>
          <w:b/>
          <w:sz w:val="28"/>
          <w:szCs w:val="28"/>
          <w:lang w:val="uk-UA"/>
        </w:rPr>
      </w:pPr>
    </w:p>
    <w:p w:rsidR="00366274" w:rsidRPr="00D048E2" w:rsidRDefault="0011511C" w:rsidP="00366274">
      <w:pPr>
        <w:ind w:lef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75A1">
        <w:rPr>
          <w:sz w:val="28"/>
          <w:szCs w:val="28"/>
          <w:lang w:val="uk-UA"/>
        </w:rPr>
        <w:t>Таким чином,</w:t>
      </w:r>
      <w:r w:rsidR="00366274">
        <w:rPr>
          <w:sz w:val="28"/>
          <w:szCs w:val="28"/>
          <w:lang w:val="uk-UA"/>
        </w:rPr>
        <w:t xml:space="preserve"> законодавством України не передбачено інших шляхів </w:t>
      </w:r>
      <w:r w:rsidR="00DD198A">
        <w:rPr>
          <w:sz w:val="28"/>
          <w:szCs w:val="28"/>
          <w:lang w:val="uk-UA"/>
        </w:rPr>
        <w:t xml:space="preserve">регулювання </w:t>
      </w:r>
      <w:r w:rsidR="00ED3FCC">
        <w:rPr>
          <w:sz w:val="28"/>
          <w:szCs w:val="28"/>
          <w:lang w:val="uk-UA"/>
        </w:rPr>
        <w:t>правових засад обліку, зберігання та випуску маломірних суден, інших плавзасобів у територіальне море, внутрішні води України.</w:t>
      </w:r>
    </w:p>
    <w:p w:rsidR="001646A6" w:rsidRPr="00A3370C" w:rsidRDefault="00422F9B" w:rsidP="00262564">
      <w:pPr>
        <w:ind w:firstLine="708"/>
        <w:jc w:val="both"/>
        <w:rPr>
          <w:sz w:val="28"/>
          <w:szCs w:val="28"/>
        </w:rPr>
      </w:pPr>
      <w:r w:rsidRPr="001646A6">
        <w:rPr>
          <w:sz w:val="28"/>
          <w:szCs w:val="28"/>
          <w:lang w:val="uk-UA"/>
        </w:rPr>
        <w:t xml:space="preserve"> </w:t>
      </w:r>
      <w:hyperlink r:id="rId8" w:tgtFrame="_top" w:history="1">
        <w:r w:rsidR="001646A6" w:rsidRPr="001646A6">
          <w:rPr>
            <w:sz w:val="28"/>
            <w:szCs w:val="28"/>
            <w:lang w:val="uk-UA"/>
          </w:rPr>
          <w:t xml:space="preserve">Нижче наведений  опис вигод та витрат за кожною альтернативою для сфер інтересів держави, громадян та суб'єктів </w:t>
        </w:r>
        <w:proofErr w:type="spellStart"/>
        <w:r w:rsidR="001646A6" w:rsidRPr="001646A6">
          <w:rPr>
            <w:sz w:val="28"/>
            <w:szCs w:val="28"/>
            <w:lang w:val="uk-UA"/>
          </w:rPr>
          <w:t>господарюва</w:t>
        </w:r>
        <w:r w:rsidR="001646A6" w:rsidRPr="001646A6">
          <w:rPr>
            <w:sz w:val="28"/>
            <w:szCs w:val="28"/>
          </w:rPr>
          <w:t>ння</w:t>
        </w:r>
        <w:proofErr w:type="spellEnd"/>
        <w:r w:rsidR="001646A6" w:rsidRPr="001646A6">
          <w:rPr>
            <w:sz w:val="28"/>
            <w:szCs w:val="28"/>
          </w:rPr>
          <w:t>.</w:t>
        </w:r>
      </w:hyperlink>
    </w:p>
    <w:p w:rsidR="001646A6" w:rsidRDefault="001646A6" w:rsidP="001646A6">
      <w:pPr>
        <w:ind w:firstLine="708"/>
        <w:rPr>
          <w:sz w:val="28"/>
          <w:szCs w:val="28"/>
          <w:lang w:val="uk-UA"/>
        </w:rPr>
      </w:pPr>
    </w:p>
    <w:p w:rsidR="001646A6" w:rsidRDefault="001646A6" w:rsidP="001646A6">
      <w:pPr>
        <w:ind w:firstLine="708"/>
        <w:rPr>
          <w:sz w:val="28"/>
          <w:szCs w:val="28"/>
          <w:lang w:val="uk-UA"/>
        </w:rPr>
      </w:pPr>
      <w:hyperlink r:id="rId9" w:tgtFrame="_top" w:history="1">
        <w:r w:rsidRPr="001646A6">
          <w:rPr>
            <w:sz w:val="28"/>
            <w:szCs w:val="28"/>
            <w:lang w:val="uk-UA"/>
          </w:rPr>
          <w:t>Оцінка впливу на сферу інтересів держави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242"/>
        <w:gridCol w:w="3197"/>
      </w:tblGrid>
      <w:tr w:rsidR="001646A6" w:rsidRPr="00C76C54" w:rsidTr="00C76C54">
        <w:tc>
          <w:tcPr>
            <w:tcW w:w="3284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 xml:space="preserve">Вигоди 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1646A6" w:rsidRPr="00C76C54" w:rsidTr="00C76C54">
        <w:tc>
          <w:tcPr>
            <w:tcW w:w="3284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285" w:type="dxa"/>
            <w:shd w:val="clear" w:color="auto" w:fill="auto"/>
          </w:tcPr>
          <w:p w:rsidR="001646A6" w:rsidRPr="00F64E7E" w:rsidRDefault="00A64CE3" w:rsidP="00D34ADF">
            <w:pPr>
              <w:jc w:val="both"/>
              <w:rPr>
                <w:sz w:val="28"/>
                <w:szCs w:val="28"/>
                <w:lang w:val="uk-UA"/>
              </w:rPr>
            </w:pPr>
            <w:r w:rsidRPr="00F64E7E">
              <w:rPr>
                <w:sz w:val="28"/>
                <w:szCs w:val="28"/>
                <w:lang w:val="uk-UA"/>
              </w:rPr>
              <w:t>В</w:t>
            </w:r>
            <w:r w:rsidR="001646A6" w:rsidRPr="00F64E7E">
              <w:rPr>
                <w:sz w:val="28"/>
                <w:szCs w:val="28"/>
                <w:lang w:val="uk-UA"/>
              </w:rPr>
              <w:t>изначення у відповідності з вимогами чинного законодавства порядку обліку та випуску маломірних суден, інших плавзасобів у територіальне море та внутрішні води України</w:t>
            </w:r>
          </w:p>
          <w:p w:rsidR="00D34ADF" w:rsidRPr="00D34ADF" w:rsidRDefault="00D34ADF" w:rsidP="00D34ADF">
            <w:pPr>
              <w:jc w:val="both"/>
              <w:rPr>
                <w:sz w:val="28"/>
                <w:szCs w:val="28"/>
                <w:lang w:val="uk-UA"/>
              </w:rPr>
            </w:pPr>
            <w:r w:rsidRPr="00D34ADF">
              <w:rPr>
                <w:sz w:val="28"/>
                <w:szCs w:val="28"/>
                <w:lang w:val="uk-UA"/>
              </w:rPr>
              <w:t>Дотримання правил прикордонного режиму, відкриття об’єктів базування та впорядкування обліку та випуску маломірних суден.    Забезпечення безпеки судноплавства, запобігання загрозам життю та здоров’ю людей на водних об’єктах області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1646A6" w:rsidP="001646A6">
            <w:pPr>
              <w:rPr>
                <w:sz w:val="28"/>
                <w:szCs w:val="28"/>
              </w:rPr>
            </w:pPr>
            <w:proofErr w:type="spellStart"/>
            <w:r w:rsidRPr="00C76C54">
              <w:rPr>
                <w:sz w:val="28"/>
                <w:szCs w:val="28"/>
              </w:rPr>
              <w:t>Впровадження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даного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r w:rsidRPr="00C76C54">
              <w:rPr>
                <w:sz w:val="28"/>
                <w:szCs w:val="28"/>
                <w:lang w:val="uk-UA"/>
              </w:rPr>
              <w:t>регуляторного акту</w:t>
            </w:r>
            <w:r w:rsidRPr="00C76C54">
              <w:rPr>
                <w:sz w:val="28"/>
                <w:szCs w:val="28"/>
              </w:rPr>
              <w:t xml:space="preserve"> не </w:t>
            </w:r>
            <w:proofErr w:type="spellStart"/>
            <w:r w:rsidRPr="00C76C54">
              <w:rPr>
                <w:sz w:val="28"/>
                <w:szCs w:val="28"/>
              </w:rPr>
              <w:t>потребує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додаткових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витрат</w:t>
            </w:r>
            <w:proofErr w:type="spellEnd"/>
          </w:p>
        </w:tc>
      </w:tr>
      <w:tr w:rsidR="001646A6" w:rsidRPr="00C76C54" w:rsidTr="00C76C54">
        <w:tc>
          <w:tcPr>
            <w:tcW w:w="3284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285" w:type="dxa"/>
            <w:shd w:val="clear" w:color="auto" w:fill="auto"/>
          </w:tcPr>
          <w:p w:rsidR="001646A6" w:rsidRPr="00D81EDF" w:rsidRDefault="00D81EDF" w:rsidP="00D34ADF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Вигоди відсутні, оскільки </w:t>
            </w:r>
            <w:r w:rsidRPr="00D81EDF">
              <w:rPr>
                <w:sz w:val="28"/>
                <w:szCs w:val="28"/>
                <w:lang w:val="uk-UA"/>
              </w:rPr>
              <w:t xml:space="preserve">дана ситуація призведе до розбіжності між вимогами нормативно-правових актів </w:t>
            </w:r>
            <w:r w:rsidRPr="00D81EDF">
              <w:rPr>
                <w:sz w:val="28"/>
                <w:szCs w:val="28"/>
                <w:lang w:val="uk-UA"/>
              </w:rPr>
              <w:lastRenderedPageBreak/>
              <w:t>загальнодержавного рівня та розпорядчих актів  обласної державної адміністрац</w:t>
            </w:r>
            <w:r w:rsidR="00D34ADF">
              <w:rPr>
                <w:sz w:val="28"/>
                <w:szCs w:val="28"/>
                <w:lang w:val="uk-UA"/>
              </w:rPr>
              <w:t>ії</w:t>
            </w:r>
            <w:r w:rsidRPr="00D81EDF">
              <w:rPr>
                <w:sz w:val="28"/>
                <w:szCs w:val="28"/>
                <w:lang w:val="uk-UA"/>
              </w:rPr>
              <w:t xml:space="preserve"> з питань дотримання вимог прикордонного режиму.</w:t>
            </w:r>
          </w:p>
        </w:tc>
        <w:tc>
          <w:tcPr>
            <w:tcW w:w="3285" w:type="dxa"/>
            <w:shd w:val="clear" w:color="auto" w:fill="auto"/>
          </w:tcPr>
          <w:p w:rsidR="00D81EDF" w:rsidRPr="00D81EDF" w:rsidRDefault="00D81EDF" w:rsidP="00D81EDF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Невиконання вимог </w:t>
            </w:r>
            <w:r w:rsidRPr="00D81EDF">
              <w:rPr>
                <w:sz w:val="28"/>
                <w:szCs w:val="28"/>
                <w:lang w:val="uk-UA"/>
              </w:rPr>
              <w:t>постанов</w:t>
            </w:r>
            <w:r>
              <w:rPr>
                <w:sz w:val="28"/>
                <w:szCs w:val="28"/>
                <w:lang w:val="uk-UA"/>
              </w:rPr>
              <w:t>и</w:t>
            </w:r>
            <w:r w:rsidRPr="00D81EDF">
              <w:rPr>
                <w:sz w:val="28"/>
                <w:szCs w:val="28"/>
                <w:lang w:val="uk-UA"/>
              </w:rPr>
              <w:t xml:space="preserve"> Кабінету Міністрів України від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="00D34ADF" w:rsidRPr="00D34ADF">
              <w:rPr>
                <w:sz w:val="28"/>
                <w:szCs w:val="28"/>
                <w:lang w:val="uk-UA"/>
              </w:rPr>
              <w:t>27 липня 1998 року</w:t>
            </w:r>
            <w:r w:rsidR="00F64E7E">
              <w:rPr>
                <w:sz w:val="28"/>
                <w:szCs w:val="28"/>
                <w:lang w:val="uk-UA"/>
              </w:rPr>
              <w:t xml:space="preserve">                </w:t>
            </w:r>
            <w:r w:rsidR="00D34ADF" w:rsidRPr="00D34ADF">
              <w:rPr>
                <w:sz w:val="28"/>
                <w:szCs w:val="28"/>
                <w:lang w:val="uk-UA"/>
              </w:rPr>
              <w:t xml:space="preserve"> № 1147 (зі змінами) </w:t>
            </w:r>
            <w:r w:rsidRPr="00D81EDF">
              <w:rPr>
                <w:sz w:val="28"/>
                <w:szCs w:val="28"/>
                <w:lang w:val="uk-UA"/>
              </w:rPr>
              <w:t xml:space="preserve"> та наказ</w:t>
            </w:r>
            <w:r>
              <w:rPr>
                <w:sz w:val="28"/>
                <w:szCs w:val="28"/>
                <w:lang w:val="uk-UA"/>
              </w:rPr>
              <w:t>у</w:t>
            </w:r>
            <w:r w:rsidRPr="00D81EDF">
              <w:rPr>
                <w:sz w:val="28"/>
                <w:szCs w:val="28"/>
                <w:lang w:val="uk-UA"/>
              </w:rPr>
              <w:t xml:space="preserve"> Міністерства </w:t>
            </w:r>
            <w:r w:rsidRPr="00D81EDF">
              <w:rPr>
                <w:sz w:val="28"/>
                <w:szCs w:val="28"/>
                <w:lang w:val="uk-UA"/>
              </w:rPr>
              <w:lastRenderedPageBreak/>
              <w:t xml:space="preserve">внутрішніх справ України від </w:t>
            </w: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D81EDF">
              <w:rPr>
                <w:sz w:val="28"/>
                <w:szCs w:val="28"/>
                <w:lang w:val="uk-UA"/>
              </w:rPr>
              <w:t xml:space="preserve">07 вересня 2015 року </w:t>
            </w:r>
            <w:r>
              <w:rPr>
                <w:sz w:val="28"/>
                <w:szCs w:val="28"/>
                <w:lang w:val="uk-UA"/>
              </w:rPr>
              <w:t xml:space="preserve">             № 1075</w:t>
            </w:r>
          </w:p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</w:tc>
      </w:tr>
    </w:tbl>
    <w:p w:rsidR="00D81EDF" w:rsidRDefault="00D81EDF" w:rsidP="001646A6">
      <w:pPr>
        <w:ind w:firstLine="708"/>
        <w:rPr>
          <w:sz w:val="28"/>
          <w:szCs w:val="28"/>
          <w:lang w:val="uk-UA"/>
        </w:rPr>
      </w:pPr>
    </w:p>
    <w:p w:rsidR="001646A6" w:rsidRDefault="001646A6" w:rsidP="001646A6">
      <w:pPr>
        <w:ind w:firstLine="708"/>
        <w:rPr>
          <w:sz w:val="28"/>
          <w:szCs w:val="28"/>
          <w:lang w:val="uk-UA"/>
        </w:rPr>
      </w:pPr>
      <w:hyperlink r:id="rId10" w:tgtFrame="_top" w:history="1">
        <w:r w:rsidRPr="001646A6">
          <w:rPr>
            <w:sz w:val="28"/>
            <w:szCs w:val="28"/>
            <w:lang w:val="uk-UA"/>
          </w:rPr>
          <w:t>Оцінка впливу на сферу інтересів громадян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211"/>
        <w:gridCol w:w="3216"/>
      </w:tblGrid>
      <w:tr w:rsidR="001646A6" w:rsidRPr="00C76C54" w:rsidTr="00C76C54">
        <w:tc>
          <w:tcPr>
            <w:tcW w:w="3284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 xml:space="preserve">Вигоди 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Витрати</w:t>
            </w:r>
          </w:p>
        </w:tc>
      </w:tr>
      <w:tr w:rsidR="001646A6" w:rsidRPr="00C76C54" w:rsidTr="00C76C54">
        <w:tc>
          <w:tcPr>
            <w:tcW w:w="3284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5656C8" w:rsidP="005656C8">
            <w:pPr>
              <w:rPr>
                <w:sz w:val="28"/>
                <w:szCs w:val="28"/>
              </w:rPr>
            </w:pPr>
            <w:r w:rsidRPr="00C76C54">
              <w:rPr>
                <w:sz w:val="28"/>
                <w:szCs w:val="28"/>
                <w:lang w:val="uk-UA"/>
              </w:rPr>
              <w:t xml:space="preserve">    Підвищення безпеки судноплавства, у тому числі шляхом забезпечення ефективного контролю за  зберіганням та випуском маломірних суден</w:t>
            </w:r>
            <w:r w:rsidRPr="00C76C54">
              <w:rPr>
                <w:sz w:val="28"/>
                <w:szCs w:val="28"/>
              </w:rPr>
              <w:t>.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5656C8" w:rsidP="00C76C54">
            <w:pPr>
              <w:rPr>
                <w:sz w:val="28"/>
                <w:szCs w:val="28"/>
              </w:rPr>
            </w:pPr>
            <w:proofErr w:type="spellStart"/>
            <w:r w:rsidRPr="00C76C54">
              <w:rPr>
                <w:sz w:val="28"/>
                <w:szCs w:val="28"/>
              </w:rPr>
              <w:t>Впровадження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даного</w:t>
            </w:r>
            <w:proofErr w:type="spellEnd"/>
            <w:r w:rsidRPr="00C76C54">
              <w:rPr>
                <w:sz w:val="28"/>
                <w:szCs w:val="28"/>
              </w:rPr>
              <w:t xml:space="preserve"> регуляторного акту не </w:t>
            </w:r>
            <w:proofErr w:type="spellStart"/>
            <w:r w:rsidRPr="00C76C54">
              <w:rPr>
                <w:sz w:val="28"/>
                <w:szCs w:val="28"/>
              </w:rPr>
              <w:t>потребує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додаткових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витрат</w:t>
            </w:r>
            <w:proofErr w:type="spellEnd"/>
          </w:p>
        </w:tc>
      </w:tr>
      <w:tr w:rsidR="001646A6" w:rsidRPr="00C76C54" w:rsidTr="00C76C54">
        <w:tc>
          <w:tcPr>
            <w:tcW w:w="3284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1646A6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3285" w:type="dxa"/>
            <w:shd w:val="clear" w:color="auto" w:fill="auto"/>
          </w:tcPr>
          <w:p w:rsidR="001646A6" w:rsidRPr="00C76C54" w:rsidRDefault="00D81EDF" w:rsidP="00043F8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Незабезпечення належного рівня безпеки с</w:t>
            </w:r>
            <w:r w:rsidR="00043F8B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дноплавства</w:t>
            </w:r>
          </w:p>
        </w:tc>
      </w:tr>
    </w:tbl>
    <w:p w:rsidR="001646A6" w:rsidRDefault="001646A6" w:rsidP="001646A6">
      <w:pPr>
        <w:ind w:firstLine="708"/>
        <w:rPr>
          <w:sz w:val="28"/>
          <w:szCs w:val="28"/>
          <w:lang w:val="uk-UA"/>
        </w:rPr>
      </w:pPr>
    </w:p>
    <w:p w:rsidR="005656C8" w:rsidRDefault="005656C8" w:rsidP="00D34ADF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Оцінка впливу на сферу інтересів суб’єктів господарювання</w:t>
      </w:r>
    </w:p>
    <w:p w:rsidR="005656C8" w:rsidRDefault="005656C8" w:rsidP="001646A6">
      <w:pPr>
        <w:ind w:firstLine="708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1154"/>
        <w:gridCol w:w="1539"/>
        <w:gridCol w:w="2052"/>
        <w:gridCol w:w="2040"/>
      </w:tblGrid>
      <w:tr w:rsidR="009D0D5D" w:rsidRPr="00C76C54" w:rsidTr="009D0D5D">
        <w:tc>
          <w:tcPr>
            <w:tcW w:w="2881" w:type="dxa"/>
            <w:shd w:val="clear" w:color="auto" w:fill="auto"/>
          </w:tcPr>
          <w:p w:rsidR="009D0D5D" w:rsidRPr="00C76C54" w:rsidRDefault="009D0D5D" w:rsidP="001646A6">
            <w:pPr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162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Великі</w:t>
            </w:r>
          </w:p>
        </w:tc>
        <w:tc>
          <w:tcPr>
            <w:tcW w:w="1564" w:type="dxa"/>
            <w:shd w:val="clear" w:color="auto" w:fill="auto"/>
          </w:tcPr>
          <w:p w:rsidR="009D0D5D" w:rsidRPr="00C76C54" w:rsidRDefault="009D0D5D" w:rsidP="00B11A22">
            <w:pPr>
              <w:jc w:val="center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Середні</w:t>
            </w:r>
          </w:p>
        </w:tc>
        <w:tc>
          <w:tcPr>
            <w:tcW w:w="2134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Малі</w:t>
            </w:r>
          </w:p>
        </w:tc>
        <w:tc>
          <w:tcPr>
            <w:tcW w:w="2113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Разом</w:t>
            </w:r>
          </w:p>
        </w:tc>
      </w:tr>
      <w:tr w:rsidR="009D0D5D" w:rsidRPr="00C76C54" w:rsidTr="009D0D5D">
        <w:tc>
          <w:tcPr>
            <w:tcW w:w="2881" w:type="dxa"/>
            <w:shd w:val="clear" w:color="auto" w:fill="auto"/>
          </w:tcPr>
          <w:p w:rsidR="009D0D5D" w:rsidRPr="00C76C54" w:rsidRDefault="009D0D5D" w:rsidP="001646A6">
            <w:pPr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</w:tc>
        <w:tc>
          <w:tcPr>
            <w:tcW w:w="1162" w:type="dxa"/>
            <w:shd w:val="clear" w:color="auto" w:fill="auto"/>
          </w:tcPr>
          <w:p w:rsidR="009D0D5D" w:rsidRPr="00C76C54" w:rsidRDefault="00E52EBF" w:rsidP="009D0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34" w:type="dxa"/>
            <w:shd w:val="clear" w:color="auto" w:fill="auto"/>
          </w:tcPr>
          <w:p w:rsidR="009D0D5D" w:rsidRPr="00C76C54" w:rsidRDefault="009D0D5D" w:rsidP="00D81E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113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9D0D5D" w:rsidRPr="00C76C54" w:rsidTr="009D0D5D">
        <w:tc>
          <w:tcPr>
            <w:tcW w:w="2881" w:type="dxa"/>
            <w:shd w:val="clear" w:color="auto" w:fill="auto"/>
          </w:tcPr>
          <w:p w:rsidR="009D0D5D" w:rsidRPr="00C76C54" w:rsidRDefault="009D0D5D" w:rsidP="001646A6">
            <w:pPr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162" w:type="dxa"/>
            <w:shd w:val="clear" w:color="auto" w:fill="auto"/>
          </w:tcPr>
          <w:p w:rsidR="009D0D5D" w:rsidRPr="00C76C54" w:rsidRDefault="00E52EBF" w:rsidP="009D0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34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2113" w:type="dxa"/>
            <w:shd w:val="clear" w:color="auto" w:fill="auto"/>
          </w:tcPr>
          <w:p w:rsidR="009D0D5D" w:rsidRPr="00C76C54" w:rsidRDefault="009D0D5D" w:rsidP="00FC22CB">
            <w:pPr>
              <w:jc w:val="center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5656C8" w:rsidRPr="00A3370C" w:rsidRDefault="005656C8" w:rsidP="001646A6">
      <w:pPr>
        <w:ind w:firstLine="708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4595"/>
        <w:gridCol w:w="3160"/>
      </w:tblGrid>
      <w:tr w:rsidR="00016AE2" w:rsidRPr="00C76C54" w:rsidTr="00F64E7E">
        <w:tc>
          <w:tcPr>
            <w:tcW w:w="1876" w:type="dxa"/>
            <w:shd w:val="clear" w:color="auto" w:fill="auto"/>
          </w:tcPr>
          <w:p w:rsidR="00016AE2" w:rsidRPr="00C76C54" w:rsidRDefault="00016AE2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Вид альтернативи</w:t>
            </w:r>
          </w:p>
        </w:tc>
        <w:tc>
          <w:tcPr>
            <w:tcW w:w="4753" w:type="dxa"/>
            <w:shd w:val="clear" w:color="auto" w:fill="auto"/>
          </w:tcPr>
          <w:p w:rsidR="00016AE2" w:rsidRPr="00C76C54" w:rsidRDefault="00016AE2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3225" w:type="dxa"/>
            <w:shd w:val="clear" w:color="auto" w:fill="auto"/>
          </w:tcPr>
          <w:p w:rsidR="00016AE2" w:rsidRPr="00C76C54" w:rsidRDefault="00016AE2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Витрати</w:t>
            </w:r>
            <w:r w:rsidR="0079536F">
              <w:rPr>
                <w:sz w:val="28"/>
                <w:szCs w:val="28"/>
                <w:lang w:val="uk-UA"/>
              </w:rPr>
              <w:t xml:space="preserve"> річні, грн</w:t>
            </w:r>
          </w:p>
        </w:tc>
      </w:tr>
      <w:tr w:rsidR="00016AE2" w:rsidRPr="00C76C54" w:rsidTr="00F64E7E">
        <w:tc>
          <w:tcPr>
            <w:tcW w:w="1876" w:type="dxa"/>
            <w:shd w:val="clear" w:color="auto" w:fill="auto"/>
          </w:tcPr>
          <w:p w:rsidR="00016AE2" w:rsidRPr="00C76C54" w:rsidRDefault="00016AE2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C76C54">
              <w:rPr>
                <w:sz w:val="28"/>
                <w:szCs w:val="28"/>
                <w:lang w:val="uk-UA"/>
              </w:rPr>
              <w:t>Альтер</w:t>
            </w:r>
            <w:r w:rsidR="00866E02" w:rsidRPr="00C76C54">
              <w:rPr>
                <w:sz w:val="28"/>
                <w:szCs w:val="28"/>
                <w:lang w:val="uk-UA"/>
              </w:rPr>
              <w:t>-</w:t>
            </w:r>
            <w:r w:rsidRPr="00C76C54">
              <w:rPr>
                <w:sz w:val="28"/>
                <w:szCs w:val="28"/>
                <w:lang w:val="uk-UA"/>
              </w:rPr>
              <w:t>натива</w:t>
            </w:r>
            <w:proofErr w:type="spellEnd"/>
            <w:r w:rsidRPr="00C76C54">
              <w:rPr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4753" w:type="dxa"/>
            <w:shd w:val="clear" w:color="auto" w:fill="auto"/>
          </w:tcPr>
          <w:p w:rsidR="00016AE2" w:rsidRPr="00C76C54" w:rsidRDefault="00D34ADF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D34ADF">
              <w:rPr>
                <w:sz w:val="28"/>
                <w:szCs w:val="28"/>
                <w:lang w:val="uk-UA"/>
              </w:rPr>
              <w:t>Дотримання правил прикордонного режиму, відкриття об’єктів базування та впорядкування обліку та випуску маломірних суден.    Забезпечення безпеки судноплавства, запобігання загрозам життю та здоров’ю людей на водних об’єктах області</w:t>
            </w:r>
          </w:p>
        </w:tc>
        <w:tc>
          <w:tcPr>
            <w:tcW w:w="3225" w:type="dxa"/>
            <w:shd w:val="clear" w:color="auto" w:fill="auto"/>
          </w:tcPr>
          <w:p w:rsidR="00016AE2" w:rsidRPr="00C76C54" w:rsidRDefault="0079536F" w:rsidP="0079536F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177249,94</w:t>
            </w:r>
          </w:p>
        </w:tc>
      </w:tr>
      <w:tr w:rsidR="00F64E7E" w:rsidRPr="00C76C54" w:rsidTr="00F64E7E">
        <w:tc>
          <w:tcPr>
            <w:tcW w:w="1876" w:type="dxa"/>
            <w:shd w:val="clear" w:color="auto" w:fill="auto"/>
          </w:tcPr>
          <w:p w:rsidR="00F64E7E" w:rsidRPr="00C76C54" w:rsidRDefault="00F64E7E" w:rsidP="00C76C54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C76C54">
              <w:rPr>
                <w:sz w:val="28"/>
                <w:szCs w:val="28"/>
                <w:lang w:val="uk-UA"/>
              </w:rPr>
              <w:t>Альтер-натива</w:t>
            </w:r>
            <w:proofErr w:type="spellEnd"/>
            <w:r w:rsidRPr="00C76C54"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4753" w:type="dxa"/>
            <w:shd w:val="clear" w:color="auto" w:fill="auto"/>
          </w:tcPr>
          <w:p w:rsidR="00F64E7E" w:rsidRPr="00C76C54" w:rsidRDefault="00F64E7E" w:rsidP="00C76C54">
            <w:pPr>
              <w:rPr>
                <w:sz w:val="28"/>
                <w:szCs w:val="28"/>
              </w:rPr>
            </w:pPr>
            <w:proofErr w:type="spellStart"/>
            <w:r w:rsidRPr="00C76C54">
              <w:rPr>
                <w:sz w:val="28"/>
                <w:szCs w:val="28"/>
              </w:rPr>
              <w:t>Відсутні</w:t>
            </w:r>
            <w:proofErr w:type="spellEnd"/>
          </w:p>
        </w:tc>
        <w:tc>
          <w:tcPr>
            <w:tcW w:w="3225" w:type="dxa"/>
            <w:shd w:val="clear" w:color="auto" w:fill="auto"/>
          </w:tcPr>
          <w:p w:rsidR="00F64E7E" w:rsidRPr="00C76C54" w:rsidRDefault="00F64E7E" w:rsidP="00B11A22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Незабезпечення належного рівня безпеки судноплавства</w:t>
            </w:r>
          </w:p>
        </w:tc>
      </w:tr>
    </w:tbl>
    <w:p w:rsidR="00D81EDF" w:rsidRPr="00D81EDF" w:rsidRDefault="00D81EDF" w:rsidP="00D81EDF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  <w:lang w:val="uk-UA"/>
        </w:rPr>
      </w:pPr>
      <w:r w:rsidRPr="00D81EDF">
        <w:rPr>
          <w:bCs/>
          <w:sz w:val="28"/>
          <w:szCs w:val="28"/>
          <w:lang w:val="uk-UA"/>
        </w:rPr>
        <w:lastRenderedPageBreak/>
        <w:tab/>
        <w:t xml:space="preserve">Інформація щодо кількості об’єктів </w:t>
      </w:r>
      <w:r>
        <w:rPr>
          <w:bCs/>
          <w:sz w:val="28"/>
          <w:szCs w:val="28"/>
          <w:lang w:val="uk-UA"/>
        </w:rPr>
        <w:t xml:space="preserve">господарювання надана районними державними адміністраціями за підсумками проведення </w:t>
      </w:r>
      <w:r w:rsidR="00614EF7">
        <w:rPr>
          <w:bCs/>
          <w:sz w:val="28"/>
          <w:szCs w:val="28"/>
          <w:lang w:val="uk-UA"/>
        </w:rPr>
        <w:t>у 2017 році огляду</w:t>
      </w:r>
      <w:r w:rsidR="00E52EBF">
        <w:rPr>
          <w:bCs/>
          <w:sz w:val="28"/>
          <w:szCs w:val="28"/>
          <w:lang w:val="uk-UA"/>
        </w:rPr>
        <w:t xml:space="preserve"> об’єктів базування </w:t>
      </w:r>
      <w:r w:rsidR="00614EF7">
        <w:rPr>
          <w:bCs/>
          <w:sz w:val="28"/>
          <w:szCs w:val="28"/>
          <w:lang w:val="uk-UA"/>
        </w:rPr>
        <w:t xml:space="preserve"> спільною комісією згідно з пунктом 2</w:t>
      </w:r>
      <w:r w:rsidR="00E52EBF">
        <w:rPr>
          <w:bCs/>
          <w:sz w:val="28"/>
          <w:szCs w:val="28"/>
          <w:lang w:val="uk-UA"/>
        </w:rPr>
        <w:t>8</w:t>
      </w:r>
      <w:r w:rsidR="00614EF7">
        <w:rPr>
          <w:bCs/>
          <w:sz w:val="28"/>
          <w:szCs w:val="28"/>
          <w:lang w:val="uk-UA"/>
        </w:rPr>
        <w:t xml:space="preserve"> Положення про прикордонний режим, затвердженого постановою Кабінету Міністрів України від 27 липня 1998 року № 1147.</w:t>
      </w:r>
    </w:p>
    <w:p w:rsidR="00016AE2" w:rsidRPr="00D34ADF" w:rsidRDefault="00016AE2" w:rsidP="00016AE2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val="uk-UA"/>
        </w:rPr>
      </w:pPr>
      <w:hyperlink r:id="rId11" w:tgtFrame="_top" w:history="1">
        <w:r w:rsidRPr="00016AE2">
          <w:rPr>
            <w:b/>
            <w:bCs/>
            <w:sz w:val="28"/>
            <w:szCs w:val="28"/>
          </w:rPr>
          <w:t>IV</w:t>
        </w:r>
        <w:r w:rsidRPr="00D34ADF">
          <w:rPr>
            <w:b/>
            <w:bCs/>
            <w:sz w:val="28"/>
            <w:szCs w:val="28"/>
            <w:lang w:val="uk-UA"/>
          </w:rPr>
          <w:t>. Вибір найбільш оптимального альтернативного способу досягнення цілей</w:t>
        </w:r>
      </w:hyperlink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268"/>
        <w:gridCol w:w="4594"/>
      </w:tblGrid>
      <w:tr w:rsidR="003D7FCF" w:rsidRPr="00C76C54" w:rsidTr="00C76C54">
        <w:tc>
          <w:tcPr>
            <w:tcW w:w="2745" w:type="dxa"/>
            <w:shd w:val="clear" w:color="auto" w:fill="auto"/>
          </w:tcPr>
          <w:p w:rsidR="003D7FCF" w:rsidRPr="00C76C54" w:rsidRDefault="003D7FCF" w:rsidP="00C76C54">
            <w:pPr>
              <w:rPr>
                <w:sz w:val="28"/>
                <w:szCs w:val="28"/>
              </w:rPr>
            </w:pPr>
            <w:r w:rsidRPr="00C76C54">
              <w:rPr>
                <w:sz w:val="28"/>
                <w:szCs w:val="28"/>
              </w:rPr>
              <w:t xml:space="preserve">Рейтинг </w:t>
            </w:r>
            <w:proofErr w:type="spellStart"/>
            <w:r w:rsidRPr="00C76C54">
              <w:rPr>
                <w:sz w:val="28"/>
                <w:szCs w:val="28"/>
              </w:rPr>
              <w:t>результативності</w:t>
            </w:r>
            <w:proofErr w:type="spellEnd"/>
            <w:r w:rsidRPr="00C76C54">
              <w:rPr>
                <w:sz w:val="28"/>
                <w:szCs w:val="28"/>
              </w:rPr>
              <w:t xml:space="preserve"> (</w:t>
            </w:r>
            <w:proofErr w:type="spellStart"/>
            <w:r w:rsidRPr="00C76C54">
              <w:rPr>
                <w:sz w:val="28"/>
                <w:szCs w:val="28"/>
              </w:rPr>
              <w:t>досягнення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цілей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під</w:t>
            </w:r>
            <w:proofErr w:type="spellEnd"/>
            <w:r w:rsidRPr="00C76C54">
              <w:rPr>
                <w:sz w:val="28"/>
                <w:szCs w:val="28"/>
              </w:rPr>
              <w:t xml:space="preserve"> час </w:t>
            </w:r>
            <w:proofErr w:type="spellStart"/>
            <w:r w:rsidRPr="00C76C54">
              <w:rPr>
                <w:sz w:val="28"/>
                <w:szCs w:val="28"/>
              </w:rPr>
              <w:t>вирішення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проблеми</w:t>
            </w:r>
            <w:proofErr w:type="spellEnd"/>
            <w:r w:rsidRPr="00C76C54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3D7FCF" w:rsidRPr="00C76C54" w:rsidRDefault="003D7FCF" w:rsidP="00D445E8">
            <w:pPr>
              <w:rPr>
                <w:sz w:val="28"/>
                <w:szCs w:val="28"/>
              </w:rPr>
            </w:pPr>
            <w:r w:rsidRPr="00C76C54">
              <w:rPr>
                <w:sz w:val="28"/>
                <w:szCs w:val="28"/>
              </w:rPr>
              <w:t xml:space="preserve">Бал </w:t>
            </w:r>
            <w:proofErr w:type="spellStart"/>
            <w:r w:rsidRPr="00C76C54">
              <w:rPr>
                <w:sz w:val="28"/>
                <w:szCs w:val="28"/>
              </w:rPr>
              <w:t>результативності</w:t>
            </w:r>
            <w:proofErr w:type="spellEnd"/>
            <w:r w:rsidRPr="00C76C54">
              <w:rPr>
                <w:sz w:val="28"/>
                <w:szCs w:val="28"/>
              </w:rPr>
              <w:t xml:space="preserve"> (за </w:t>
            </w:r>
            <w:proofErr w:type="spellStart"/>
            <w:r w:rsidRPr="00C76C54">
              <w:rPr>
                <w:sz w:val="28"/>
                <w:szCs w:val="28"/>
              </w:rPr>
              <w:t>чотири</w:t>
            </w:r>
            <w:proofErr w:type="spellEnd"/>
            <w:r w:rsidR="00A64CE3" w:rsidRPr="00C76C54">
              <w:rPr>
                <w:sz w:val="28"/>
                <w:szCs w:val="28"/>
                <w:lang w:val="uk-UA"/>
              </w:rPr>
              <w:t>-</w:t>
            </w:r>
            <w:r w:rsidRPr="00C76C54">
              <w:rPr>
                <w:sz w:val="28"/>
                <w:szCs w:val="28"/>
              </w:rPr>
              <w:t xml:space="preserve">бальною </w:t>
            </w:r>
            <w:proofErr w:type="spellStart"/>
            <w:proofErr w:type="gramStart"/>
            <w:r w:rsidRPr="00C76C54">
              <w:rPr>
                <w:sz w:val="28"/>
                <w:szCs w:val="28"/>
              </w:rPr>
              <w:t>сис</w:t>
            </w:r>
            <w:proofErr w:type="spellEnd"/>
            <w:r w:rsidR="00D445E8" w:rsidRPr="00C76C54">
              <w:rPr>
                <w:sz w:val="28"/>
                <w:szCs w:val="28"/>
                <w:lang w:val="uk-UA"/>
              </w:rPr>
              <w:t>те-</w:t>
            </w:r>
            <w:r w:rsidRPr="00C76C54">
              <w:rPr>
                <w:sz w:val="28"/>
                <w:szCs w:val="28"/>
              </w:rPr>
              <w:t>мою</w:t>
            </w:r>
            <w:proofErr w:type="gram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оцінки</w:t>
            </w:r>
            <w:proofErr w:type="spellEnd"/>
            <w:r w:rsidRPr="00C76C54">
              <w:rPr>
                <w:sz w:val="28"/>
                <w:szCs w:val="28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3D7FCF" w:rsidRPr="00C76C54" w:rsidRDefault="00A64CE3" w:rsidP="00C76C54">
            <w:pPr>
              <w:rPr>
                <w:sz w:val="28"/>
                <w:szCs w:val="28"/>
              </w:rPr>
            </w:pPr>
            <w:proofErr w:type="spellStart"/>
            <w:r w:rsidRPr="00C76C54">
              <w:rPr>
                <w:sz w:val="28"/>
                <w:szCs w:val="28"/>
              </w:rPr>
              <w:t>Коментарі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щодо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присвоєння</w:t>
            </w:r>
            <w:proofErr w:type="spellEnd"/>
            <w:r w:rsidRPr="00C76C54">
              <w:rPr>
                <w:sz w:val="28"/>
                <w:szCs w:val="28"/>
              </w:rPr>
              <w:t xml:space="preserve"> </w:t>
            </w:r>
            <w:proofErr w:type="spellStart"/>
            <w:r w:rsidRPr="00C76C54">
              <w:rPr>
                <w:sz w:val="28"/>
                <w:szCs w:val="28"/>
              </w:rPr>
              <w:t>відповідного</w:t>
            </w:r>
            <w:proofErr w:type="spellEnd"/>
            <w:r w:rsidRPr="00C76C54">
              <w:rPr>
                <w:sz w:val="28"/>
                <w:szCs w:val="28"/>
              </w:rPr>
              <w:t xml:space="preserve"> бала</w:t>
            </w:r>
          </w:p>
        </w:tc>
      </w:tr>
      <w:tr w:rsidR="003D7FCF" w:rsidRPr="00C76C54" w:rsidTr="00C76C54">
        <w:tc>
          <w:tcPr>
            <w:tcW w:w="2745" w:type="dxa"/>
            <w:shd w:val="clear" w:color="auto" w:fill="auto"/>
          </w:tcPr>
          <w:p w:rsidR="003D7FCF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268" w:type="dxa"/>
            <w:shd w:val="clear" w:color="auto" w:fill="auto"/>
          </w:tcPr>
          <w:p w:rsidR="003D7FCF" w:rsidRPr="00C76C54" w:rsidRDefault="00A64CE3" w:rsidP="00C76C54">
            <w:pPr>
              <w:jc w:val="center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84" w:type="dxa"/>
            <w:shd w:val="clear" w:color="auto" w:fill="auto"/>
          </w:tcPr>
          <w:p w:rsidR="00D34ADF" w:rsidRPr="00F64E7E" w:rsidRDefault="00D34ADF" w:rsidP="00D34ADF">
            <w:pPr>
              <w:jc w:val="both"/>
              <w:rPr>
                <w:sz w:val="28"/>
                <w:szCs w:val="28"/>
                <w:lang w:val="uk-UA"/>
              </w:rPr>
            </w:pPr>
            <w:r w:rsidRPr="00F64E7E">
              <w:rPr>
                <w:sz w:val="28"/>
                <w:szCs w:val="28"/>
                <w:lang w:val="uk-UA"/>
              </w:rPr>
              <w:t>Ця альтернатива оцінена відповідним балом у зв'язку з тим, що розпорядження</w:t>
            </w:r>
            <w:r w:rsidR="00F64E7E">
              <w:rPr>
                <w:sz w:val="28"/>
                <w:szCs w:val="28"/>
                <w:lang w:val="uk-UA"/>
              </w:rPr>
              <w:t>м</w:t>
            </w:r>
            <w:r w:rsidRPr="00F64E7E">
              <w:rPr>
                <w:sz w:val="28"/>
                <w:szCs w:val="28"/>
                <w:lang w:val="uk-UA"/>
              </w:rPr>
              <w:t xml:space="preserve"> буде встановлено чіткий порядок обліку та випуску маломірних суден, інших плавзасобів у</w:t>
            </w:r>
            <w:r>
              <w:rPr>
                <w:sz w:val="28"/>
                <w:szCs w:val="28"/>
                <w:lang w:val="uk-UA"/>
              </w:rPr>
              <w:t xml:space="preserve"> територіальне море і </w:t>
            </w:r>
            <w:r w:rsidRPr="00F64E7E">
              <w:rPr>
                <w:sz w:val="28"/>
                <w:szCs w:val="28"/>
                <w:lang w:val="uk-UA"/>
              </w:rPr>
              <w:t xml:space="preserve"> внутрішні води </w:t>
            </w:r>
            <w:r>
              <w:rPr>
                <w:sz w:val="28"/>
                <w:szCs w:val="28"/>
                <w:lang w:val="uk-UA"/>
              </w:rPr>
              <w:t xml:space="preserve">України в межах контрольованих при кордонних районів Херсонської області відповідно </w:t>
            </w:r>
            <w:r w:rsidRPr="00F64E7E">
              <w:rPr>
                <w:sz w:val="28"/>
                <w:szCs w:val="28"/>
                <w:lang w:val="uk-UA"/>
              </w:rPr>
              <w:t xml:space="preserve"> до вимог законодавчих та нормативно-правових актів</w:t>
            </w:r>
            <w:r w:rsidR="00F64E7E">
              <w:rPr>
                <w:sz w:val="28"/>
                <w:szCs w:val="28"/>
                <w:lang w:val="uk-UA"/>
              </w:rPr>
              <w:t>.</w:t>
            </w:r>
          </w:p>
          <w:p w:rsidR="003D7FCF" w:rsidRPr="00C76C54" w:rsidRDefault="00D34ADF" w:rsidP="00D34ADF">
            <w:pPr>
              <w:jc w:val="both"/>
              <w:rPr>
                <w:sz w:val="28"/>
                <w:szCs w:val="28"/>
                <w:lang w:val="uk-UA"/>
              </w:rPr>
            </w:pPr>
            <w:r w:rsidRPr="00D34ADF">
              <w:rPr>
                <w:sz w:val="28"/>
                <w:szCs w:val="28"/>
              </w:rPr>
              <w:t xml:space="preserve">Тому </w:t>
            </w:r>
            <w:proofErr w:type="spellStart"/>
            <w:r w:rsidRPr="00D34ADF">
              <w:rPr>
                <w:sz w:val="28"/>
                <w:szCs w:val="28"/>
              </w:rPr>
              <w:t>цілі</w:t>
            </w:r>
            <w:proofErr w:type="spellEnd"/>
            <w:r w:rsidRPr="00D34ADF">
              <w:rPr>
                <w:sz w:val="28"/>
                <w:szCs w:val="28"/>
              </w:rPr>
              <w:t xml:space="preserve"> </w:t>
            </w:r>
            <w:proofErr w:type="spellStart"/>
            <w:r w:rsidRPr="00D34ADF">
              <w:rPr>
                <w:sz w:val="28"/>
                <w:szCs w:val="28"/>
              </w:rPr>
              <w:t>прийняття</w:t>
            </w:r>
            <w:proofErr w:type="spellEnd"/>
            <w:r w:rsidRPr="00D34ADF">
              <w:rPr>
                <w:sz w:val="28"/>
                <w:szCs w:val="28"/>
              </w:rPr>
              <w:t xml:space="preserve"> регуляторного акта </w:t>
            </w:r>
            <w:proofErr w:type="spellStart"/>
            <w:r w:rsidRPr="00D34ADF">
              <w:rPr>
                <w:sz w:val="28"/>
                <w:szCs w:val="28"/>
              </w:rPr>
              <w:t>можуть</w:t>
            </w:r>
            <w:proofErr w:type="spellEnd"/>
            <w:r w:rsidRPr="00D34ADF">
              <w:rPr>
                <w:sz w:val="28"/>
                <w:szCs w:val="28"/>
              </w:rPr>
              <w:t xml:space="preserve"> бути </w:t>
            </w:r>
            <w:proofErr w:type="spellStart"/>
            <w:r w:rsidRPr="00D34ADF">
              <w:rPr>
                <w:sz w:val="28"/>
                <w:szCs w:val="28"/>
              </w:rPr>
              <w:t>досягнуті</w:t>
            </w:r>
            <w:proofErr w:type="spellEnd"/>
            <w:r w:rsidRPr="00D34ADF">
              <w:rPr>
                <w:sz w:val="28"/>
                <w:szCs w:val="28"/>
              </w:rPr>
              <w:t xml:space="preserve"> </w:t>
            </w:r>
            <w:proofErr w:type="spellStart"/>
            <w:r w:rsidRPr="00D34ADF">
              <w:rPr>
                <w:sz w:val="28"/>
                <w:szCs w:val="28"/>
              </w:rPr>
              <w:t>повною</w:t>
            </w:r>
            <w:proofErr w:type="spellEnd"/>
            <w:r w:rsidRPr="00D34ADF">
              <w:rPr>
                <w:sz w:val="28"/>
                <w:szCs w:val="28"/>
              </w:rPr>
              <w:t xml:space="preserve"> </w:t>
            </w:r>
            <w:proofErr w:type="spellStart"/>
            <w:r w:rsidRPr="00D34ADF">
              <w:rPr>
                <w:sz w:val="28"/>
                <w:szCs w:val="28"/>
              </w:rPr>
              <w:t>мірою</w:t>
            </w:r>
            <w:proofErr w:type="spellEnd"/>
            <w:r w:rsidRPr="00D34ADF">
              <w:rPr>
                <w:sz w:val="28"/>
                <w:szCs w:val="28"/>
              </w:rPr>
              <w:t xml:space="preserve"> (проблема </w:t>
            </w:r>
            <w:proofErr w:type="spellStart"/>
            <w:r w:rsidRPr="00D34ADF">
              <w:rPr>
                <w:sz w:val="28"/>
                <w:szCs w:val="28"/>
              </w:rPr>
              <w:t>більше</w:t>
            </w:r>
            <w:proofErr w:type="spellEnd"/>
            <w:r w:rsidRPr="00D34ADF">
              <w:rPr>
                <w:sz w:val="28"/>
                <w:szCs w:val="28"/>
              </w:rPr>
              <w:t xml:space="preserve"> </w:t>
            </w:r>
            <w:proofErr w:type="spellStart"/>
            <w:r w:rsidRPr="00D34ADF">
              <w:rPr>
                <w:sz w:val="28"/>
                <w:szCs w:val="28"/>
              </w:rPr>
              <w:t>існувати</w:t>
            </w:r>
            <w:proofErr w:type="spellEnd"/>
            <w:r w:rsidRPr="00D34ADF">
              <w:rPr>
                <w:sz w:val="28"/>
                <w:szCs w:val="28"/>
              </w:rPr>
              <w:t xml:space="preserve"> не буде).</w:t>
            </w:r>
          </w:p>
        </w:tc>
      </w:tr>
      <w:tr w:rsidR="003D7FCF" w:rsidRPr="00C76C54" w:rsidTr="00C76C54">
        <w:tc>
          <w:tcPr>
            <w:tcW w:w="2745" w:type="dxa"/>
            <w:shd w:val="clear" w:color="auto" w:fill="auto"/>
          </w:tcPr>
          <w:p w:rsidR="003D7FCF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268" w:type="dxa"/>
            <w:shd w:val="clear" w:color="auto" w:fill="auto"/>
          </w:tcPr>
          <w:p w:rsidR="003D7FCF" w:rsidRPr="00C76C54" w:rsidRDefault="00A64CE3" w:rsidP="00C76C54">
            <w:pPr>
              <w:jc w:val="center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84" w:type="dxa"/>
            <w:shd w:val="clear" w:color="auto" w:fill="auto"/>
          </w:tcPr>
          <w:p w:rsidR="003D7FCF" w:rsidRPr="00582EBA" w:rsidRDefault="00A64CE3" w:rsidP="00582EBA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 xml:space="preserve">Не прийняття зазначеного регуляторного акту, </w:t>
            </w:r>
            <w:r w:rsidR="00582EBA">
              <w:rPr>
                <w:sz w:val="28"/>
                <w:szCs w:val="28"/>
                <w:lang w:val="uk-UA"/>
              </w:rPr>
              <w:t xml:space="preserve">не дасть можливості привести у відповідність </w:t>
            </w:r>
            <w:r w:rsidR="00582EBA" w:rsidRPr="00582EBA">
              <w:rPr>
                <w:sz w:val="28"/>
                <w:szCs w:val="28"/>
              </w:rPr>
              <w:t xml:space="preserve">до </w:t>
            </w:r>
            <w:proofErr w:type="spellStart"/>
            <w:r w:rsidR="00582EBA" w:rsidRPr="00582EBA">
              <w:rPr>
                <w:sz w:val="28"/>
                <w:szCs w:val="28"/>
              </w:rPr>
              <w:t>вимог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</w:t>
            </w:r>
            <w:proofErr w:type="spellStart"/>
            <w:r w:rsidR="00582EBA" w:rsidRPr="00582EBA">
              <w:rPr>
                <w:sz w:val="28"/>
                <w:szCs w:val="28"/>
              </w:rPr>
              <w:t>законодавчих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та нормативно-</w:t>
            </w:r>
            <w:proofErr w:type="spellStart"/>
            <w:r w:rsidR="00582EBA" w:rsidRPr="00582EBA">
              <w:rPr>
                <w:sz w:val="28"/>
                <w:szCs w:val="28"/>
              </w:rPr>
              <w:t>правових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</w:t>
            </w:r>
            <w:proofErr w:type="spellStart"/>
            <w:r w:rsidR="00582EBA" w:rsidRPr="00582EBA">
              <w:rPr>
                <w:sz w:val="28"/>
                <w:szCs w:val="28"/>
              </w:rPr>
              <w:t>актів</w:t>
            </w:r>
            <w:proofErr w:type="spellEnd"/>
            <w:r w:rsidR="00582EBA">
              <w:rPr>
                <w:sz w:val="28"/>
                <w:szCs w:val="28"/>
                <w:lang w:val="uk-UA"/>
              </w:rPr>
              <w:t xml:space="preserve"> </w:t>
            </w:r>
            <w:r w:rsidR="00582EBA" w:rsidRPr="00582EBA">
              <w:rPr>
                <w:sz w:val="28"/>
                <w:szCs w:val="28"/>
              </w:rPr>
              <w:t xml:space="preserve">порядок </w:t>
            </w:r>
            <w:proofErr w:type="spellStart"/>
            <w:r w:rsidR="00582EBA" w:rsidRPr="00582EBA">
              <w:rPr>
                <w:sz w:val="28"/>
                <w:szCs w:val="28"/>
              </w:rPr>
              <w:t>обліку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та </w:t>
            </w:r>
            <w:proofErr w:type="spellStart"/>
            <w:r w:rsidR="00582EBA" w:rsidRPr="00582EBA">
              <w:rPr>
                <w:sz w:val="28"/>
                <w:szCs w:val="28"/>
              </w:rPr>
              <w:t>випуску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</w:t>
            </w:r>
            <w:proofErr w:type="spellStart"/>
            <w:r w:rsidR="00582EBA" w:rsidRPr="00582EBA">
              <w:rPr>
                <w:sz w:val="28"/>
                <w:szCs w:val="28"/>
              </w:rPr>
              <w:t>маломірних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суден, </w:t>
            </w:r>
            <w:proofErr w:type="spellStart"/>
            <w:r w:rsidR="00582EBA" w:rsidRPr="00582EBA">
              <w:rPr>
                <w:sz w:val="28"/>
                <w:szCs w:val="28"/>
              </w:rPr>
              <w:t>інших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</w:t>
            </w:r>
            <w:proofErr w:type="spellStart"/>
            <w:r w:rsidR="00582EBA" w:rsidRPr="00582EBA">
              <w:rPr>
                <w:sz w:val="28"/>
                <w:szCs w:val="28"/>
              </w:rPr>
              <w:t>плавзасобів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у</w:t>
            </w:r>
            <w:r w:rsidR="00582EBA" w:rsidRPr="00582EBA">
              <w:rPr>
                <w:sz w:val="28"/>
                <w:szCs w:val="28"/>
                <w:lang w:val="uk-UA"/>
              </w:rPr>
              <w:t xml:space="preserve"> територіальне море і </w:t>
            </w:r>
            <w:r w:rsidR="00582EBA" w:rsidRPr="00582EBA">
              <w:rPr>
                <w:sz w:val="28"/>
                <w:szCs w:val="28"/>
              </w:rPr>
              <w:t xml:space="preserve"> </w:t>
            </w:r>
            <w:proofErr w:type="spellStart"/>
            <w:r w:rsidR="00582EBA" w:rsidRPr="00582EBA">
              <w:rPr>
                <w:sz w:val="28"/>
                <w:szCs w:val="28"/>
              </w:rPr>
              <w:t>внутрішні</w:t>
            </w:r>
            <w:proofErr w:type="spellEnd"/>
            <w:r w:rsidR="00582EBA" w:rsidRPr="00582EBA">
              <w:rPr>
                <w:sz w:val="28"/>
                <w:szCs w:val="28"/>
              </w:rPr>
              <w:t xml:space="preserve"> води </w:t>
            </w:r>
            <w:r w:rsidR="00582EBA" w:rsidRPr="00582EBA">
              <w:rPr>
                <w:sz w:val="28"/>
                <w:szCs w:val="28"/>
                <w:lang w:val="uk-UA"/>
              </w:rPr>
              <w:t>України в межах контрольованих при кордонних районів Херсонської області</w:t>
            </w:r>
            <w:r w:rsidR="00582EBA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0D60AE" w:rsidRDefault="000D60AE" w:rsidP="0011511C">
      <w:pPr>
        <w:ind w:left="57"/>
        <w:jc w:val="both"/>
        <w:rPr>
          <w:sz w:val="28"/>
          <w:szCs w:val="28"/>
          <w:lang w:val="uk-UA"/>
        </w:rPr>
      </w:pPr>
    </w:p>
    <w:p w:rsidR="00582EBA" w:rsidRDefault="00582EBA" w:rsidP="0011511C">
      <w:pPr>
        <w:ind w:left="57"/>
        <w:jc w:val="both"/>
        <w:rPr>
          <w:sz w:val="28"/>
          <w:szCs w:val="28"/>
          <w:lang w:val="uk-UA"/>
        </w:rPr>
      </w:pPr>
    </w:p>
    <w:p w:rsidR="00F64E7E" w:rsidRDefault="00F64E7E" w:rsidP="0011511C">
      <w:pPr>
        <w:ind w:left="57"/>
        <w:jc w:val="both"/>
        <w:rPr>
          <w:sz w:val="28"/>
          <w:szCs w:val="28"/>
          <w:lang w:val="uk-UA"/>
        </w:rPr>
      </w:pPr>
    </w:p>
    <w:p w:rsidR="00F64E7E" w:rsidRDefault="00F64E7E" w:rsidP="0011511C">
      <w:pPr>
        <w:ind w:left="57"/>
        <w:jc w:val="both"/>
        <w:rPr>
          <w:sz w:val="28"/>
          <w:szCs w:val="28"/>
          <w:lang w:val="uk-UA"/>
        </w:rPr>
      </w:pPr>
    </w:p>
    <w:p w:rsidR="00FC22CB" w:rsidRDefault="00FC22CB" w:rsidP="0011511C">
      <w:pPr>
        <w:ind w:left="57"/>
        <w:jc w:val="both"/>
        <w:rPr>
          <w:sz w:val="28"/>
          <w:szCs w:val="28"/>
          <w:lang w:val="uk-UA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118"/>
        <w:gridCol w:w="1701"/>
        <w:gridCol w:w="2800"/>
      </w:tblGrid>
      <w:tr w:rsidR="00A64CE3" w:rsidRPr="00C76C54" w:rsidTr="00C76C54">
        <w:tc>
          <w:tcPr>
            <w:tcW w:w="2178" w:type="dxa"/>
            <w:shd w:val="clear" w:color="auto" w:fill="auto"/>
          </w:tcPr>
          <w:p w:rsidR="00A64CE3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lastRenderedPageBreak/>
              <w:t xml:space="preserve">Рейтинг </w:t>
            </w:r>
            <w:proofErr w:type="spellStart"/>
            <w:r w:rsidRPr="00C76C54">
              <w:rPr>
                <w:sz w:val="28"/>
                <w:szCs w:val="28"/>
                <w:lang w:val="uk-UA"/>
              </w:rPr>
              <w:t>результатив</w:t>
            </w:r>
            <w:r w:rsidR="00866E02" w:rsidRPr="00C76C54">
              <w:rPr>
                <w:sz w:val="28"/>
                <w:szCs w:val="28"/>
                <w:lang w:val="uk-UA"/>
              </w:rPr>
              <w:t>-</w:t>
            </w:r>
            <w:r w:rsidRPr="00C76C54">
              <w:rPr>
                <w:sz w:val="28"/>
                <w:szCs w:val="28"/>
                <w:lang w:val="uk-UA"/>
              </w:rPr>
              <w:t>ності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A64CE3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1701" w:type="dxa"/>
            <w:shd w:val="clear" w:color="auto" w:fill="auto"/>
          </w:tcPr>
          <w:p w:rsidR="00A64CE3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 xml:space="preserve">Витрати </w:t>
            </w:r>
            <w:r w:rsidR="0079536F">
              <w:rPr>
                <w:sz w:val="28"/>
                <w:szCs w:val="28"/>
                <w:lang w:val="uk-UA"/>
              </w:rPr>
              <w:t xml:space="preserve">річні, грн  </w:t>
            </w:r>
            <w:r w:rsidRPr="00C76C54">
              <w:rPr>
                <w:sz w:val="28"/>
                <w:szCs w:val="28"/>
                <w:lang w:val="uk-UA"/>
              </w:rPr>
              <w:t>(підсумок)</w:t>
            </w:r>
            <w:r w:rsidR="0079536F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2800" w:type="dxa"/>
            <w:shd w:val="clear" w:color="auto" w:fill="auto"/>
          </w:tcPr>
          <w:p w:rsidR="00A64CE3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A64CE3" w:rsidRPr="00C76C54" w:rsidTr="00C76C54">
        <w:tc>
          <w:tcPr>
            <w:tcW w:w="2178" w:type="dxa"/>
            <w:shd w:val="clear" w:color="auto" w:fill="auto"/>
          </w:tcPr>
          <w:p w:rsidR="00A64CE3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3118" w:type="dxa"/>
            <w:shd w:val="clear" w:color="auto" w:fill="auto"/>
          </w:tcPr>
          <w:p w:rsidR="00A64CE3" w:rsidRPr="00C76C54" w:rsidRDefault="00A64CE3" w:rsidP="00FC22CB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Визначення у відповідності з вимогами чинного законодавства порядку обліку та випуску маломірних суден, інших плавзасобів у територіальне море та внутрішні води України</w:t>
            </w:r>
            <w:r w:rsidR="00FC22CB">
              <w:rPr>
                <w:sz w:val="28"/>
                <w:szCs w:val="28"/>
                <w:lang w:val="uk-UA"/>
              </w:rPr>
              <w:t>, п</w:t>
            </w:r>
            <w:r w:rsidRPr="00C76C54">
              <w:rPr>
                <w:sz w:val="28"/>
                <w:szCs w:val="28"/>
                <w:lang w:val="uk-UA"/>
              </w:rPr>
              <w:t>ідвищення безпеки судноплавства, у тому числі шляхом забезпечення ефективного контролю за  зберіганням та випуском маломірних суден</w:t>
            </w:r>
          </w:p>
        </w:tc>
        <w:tc>
          <w:tcPr>
            <w:tcW w:w="1701" w:type="dxa"/>
            <w:shd w:val="clear" w:color="auto" w:fill="auto"/>
          </w:tcPr>
          <w:p w:rsidR="00A64CE3" w:rsidRPr="00043F8B" w:rsidRDefault="0079536F" w:rsidP="0079536F">
            <w:pPr>
              <w:jc w:val="both"/>
              <w:rPr>
                <w:sz w:val="28"/>
                <w:szCs w:val="28"/>
                <w:lang w:val="uk-UA"/>
              </w:rPr>
            </w:pPr>
            <w:r w:rsidRPr="0079536F">
              <w:rPr>
                <w:sz w:val="28"/>
                <w:szCs w:val="28"/>
                <w:lang w:val="uk-UA"/>
              </w:rPr>
              <w:t>177249,94</w:t>
            </w:r>
          </w:p>
        </w:tc>
        <w:tc>
          <w:tcPr>
            <w:tcW w:w="2800" w:type="dxa"/>
            <w:shd w:val="clear" w:color="auto" w:fill="auto"/>
          </w:tcPr>
          <w:p w:rsidR="00A64CE3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 xml:space="preserve">Прийняття регуляторного акту дозволить вирішити проблему визначення на </w:t>
            </w:r>
            <w:r w:rsidR="00D445E8" w:rsidRPr="00C76C54">
              <w:rPr>
                <w:sz w:val="28"/>
                <w:szCs w:val="28"/>
                <w:lang w:val="uk-UA"/>
              </w:rPr>
              <w:t xml:space="preserve">обласному рівні  питань дотримання вимог прикордонного режиму при здійсненні обліку та випуску маломірних суден, інших плавзасобів у територіальне море та внутрішні води </w:t>
            </w:r>
            <w:proofErr w:type="spellStart"/>
            <w:r w:rsidR="00D445E8" w:rsidRPr="00C76C54">
              <w:rPr>
                <w:sz w:val="28"/>
                <w:szCs w:val="28"/>
                <w:lang w:val="uk-UA"/>
              </w:rPr>
              <w:t>Україн</w:t>
            </w:r>
            <w:proofErr w:type="spellEnd"/>
          </w:p>
        </w:tc>
      </w:tr>
      <w:tr w:rsidR="00A64CE3" w:rsidRPr="00C76C54" w:rsidTr="00C76C54">
        <w:tc>
          <w:tcPr>
            <w:tcW w:w="2178" w:type="dxa"/>
            <w:shd w:val="clear" w:color="auto" w:fill="auto"/>
          </w:tcPr>
          <w:p w:rsidR="00A64CE3" w:rsidRPr="00C76C54" w:rsidRDefault="00A64CE3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3118" w:type="dxa"/>
            <w:shd w:val="clear" w:color="auto" w:fill="auto"/>
          </w:tcPr>
          <w:p w:rsidR="00A64CE3" w:rsidRPr="00C76C54" w:rsidRDefault="00D445E8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C76C54">
              <w:rPr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1701" w:type="dxa"/>
            <w:shd w:val="clear" w:color="auto" w:fill="auto"/>
          </w:tcPr>
          <w:p w:rsidR="00A64CE3" w:rsidRPr="00C76C54" w:rsidRDefault="00D445E8" w:rsidP="00C76C54">
            <w:pPr>
              <w:jc w:val="both"/>
              <w:rPr>
                <w:sz w:val="28"/>
                <w:szCs w:val="28"/>
                <w:lang w:val="uk-UA"/>
              </w:rPr>
            </w:pPr>
            <w:r w:rsidRPr="00043F8B">
              <w:rPr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2800" w:type="dxa"/>
            <w:shd w:val="clear" w:color="auto" w:fill="auto"/>
          </w:tcPr>
          <w:p w:rsidR="00A64CE3" w:rsidRPr="00C76C54" w:rsidRDefault="00582EBA" w:rsidP="00FC22CB">
            <w:pPr>
              <w:rPr>
                <w:sz w:val="28"/>
                <w:szCs w:val="28"/>
                <w:lang w:val="uk-UA"/>
              </w:rPr>
            </w:pPr>
            <w:r w:rsidRPr="00582EBA">
              <w:rPr>
                <w:sz w:val="28"/>
                <w:szCs w:val="28"/>
                <w:lang w:val="uk-UA"/>
              </w:rPr>
              <w:t xml:space="preserve">Не прийняття зазначеного регуляторного акту, не дасть можливості привести у відповідність </w:t>
            </w:r>
            <w:r w:rsidRPr="00582EBA">
              <w:rPr>
                <w:sz w:val="28"/>
                <w:szCs w:val="28"/>
              </w:rPr>
              <w:t xml:space="preserve">до </w:t>
            </w:r>
            <w:proofErr w:type="spellStart"/>
            <w:r w:rsidRPr="00582EBA">
              <w:rPr>
                <w:sz w:val="28"/>
                <w:szCs w:val="28"/>
              </w:rPr>
              <w:t>вимог</w:t>
            </w:r>
            <w:proofErr w:type="spellEnd"/>
            <w:r w:rsidRPr="00582EBA">
              <w:rPr>
                <w:sz w:val="28"/>
                <w:szCs w:val="28"/>
              </w:rPr>
              <w:t xml:space="preserve"> </w:t>
            </w:r>
            <w:proofErr w:type="spellStart"/>
            <w:r w:rsidRPr="00582EBA">
              <w:rPr>
                <w:sz w:val="28"/>
                <w:szCs w:val="28"/>
              </w:rPr>
              <w:t>законодавчих</w:t>
            </w:r>
            <w:proofErr w:type="spellEnd"/>
            <w:r w:rsidRPr="00582EBA">
              <w:rPr>
                <w:sz w:val="28"/>
                <w:szCs w:val="28"/>
              </w:rPr>
              <w:t xml:space="preserve"> та нормативно-</w:t>
            </w:r>
            <w:proofErr w:type="spellStart"/>
            <w:r w:rsidRPr="00582EBA">
              <w:rPr>
                <w:sz w:val="28"/>
                <w:szCs w:val="28"/>
              </w:rPr>
              <w:t>правових</w:t>
            </w:r>
            <w:proofErr w:type="spellEnd"/>
            <w:r w:rsidRPr="00582EBA">
              <w:rPr>
                <w:sz w:val="28"/>
                <w:szCs w:val="28"/>
              </w:rPr>
              <w:t xml:space="preserve"> </w:t>
            </w:r>
            <w:proofErr w:type="spellStart"/>
            <w:r w:rsidRPr="00582EBA">
              <w:rPr>
                <w:sz w:val="28"/>
                <w:szCs w:val="28"/>
              </w:rPr>
              <w:t>актів</w:t>
            </w:r>
            <w:proofErr w:type="spellEnd"/>
            <w:r w:rsidRPr="00582EBA">
              <w:rPr>
                <w:sz w:val="28"/>
                <w:szCs w:val="28"/>
                <w:lang w:val="uk-UA"/>
              </w:rPr>
              <w:t xml:space="preserve"> </w:t>
            </w:r>
            <w:r w:rsidRPr="00582EBA">
              <w:rPr>
                <w:sz w:val="28"/>
                <w:szCs w:val="28"/>
              </w:rPr>
              <w:t xml:space="preserve">порядок </w:t>
            </w:r>
            <w:proofErr w:type="spellStart"/>
            <w:r w:rsidRPr="00582EBA">
              <w:rPr>
                <w:sz w:val="28"/>
                <w:szCs w:val="28"/>
              </w:rPr>
              <w:t>обліку</w:t>
            </w:r>
            <w:proofErr w:type="spellEnd"/>
            <w:r w:rsidRPr="00582EBA">
              <w:rPr>
                <w:sz w:val="28"/>
                <w:szCs w:val="28"/>
              </w:rPr>
              <w:t xml:space="preserve"> та </w:t>
            </w:r>
            <w:proofErr w:type="spellStart"/>
            <w:r w:rsidRPr="00582EBA">
              <w:rPr>
                <w:sz w:val="28"/>
                <w:szCs w:val="28"/>
              </w:rPr>
              <w:t>випуску</w:t>
            </w:r>
            <w:proofErr w:type="spellEnd"/>
            <w:r w:rsidRPr="00582EBA">
              <w:rPr>
                <w:sz w:val="28"/>
                <w:szCs w:val="28"/>
              </w:rPr>
              <w:t xml:space="preserve"> </w:t>
            </w:r>
            <w:proofErr w:type="spellStart"/>
            <w:r w:rsidRPr="00582EBA">
              <w:rPr>
                <w:sz w:val="28"/>
                <w:szCs w:val="28"/>
              </w:rPr>
              <w:t>маломірних</w:t>
            </w:r>
            <w:proofErr w:type="spellEnd"/>
            <w:r w:rsidRPr="00582EBA">
              <w:rPr>
                <w:sz w:val="28"/>
                <w:szCs w:val="28"/>
              </w:rPr>
              <w:t xml:space="preserve"> суден, </w:t>
            </w:r>
            <w:proofErr w:type="spellStart"/>
            <w:r w:rsidRPr="00582EBA">
              <w:rPr>
                <w:sz w:val="28"/>
                <w:szCs w:val="28"/>
              </w:rPr>
              <w:t>інших</w:t>
            </w:r>
            <w:proofErr w:type="spellEnd"/>
            <w:r w:rsidRPr="00582EBA">
              <w:rPr>
                <w:sz w:val="28"/>
                <w:szCs w:val="28"/>
              </w:rPr>
              <w:t xml:space="preserve"> </w:t>
            </w:r>
            <w:proofErr w:type="spellStart"/>
            <w:r w:rsidRPr="00582EBA">
              <w:rPr>
                <w:sz w:val="28"/>
                <w:szCs w:val="28"/>
              </w:rPr>
              <w:t>плавзасобів</w:t>
            </w:r>
            <w:proofErr w:type="spellEnd"/>
            <w:r w:rsidRPr="00582EBA">
              <w:rPr>
                <w:sz w:val="28"/>
                <w:szCs w:val="28"/>
              </w:rPr>
              <w:t xml:space="preserve"> у</w:t>
            </w:r>
            <w:r w:rsidRPr="00582EBA">
              <w:rPr>
                <w:sz w:val="28"/>
                <w:szCs w:val="28"/>
                <w:lang w:val="uk-UA"/>
              </w:rPr>
              <w:t xml:space="preserve"> територіальне море і </w:t>
            </w:r>
            <w:r w:rsidRPr="00582EBA">
              <w:rPr>
                <w:sz w:val="28"/>
                <w:szCs w:val="28"/>
              </w:rPr>
              <w:t xml:space="preserve"> </w:t>
            </w:r>
            <w:proofErr w:type="spellStart"/>
            <w:r w:rsidRPr="00582EBA">
              <w:rPr>
                <w:sz w:val="28"/>
                <w:szCs w:val="28"/>
              </w:rPr>
              <w:t>внутрішні</w:t>
            </w:r>
            <w:proofErr w:type="spellEnd"/>
            <w:r w:rsidRPr="00582EBA">
              <w:rPr>
                <w:sz w:val="28"/>
                <w:szCs w:val="28"/>
              </w:rPr>
              <w:t xml:space="preserve"> води </w:t>
            </w:r>
            <w:r w:rsidRPr="00582EBA">
              <w:rPr>
                <w:sz w:val="28"/>
                <w:szCs w:val="28"/>
                <w:lang w:val="uk-UA"/>
              </w:rPr>
              <w:t>України в межах контрольованих при</w:t>
            </w:r>
            <w:r w:rsidR="00E52EBF">
              <w:rPr>
                <w:sz w:val="28"/>
                <w:szCs w:val="28"/>
                <w:lang w:val="uk-UA"/>
              </w:rPr>
              <w:t>-</w:t>
            </w:r>
            <w:r w:rsidRPr="00582EBA">
              <w:rPr>
                <w:sz w:val="28"/>
                <w:szCs w:val="28"/>
                <w:lang w:val="uk-UA"/>
              </w:rPr>
              <w:t xml:space="preserve"> кордонних районів Херсонської області.</w:t>
            </w:r>
          </w:p>
        </w:tc>
      </w:tr>
    </w:tbl>
    <w:p w:rsidR="00016AE2" w:rsidRDefault="00016AE2" w:rsidP="0011511C">
      <w:pPr>
        <w:ind w:left="57"/>
        <w:jc w:val="both"/>
        <w:rPr>
          <w:sz w:val="28"/>
          <w:szCs w:val="28"/>
          <w:lang w:val="uk-UA"/>
        </w:rPr>
      </w:pPr>
    </w:p>
    <w:p w:rsidR="00582EBA" w:rsidRDefault="00582EBA" w:rsidP="00D445E8">
      <w:pPr>
        <w:spacing w:after="100" w:afterAutospacing="1"/>
        <w:outlineLvl w:val="2"/>
        <w:rPr>
          <w:b/>
          <w:bCs/>
          <w:sz w:val="28"/>
          <w:szCs w:val="28"/>
          <w:lang w:val="uk-UA"/>
        </w:rPr>
      </w:pPr>
    </w:p>
    <w:p w:rsidR="00582EBA" w:rsidRDefault="00582EBA" w:rsidP="00D445E8">
      <w:pPr>
        <w:spacing w:after="100" w:afterAutospacing="1"/>
        <w:outlineLvl w:val="2"/>
        <w:rPr>
          <w:b/>
          <w:bCs/>
          <w:sz w:val="28"/>
          <w:szCs w:val="28"/>
          <w:lang w:val="uk-UA"/>
        </w:rPr>
      </w:pPr>
    </w:p>
    <w:p w:rsidR="00D445E8" w:rsidRDefault="00D445E8" w:rsidP="00D445E8">
      <w:pPr>
        <w:spacing w:after="100" w:afterAutospacing="1"/>
        <w:outlineLvl w:val="2"/>
        <w:rPr>
          <w:b/>
          <w:bCs/>
          <w:sz w:val="28"/>
          <w:szCs w:val="28"/>
          <w:lang w:val="uk-UA"/>
        </w:rPr>
      </w:pPr>
      <w:hyperlink r:id="rId12" w:tgtFrame="_top" w:history="1">
        <w:r w:rsidRPr="00D445E8">
          <w:rPr>
            <w:b/>
            <w:bCs/>
            <w:sz w:val="28"/>
            <w:szCs w:val="28"/>
          </w:rPr>
          <w:t xml:space="preserve">V. </w:t>
        </w:r>
        <w:proofErr w:type="spellStart"/>
        <w:r w:rsidRPr="00D445E8">
          <w:rPr>
            <w:b/>
            <w:bCs/>
            <w:sz w:val="28"/>
            <w:szCs w:val="28"/>
          </w:rPr>
          <w:t>Механізми</w:t>
        </w:r>
        <w:proofErr w:type="spellEnd"/>
        <w:r w:rsidRPr="00D445E8">
          <w:rPr>
            <w:b/>
            <w:bCs/>
            <w:sz w:val="28"/>
            <w:szCs w:val="28"/>
          </w:rPr>
          <w:t xml:space="preserve"> та заходи, </w:t>
        </w:r>
        <w:proofErr w:type="spellStart"/>
        <w:r w:rsidRPr="00D445E8">
          <w:rPr>
            <w:b/>
            <w:bCs/>
            <w:sz w:val="28"/>
            <w:szCs w:val="28"/>
          </w:rPr>
          <w:t>які</w:t>
        </w:r>
        <w:proofErr w:type="spellEnd"/>
        <w:r w:rsidRPr="00D445E8">
          <w:rPr>
            <w:b/>
            <w:bCs/>
            <w:sz w:val="28"/>
            <w:szCs w:val="28"/>
          </w:rPr>
          <w:t xml:space="preserve"> </w:t>
        </w:r>
        <w:proofErr w:type="spellStart"/>
        <w:r w:rsidRPr="00D445E8">
          <w:rPr>
            <w:b/>
            <w:bCs/>
            <w:sz w:val="28"/>
            <w:szCs w:val="28"/>
          </w:rPr>
          <w:t>забезпечат</w:t>
        </w:r>
        <w:proofErr w:type="spellEnd"/>
        <w:r w:rsidR="00866E02">
          <w:rPr>
            <w:b/>
            <w:bCs/>
            <w:sz w:val="28"/>
            <w:szCs w:val="28"/>
            <w:lang w:val="uk-UA"/>
          </w:rPr>
          <w:t>ь</w:t>
        </w:r>
        <w:r w:rsidRPr="00D445E8">
          <w:rPr>
            <w:b/>
            <w:bCs/>
            <w:sz w:val="28"/>
            <w:szCs w:val="28"/>
          </w:rPr>
          <w:t xml:space="preserve"> </w:t>
        </w:r>
        <w:proofErr w:type="spellStart"/>
        <w:r w:rsidRPr="00D445E8">
          <w:rPr>
            <w:b/>
            <w:bCs/>
            <w:sz w:val="28"/>
            <w:szCs w:val="28"/>
          </w:rPr>
          <w:t>розв'язання</w:t>
        </w:r>
        <w:proofErr w:type="spellEnd"/>
        <w:r w:rsidRPr="00D445E8">
          <w:rPr>
            <w:b/>
            <w:bCs/>
            <w:sz w:val="28"/>
            <w:szCs w:val="28"/>
          </w:rPr>
          <w:t xml:space="preserve"> </w:t>
        </w:r>
        <w:proofErr w:type="spellStart"/>
        <w:r w:rsidRPr="00D445E8">
          <w:rPr>
            <w:b/>
            <w:bCs/>
            <w:sz w:val="28"/>
            <w:szCs w:val="28"/>
          </w:rPr>
          <w:t>визначеної</w:t>
        </w:r>
        <w:proofErr w:type="spellEnd"/>
        <w:r w:rsidRPr="00D445E8">
          <w:rPr>
            <w:b/>
            <w:bCs/>
            <w:sz w:val="28"/>
            <w:szCs w:val="28"/>
          </w:rPr>
          <w:t xml:space="preserve"> </w:t>
        </w:r>
        <w:proofErr w:type="spellStart"/>
        <w:r w:rsidRPr="00D445E8">
          <w:rPr>
            <w:b/>
            <w:bCs/>
            <w:sz w:val="28"/>
            <w:szCs w:val="28"/>
          </w:rPr>
          <w:t>проблеми</w:t>
        </w:r>
        <w:proofErr w:type="spellEnd"/>
      </w:hyperlink>
    </w:p>
    <w:p w:rsidR="00866E02" w:rsidRDefault="00D445E8" w:rsidP="00866E0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D445E8">
        <w:rPr>
          <w:bCs/>
          <w:sz w:val="28"/>
          <w:szCs w:val="28"/>
          <w:lang w:val="uk-UA"/>
        </w:rPr>
        <w:t xml:space="preserve">Для </w:t>
      </w:r>
      <w:r w:rsidR="00866E02">
        <w:rPr>
          <w:bCs/>
          <w:sz w:val="28"/>
          <w:szCs w:val="28"/>
          <w:lang w:val="uk-UA"/>
        </w:rPr>
        <w:t xml:space="preserve">розв’язання проблеми підготовлено проект регуляторного акту - </w:t>
      </w:r>
      <w:r w:rsidR="00866E02" w:rsidRPr="00D048E2">
        <w:rPr>
          <w:sz w:val="28"/>
          <w:szCs w:val="28"/>
          <w:lang w:val="uk-UA"/>
        </w:rPr>
        <w:t xml:space="preserve">розпорядження голови обласної державної адміністрації </w:t>
      </w:r>
      <w:r w:rsidR="002F080A" w:rsidRPr="002F080A">
        <w:rPr>
          <w:sz w:val="28"/>
          <w:szCs w:val="28"/>
          <w:lang w:val="uk-UA"/>
        </w:rPr>
        <w:t>„ Про затвердження  Інструкції про порядок обліку та випуску маломірних суден, інших плавзасобів у територіальне море і внутрішні води України в межах контрольованих прикордонних районів Херсонської області ”</w:t>
      </w:r>
      <w:r w:rsidR="00037B75">
        <w:rPr>
          <w:sz w:val="28"/>
          <w:szCs w:val="28"/>
          <w:lang w:val="uk-UA"/>
        </w:rPr>
        <w:t xml:space="preserve">, </w:t>
      </w:r>
      <w:r w:rsidR="00866E02">
        <w:rPr>
          <w:sz w:val="28"/>
          <w:szCs w:val="28"/>
          <w:lang w:val="uk-UA"/>
        </w:rPr>
        <w:t>що дозволить виконати вимоги Положення про прикордонний режим з урахуванням змін, внесених постанов</w:t>
      </w:r>
      <w:r w:rsidR="002F080A">
        <w:rPr>
          <w:sz w:val="28"/>
          <w:szCs w:val="28"/>
          <w:lang w:val="uk-UA"/>
        </w:rPr>
        <w:t>ами</w:t>
      </w:r>
      <w:r w:rsidR="00866E02">
        <w:rPr>
          <w:sz w:val="28"/>
          <w:szCs w:val="28"/>
          <w:lang w:val="uk-UA"/>
        </w:rPr>
        <w:t xml:space="preserve"> Кабінету Міністрів України </w:t>
      </w:r>
      <w:r w:rsidR="002F080A" w:rsidRPr="002F080A">
        <w:rPr>
          <w:sz w:val="28"/>
          <w:szCs w:val="28"/>
          <w:lang w:val="uk-UA"/>
        </w:rPr>
        <w:t xml:space="preserve">03 лютого 2016 року № 52 та від </w:t>
      </w:r>
      <w:r w:rsidR="00E52EBF">
        <w:rPr>
          <w:sz w:val="28"/>
          <w:szCs w:val="28"/>
          <w:lang w:val="uk-UA"/>
        </w:rPr>
        <w:t xml:space="preserve">                 </w:t>
      </w:r>
      <w:r w:rsidR="002F080A" w:rsidRPr="002F080A">
        <w:rPr>
          <w:sz w:val="28"/>
          <w:szCs w:val="28"/>
          <w:lang w:val="uk-UA"/>
        </w:rPr>
        <w:t>14 червня 2017 року № 416</w:t>
      </w:r>
      <w:r w:rsidR="00866E02">
        <w:rPr>
          <w:sz w:val="28"/>
          <w:szCs w:val="28"/>
          <w:lang w:val="uk-UA"/>
        </w:rPr>
        <w:t>, а також Додаткових тимчасових режимних обмежень у контрольованих прикордонних районах, затверджених наказом Міністерства внутрішніх справ України від 07 вересня 2015 року № 1075</w:t>
      </w:r>
      <w:r w:rsidR="00866E02" w:rsidRPr="008B45C5">
        <w:rPr>
          <w:sz w:val="28"/>
          <w:szCs w:val="28"/>
          <w:lang w:val="uk-UA"/>
        </w:rPr>
        <w:t>.</w:t>
      </w:r>
    </w:p>
    <w:p w:rsidR="00866E02" w:rsidRDefault="00866E02" w:rsidP="00866E02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Зазначеним регуляторним актом визначено порядок обліку маломірних суден та інших плавзасобів на об’єктах базування, а також встановлено порядок випуску маломірних суден, інших плавзасобів у територіальне море, внутрішні води України у межах Херсонської області, у тому числі:</w:t>
      </w:r>
    </w:p>
    <w:p w:rsidR="00D445E8" w:rsidRPr="00D445E8" w:rsidRDefault="00D445E8" w:rsidP="00D445E8">
      <w:pPr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D445E8">
        <w:rPr>
          <w:sz w:val="28"/>
          <w:szCs w:val="28"/>
          <w:lang w:val="uk-UA"/>
        </w:rPr>
        <w:t>випуск маломірних суден та  інших плавзасобів (крім засобів розваг на воді, які виходять на відстань до 2 морських миль) у територіальне море та внутрішні води України, а також у частину вод прикордонних річок, озер та інших водойм, обмежених лінією державного кордону, берега яких належать Україні, здійснюється у денний час доби та за умови завчасного, не пізніше ніж за одну годину, інформування відповідного підрозділу Державної прикордонної служби України, у зоні  відповідальності якого вони перебувають.</w:t>
      </w:r>
    </w:p>
    <w:p w:rsidR="00D445E8" w:rsidRPr="00D445E8" w:rsidRDefault="00D445E8" w:rsidP="00D445E8">
      <w:pPr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D445E8">
        <w:rPr>
          <w:sz w:val="28"/>
          <w:szCs w:val="28"/>
          <w:lang w:val="uk-UA"/>
        </w:rPr>
        <w:t xml:space="preserve">випуск маломірних суден, інших плавзасобів у територіальне море, внутрішні води із заходом до інших портів, об’єктів базування за межами Херсонської області здійснюється адміністрацією об’єкту базування за узгодженням  з відповідним підрозділом Державної прикордонної служби України. </w:t>
      </w:r>
    </w:p>
    <w:p w:rsidR="00866E02" w:rsidRDefault="00866E02" w:rsidP="00866E02">
      <w:pPr>
        <w:spacing w:before="100" w:beforeAutospacing="1" w:after="100" w:afterAutospacing="1"/>
        <w:outlineLvl w:val="2"/>
        <w:rPr>
          <w:b/>
          <w:bCs/>
          <w:sz w:val="28"/>
          <w:szCs w:val="28"/>
          <w:lang w:val="uk-UA"/>
        </w:rPr>
      </w:pPr>
      <w:hyperlink r:id="rId13" w:tgtFrame="_top" w:history="1">
        <w:r w:rsidRPr="00866E02">
          <w:rPr>
            <w:b/>
            <w:bCs/>
            <w:sz w:val="28"/>
            <w:szCs w:val="28"/>
          </w:rPr>
          <w:t>VI</w:t>
        </w:r>
        <w:r w:rsidRPr="00866E02">
          <w:rPr>
            <w:b/>
            <w:bCs/>
            <w:sz w:val="28"/>
            <w:szCs w:val="28"/>
            <w:lang w:val="uk-UA"/>
          </w:rPr>
          <w:t>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  </w:r>
      </w:hyperlink>
    </w:p>
    <w:p w:rsidR="000A738A" w:rsidRDefault="00866E02" w:rsidP="000A738A">
      <w:pPr>
        <w:jc w:val="both"/>
        <w:outlineLvl w:val="2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866E02">
        <w:rPr>
          <w:sz w:val="28"/>
          <w:szCs w:val="28"/>
          <w:lang w:val="uk-UA"/>
        </w:rPr>
        <w:t>Впровадження та виконання вимог регуляторного акта не потребує залучення ресурсів, якими розпоряджаються органи місцевої влади</w:t>
      </w:r>
      <w:r w:rsidR="000A738A">
        <w:rPr>
          <w:sz w:val="28"/>
          <w:szCs w:val="28"/>
          <w:lang w:val="uk-UA"/>
        </w:rPr>
        <w:t>.</w:t>
      </w:r>
    </w:p>
    <w:p w:rsidR="00866E02" w:rsidRDefault="00866E02" w:rsidP="000A738A">
      <w:pPr>
        <w:jc w:val="both"/>
        <w:outlineLvl w:val="2"/>
        <w:rPr>
          <w:sz w:val="28"/>
          <w:szCs w:val="28"/>
          <w:lang w:val="uk-UA"/>
        </w:rPr>
      </w:pPr>
      <w:r w:rsidRPr="00866E02">
        <w:rPr>
          <w:sz w:val="28"/>
          <w:szCs w:val="28"/>
          <w:lang w:val="uk-UA"/>
        </w:rPr>
        <w:t xml:space="preserve"> </w:t>
      </w:r>
      <w:r w:rsidR="000A738A">
        <w:rPr>
          <w:sz w:val="28"/>
          <w:szCs w:val="28"/>
          <w:lang w:val="uk-UA"/>
        </w:rPr>
        <w:tab/>
        <w:t xml:space="preserve">Витрати </w:t>
      </w:r>
      <w:r w:rsidR="00017B55">
        <w:rPr>
          <w:sz w:val="28"/>
          <w:szCs w:val="28"/>
          <w:lang w:val="uk-UA"/>
        </w:rPr>
        <w:t xml:space="preserve">фізичних осіб – підприємців та </w:t>
      </w:r>
      <w:r w:rsidR="000A738A">
        <w:rPr>
          <w:sz w:val="28"/>
          <w:szCs w:val="28"/>
          <w:lang w:val="uk-UA"/>
        </w:rPr>
        <w:t>юридичних осіб, які повинні впроваджувати або виконувати ці вимоги, наведені в тесті малого підприємництва (М-тест).</w:t>
      </w:r>
    </w:p>
    <w:p w:rsidR="000A738A" w:rsidRDefault="000A738A" w:rsidP="000A738A">
      <w:pPr>
        <w:jc w:val="both"/>
        <w:outlineLvl w:val="2"/>
        <w:rPr>
          <w:sz w:val="28"/>
          <w:szCs w:val="28"/>
          <w:lang w:val="uk-UA"/>
        </w:rPr>
      </w:pPr>
    </w:p>
    <w:p w:rsidR="00370198" w:rsidRPr="00A3370C" w:rsidRDefault="00370198" w:rsidP="0037019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hyperlink r:id="rId14" w:tgtFrame="_top" w:history="1">
        <w:r w:rsidRPr="00370198">
          <w:rPr>
            <w:b/>
            <w:bCs/>
            <w:sz w:val="28"/>
            <w:szCs w:val="28"/>
          </w:rPr>
          <w:t xml:space="preserve">VII. </w:t>
        </w:r>
        <w:proofErr w:type="spellStart"/>
        <w:r w:rsidRPr="00370198">
          <w:rPr>
            <w:b/>
            <w:bCs/>
            <w:sz w:val="28"/>
            <w:szCs w:val="28"/>
          </w:rPr>
          <w:t>Обґрунтування</w:t>
        </w:r>
        <w:proofErr w:type="spellEnd"/>
        <w:r w:rsidRPr="00370198">
          <w:rPr>
            <w:b/>
            <w:bCs/>
            <w:sz w:val="28"/>
            <w:szCs w:val="28"/>
          </w:rPr>
          <w:t xml:space="preserve"> </w:t>
        </w:r>
        <w:proofErr w:type="spellStart"/>
        <w:r w:rsidRPr="00370198">
          <w:rPr>
            <w:b/>
            <w:bCs/>
            <w:sz w:val="28"/>
            <w:szCs w:val="28"/>
          </w:rPr>
          <w:t>запропонованого</w:t>
        </w:r>
        <w:proofErr w:type="spellEnd"/>
        <w:r w:rsidRPr="00370198">
          <w:rPr>
            <w:b/>
            <w:bCs/>
            <w:sz w:val="28"/>
            <w:szCs w:val="28"/>
          </w:rPr>
          <w:t xml:space="preserve"> строку </w:t>
        </w:r>
        <w:proofErr w:type="spellStart"/>
        <w:r w:rsidRPr="00370198">
          <w:rPr>
            <w:b/>
            <w:bCs/>
            <w:sz w:val="28"/>
            <w:szCs w:val="28"/>
          </w:rPr>
          <w:t>дії</w:t>
        </w:r>
        <w:proofErr w:type="spellEnd"/>
        <w:r w:rsidRPr="00370198">
          <w:rPr>
            <w:b/>
            <w:bCs/>
            <w:sz w:val="28"/>
            <w:szCs w:val="28"/>
          </w:rPr>
          <w:t xml:space="preserve"> регуляторного акта</w:t>
        </w:r>
      </w:hyperlink>
    </w:p>
    <w:p w:rsidR="00370198" w:rsidRPr="005F3463" w:rsidRDefault="00370198" w:rsidP="00370198">
      <w:pPr>
        <w:ind w:left="57" w:firstLine="6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F3463">
        <w:rPr>
          <w:sz w:val="28"/>
          <w:szCs w:val="28"/>
          <w:lang w:val="uk-UA"/>
        </w:rPr>
        <w:t xml:space="preserve">очаток впровадження регуляторного акта – з дати реєстрації в Головному управлінні юстиції у Херсонській області. Термін дії регуляторного </w:t>
      </w:r>
      <w:r w:rsidRPr="005F3463">
        <w:rPr>
          <w:sz w:val="28"/>
          <w:szCs w:val="28"/>
          <w:lang w:val="uk-UA"/>
        </w:rPr>
        <w:lastRenderedPageBreak/>
        <w:t xml:space="preserve">акта постійний, на період дії постанови Кабінету Міністрів України </w:t>
      </w:r>
      <w:r>
        <w:rPr>
          <w:sz w:val="28"/>
          <w:szCs w:val="28"/>
          <w:lang w:val="uk-UA"/>
        </w:rPr>
        <w:t>від                         27 липня 1998 року № 1147 „Про прикордонний режим”.</w:t>
      </w:r>
    </w:p>
    <w:p w:rsidR="00370198" w:rsidRPr="005F3463" w:rsidRDefault="00370198" w:rsidP="00370198">
      <w:pPr>
        <w:ind w:left="57" w:firstLine="651"/>
        <w:jc w:val="both"/>
        <w:rPr>
          <w:sz w:val="28"/>
          <w:szCs w:val="28"/>
          <w:lang w:val="uk-UA"/>
        </w:rPr>
      </w:pPr>
      <w:r w:rsidRPr="005F3463">
        <w:rPr>
          <w:sz w:val="28"/>
          <w:szCs w:val="28"/>
          <w:lang w:val="uk-UA"/>
        </w:rPr>
        <w:t>Відповідно до вимог Закону України “Про засади державної регуляторної політики у сфері господарської діяльності”</w:t>
      </w:r>
      <w:r>
        <w:rPr>
          <w:sz w:val="28"/>
          <w:szCs w:val="28"/>
          <w:lang w:val="uk-UA"/>
        </w:rPr>
        <w:t xml:space="preserve"> </w:t>
      </w:r>
      <w:r w:rsidRPr="005F3463">
        <w:rPr>
          <w:sz w:val="28"/>
          <w:szCs w:val="28"/>
          <w:lang w:val="uk-UA"/>
        </w:rPr>
        <w:t xml:space="preserve"> перегляд регуляторного акту може бути здійснений: на підставі аналізу звіту про відстеження результативності цього регуляторного акту; за ініціативою органу, який прийняв відповідний регуляторний акт; в інших випадках, передбачених Конституцією та іншими законодавчими актами України.  </w:t>
      </w:r>
    </w:p>
    <w:p w:rsidR="00370198" w:rsidRDefault="00370198" w:rsidP="00370198">
      <w:pPr>
        <w:ind w:left="57" w:firstLine="651"/>
        <w:jc w:val="both"/>
        <w:rPr>
          <w:sz w:val="28"/>
          <w:szCs w:val="28"/>
          <w:lang w:val="uk-UA"/>
        </w:rPr>
      </w:pPr>
      <w:r w:rsidRPr="005F3463">
        <w:rPr>
          <w:sz w:val="28"/>
          <w:szCs w:val="28"/>
          <w:lang w:val="uk-UA"/>
        </w:rPr>
        <w:t>Можливе внесення змін і доповнень.</w:t>
      </w:r>
    </w:p>
    <w:p w:rsidR="00370198" w:rsidRPr="008F4B3F" w:rsidRDefault="00370198" w:rsidP="00370198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hyperlink r:id="rId15" w:tgtFrame="_top" w:history="1">
        <w:r w:rsidRPr="008F4B3F">
          <w:rPr>
            <w:b/>
            <w:bCs/>
            <w:sz w:val="28"/>
            <w:szCs w:val="28"/>
          </w:rPr>
          <w:t xml:space="preserve">VIII. </w:t>
        </w:r>
        <w:proofErr w:type="spellStart"/>
        <w:r w:rsidRPr="008F4B3F">
          <w:rPr>
            <w:b/>
            <w:bCs/>
            <w:sz w:val="28"/>
            <w:szCs w:val="28"/>
          </w:rPr>
          <w:t>Визначення</w:t>
        </w:r>
        <w:proofErr w:type="spellEnd"/>
        <w:r w:rsidRPr="008F4B3F">
          <w:rPr>
            <w:b/>
            <w:bCs/>
            <w:sz w:val="28"/>
            <w:szCs w:val="28"/>
          </w:rPr>
          <w:t xml:space="preserve"> </w:t>
        </w:r>
        <w:proofErr w:type="spellStart"/>
        <w:r w:rsidRPr="008F4B3F">
          <w:rPr>
            <w:b/>
            <w:bCs/>
            <w:sz w:val="28"/>
            <w:szCs w:val="28"/>
          </w:rPr>
          <w:t>показників</w:t>
        </w:r>
        <w:proofErr w:type="spellEnd"/>
        <w:r w:rsidRPr="008F4B3F">
          <w:rPr>
            <w:b/>
            <w:bCs/>
            <w:sz w:val="28"/>
            <w:szCs w:val="28"/>
          </w:rPr>
          <w:t xml:space="preserve"> </w:t>
        </w:r>
        <w:proofErr w:type="spellStart"/>
        <w:r w:rsidRPr="008F4B3F">
          <w:rPr>
            <w:b/>
            <w:bCs/>
            <w:sz w:val="28"/>
            <w:szCs w:val="28"/>
          </w:rPr>
          <w:t>результативності</w:t>
        </w:r>
        <w:proofErr w:type="spellEnd"/>
        <w:r w:rsidRPr="008F4B3F">
          <w:rPr>
            <w:b/>
            <w:bCs/>
            <w:sz w:val="28"/>
            <w:szCs w:val="28"/>
          </w:rPr>
          <w:t xml:space="preserve"> </w:t>
        </w:r>
        <w:proofErr w:type="spellStart"/>
        <w:r w:rsidRPr="008F4B3F">
          <w:rPr>
            <w:b/>
            <w:bCs/>
            <w:sz w:val="28"/>
            <w:szCs w:val="28"/>
          </w:rPr>
          <w:t>дії</w:t>
        </w:r>
        <w:proofErr w:type="spellEnd"/>
        <w:r w:rsidRPr="008F4B3F">
          <w:rPr>
            <w:b/>
            <w:bCs/>
            <w:sz w:val="28"/>
            <w:szCs w:val="28"/>
          </w:rPr>
          <w:t xml:space="preserve"> регуляторного акта</w:t>
        </w:r>
      </w:hyperlink>
    </w:p>
    <w:p w:rsidR="00370198" w:rsidRDefault="00370198" w:rsidP="00370198">
      <w:pPr>
        <w:ind w:left="57" w:firstLine="651"/>
        <w:jc w:val="both"/>
        <w:rPr>
          <w:sz w:val="28"/>
          <w:szCs w:val="28"/>
          <w:lang w:val="uk-UA"/>
        </w:rPr>
      </w:pPr>
      <w:r w:rsidRPr="00D048E2">
        <w:rPr>
          <w:sz w:val="28"/>
          <w:szCs w:val="28"/>
          <w:lang w:val="uk-UA"/>
        </w:rPr>
        <w:t xml:space="preserve">Основним показником результативності регуляторного акта є забезпечення </w:t>
      </w:r>
      <w:r>
        <w:rPr>
          <w:sz w:val="28"/>
          <w:szCs w:val="28"/>
          <w:lang w:val="uk-UA"/>
        </w:rPr>
        <w:t>вимог прикордонного режиму та безпеки судноплавства у Херсонській області.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14EF7" w:rsidRPr="00195982" w:rsidTr="00195982">
        <w:tc>
          <w:tcPr>
            <w:tcW w:w="4927" w:type="dxa"/>
            <w:shd w:val="clear" w:color="auto" w:fill="auto"/>
          </w:tcPr>
          <w:p w:rsidR="00614EF7" w:rsidRPr="00195982" w:rsidRDefault="00614EF7" w:rsidP="00195982">
            <w:pPr>
              <w:rPr>
                <w:sz w:val="28"/>
                <w:szCs w:val="28"/>
                <w:lang w:val="uk-UA"/>
              </w:rPr>
            </w:pPr>
            <w:proofErr w:type="spellStart"/>
            <w:r w:rsidRPr="00195982">
              <w:rPr>
                <w:sz w:val="28"/>
                <w:szCs w:val="28"/>
              </w:rPr>
              <w:t>Рівень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поінформованості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суб’єктів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господарювання</w:t>
            </w:r>
            <w:proofErr w:type="spellEnd"/>
            <w:r w:rsidRPr="00195982">
              <w:rPr>
                <w:sz w:val="28"/>
                <w:szCs w:val="28"/>
              </w:rPr>
              <w:t xml:space="preserve"> та/</w:t>
            </w:r>
            <w:proofErr w:type="spellStart"/>
            <w:r w:rsidRPr="00195982">
              <w:rPr>
                <w:sz w:val="28"/>
                <w:szCs w:val="28"/>
              </w:rPr>
              <w:t>або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фізичних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осіб</w:t>
            </w:r>
            <w:proofErr w:type="spellEnd"/>
            <w:r w:rsidRPr="00195982">
              <w:rPr>
                <w:sz w:val="28"/>
                <w:szCs w:val="28"/>
              </w:rPr>
              <w:t xml:space="preserve"> з </w:t>
            </w:r>
            <w:proofErr w:type="spellStart"/>
            <w:r w:rsidRPr="00195982">
              <w:rPr>
                <w:sz w:val="28"/>
                <w:szCs w:val="28"/>
              </w:rPr>
              <w:t>основних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положень</w:t>
            </w:r>
            <w:proofErr w:type="spellEnd"/>
            <w:r w:rsidRPr="00195982">
              <w:rPr>
                <w:sz w:val="28"/>
                <w:szCs w:val="28"/>
              </w:rPr>
              <w:t xml:space="preserve"> акта</w:t>
            </w:r>
          </w:p>
          <w:p w:rsidR="00614EF7" w:rsidRPr="00195982" w:rsidRDefault="00614EF7" w:rsidP="001959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614EF7" w:rsidRPr="00195982" w:rsidRDefault="009752C4" w:rsidP="00195982">
            <w:pPr>
              <w:jc w:val="both"/>
              <w:rPr>
                <w:sz w:val="28"/>
                <w:szCs w:val="28"/>
                <w:lang w:val="uk-UA"/>
              </w:rPr>
            </w:pPr>
            <w:r w:rsidRPr="00195982">
              <w:rPr>
                <w:sz w:val="28"/>
                <w:szCs w:val="28"/>
                <w:lang w:val="uk-UA"/>
              </w:rPr>
              <w:t>Достатньо високий. Зокрема, проект регуляторного акту оприлюднений на сайті обласної державної адміністрації</w:t>
            </w:r>
          </w:p>
        </w:tc>
      </w:tr>
      <w:tr w:rsidR="00614EF7" w:rsidRPr="00195982" w:rsidTr="00195982">
        <w:tc>
          <w:tcPr>
            <w:tcW w:w="4927" w:type="dxa"/>
            <w:shd w:val="clear" w:color="auto" w:fill="auto"/>
          </w:tcPr>
          <w:p w:rsidR="009752C4" w:rsidRPr="00195982" w:rsidRDefault="00614EF7" w:rsidP="009752C4">
            <w:pPr>
              <w:rPr>
                <w:sz w:val="28"/>
                <w:szCs w:val="28"/>
                <w:lang w:val="uk-UA"/>
              </w:rPr>
            </w:pPr>
            <w:proofErr w:type="spellStart"/>
            <w:r w:rsidRPr="00195982">
              <w:rPr>
                <w:sz w:val="28"/>
                <w:szCs w:val="28"/>
              </w:rPr>
              <w:t>Кількість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суб’єктів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господарювання</w:t>
            </w:r>
            <w:proofErr w:type="spellEnd"/>
            <w:r w:rsidRPr="00195982">
              <w:rPr>
                <w:sz w:val="28"/>
                <w:szCs w:val="28"/>
              </w:rPr>
              <w:t xml:space="preserve"> та/</w:t>
            </w:r>
            <w:proofErr w:type="spellStart"/>
            <w:r w:rsidRPr="00195982">
              <w:rPr>
                <w:sz w:val="28"/>
                <w:szCs w:val="28"/>
              </w:rPr>
              <w:t>або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фізичних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осіб</w:t>
            </w:r>
            <w:proofErr w:type="spellEnd"/>
            <w:r w:rsidRPr="00195982">
              <w:rPr>
                <w:sz w:val="28"/>
                <w:szCs w:val="28"/>
              </w:rPr>
              <w:t xml:space="preserve">, на сферу </w:t>
            </w:r>
            <w:proofErr w:type="spellStart"/>
            <w:r w:rsidRPr="00195982">
              <w:rPr>
                <w:sz w:val="28"/>
                <w:szCs w:val="28"/>
              </w:rPr>
              <w:t>дії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яких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поширюватиметься</w:t>
            </w:r>
            <w:proofErr w:type="spellEnd"/>
            <w:r w:rsidRPr="00195982">
              <w:rPr>
                <w:sz w:val="28"/>
                <w:szCs w:val="28"/>
              </w:rPr>
              <w:t xml:space="preserve"> </w:t>
            </w:r>
            <w:proofErr w:type="spellStart"/>
            <w:r w:rsidRPr="00195982">
              <w:rPr>
                <w:sz w:val="28"/>
                <w:szCs w:val="28"/>
              </w:rPr>
              <w:t>регуляторний</w:t>
            </w:r>
            <w:proofErr w:type="spellEnd"/>
            <w:r w:rsidRPr="00195982">
              <w:rPr>
                <w:sz w:val="28"/>
                <w:szCs w:val="28"/>
              </w:rPr>
              <w:t xml:space="preserve"> акт</w:t>
            </w:r>
          </w:p>
        </w:tc>
        <w:tc>
          <w:tcPr>
            <w:tcW w:w="4927" w:type="dxa"/>
            <w:shd w:val="clear" w:color="auto" w:fill="auto"/>
          </w:tcPr>
          <w:p w:rsidR="00614EF7" w:rsidRPr="00195982" w:rsidRDefault="009752C4" w:rsidP="00043F8B">
            <w:pPr>
              <w:jc w:val="both"/>
              <w:rPr>
                <w:sz w:val="28"/>
                <w:szCs w:val="28"/>
                <w:lang w:val="uk-UA"/>
              </w:rPr>
            </w:pPr>
            <w:r w:rsidRPr="00195982">
              <w:rPr>
                <w:sz w:val="28"/>
                <w:szCs w:val="28"/>
                <w:lang w:val="uk-UA"/>
              </w:rPr>
              <w:t>2</w:t>
            </w:r>
            <w:r w:rsidR="00043F8B">
              <w:rPr>
                <w:sz w:val="28"/>
                <w:szCs w:val="28"/>
                <w:lang w:val="uk-UA"/>
              </w:rPr>
              <w:t>5</w:t>
            </w:r>
          </w:p>
        </w:tc>
      </w:tr>
      <w:tr w:rsidR="00614EF7" w:rsidRPr="00195982" w:rsidTr="00195982">
        <w:tc>
          <w:tcPr>
            <w:tcW w:w="4927" w:type="dxa"/>
            <w:shd w:val="clear" w:color="auto" w:fill="auto"/>
          </w:tcPr>
          <w:p w:rsidR="00614EF7" w:rsidRPr="00195982" w:rsidRDefault="00614EF7" w:rsidP="00195982">
            <w:pPr>
              <w:rPr>
                <w:sz w:val="28"/>
                <w:szCs w:val="28"/>
                <w:lang w:val="uk-UA"/>
              </w:rPr>
            </w:pPr>
            <w:r w:rsidRPr="00195982">
              <w:rPr>
                <w:sz w:val="28"/>
                <w:szCs w:val="28"/>
                <w:lang w:val="uk-UA"/>
              </w:rPr>
              <w:t>Кількість звернень від  суб’єктів господарювання та/або фізичних осіб, на сферу дії яких поширюватиметься регуляторний акт</w:t>
            </w:r>
          </w:p>
        </w:tc>
        <w:tc>
          <w:tcPr>
            <w:tcW w:w="4927" w:type="dxa"/>
            <w:shd w:val="clear" w:color="auto" w:fill="auto"/>
          </w:tcPr>
          <w:p w:rsidR="00614EF7" w:rsidRPr="00195982" w:rsidRDefault="009752C4" w:rsidP="00144033">
            <w:pPr>
              <w:jc w:val="both"/>
              <w:rPr>
                <w:sz w:val="28"/>
                <w:szCs w:val="28"/>
                <w:lang w:val="uk-UA"/>
              </w:rPr>
            </w:pPr>
            <w:r w:rsidRPr="00195982">
              <w:rPr>
                <w:sz w:val="28"/>
                <w:szCs w:val="28"/>
                <w:lang w:val="uk-UA"/>
              </w:rPr>
              <w:t>Зазначений показник зале</w:t>
            </w:r>
            <w:r w:rsidR="00144033">
              <w:rPr>
                <w:sz w:val="28"/>
                <w:szCs w:val="28"/>
                <w:lang w:val="uk-UA"/>
              </w:rPr>
              <w:t>ж</w:t>
            </w:r>
            <w:r w:rsidRPr="00195982">
              <w:rPr>
                <w:sz w:val="28"/>
                <w:szCs w:val="28"/>
                <w:lang w:val="uk-UA"/>
              </w:rPr>
              <w:t>ить від кількості звернень від суб’єктів господарювання та/або фізи</w:t>
            </w:r>
            <w:r w:rsidR="00144033">
              <w:rPr>
                <w:sz w:val="28"/>
                <w:szCs w:val="28"/>
                <w:lang w:val="uk-UA"/>
              </w:rPr>
              <w:t>ч</w:t>
            </w:r>
            <w:r w:rsidRPr="00195982">
              <w:rPr>
                <w:sz w:val="28"/>
                <w:szCs w:val="28"/>
                <w:lang w:val="uk-UA"/>
              </w:rPr>
              <w:t xml:space="preserve">них осіб, на сферу дії яких поширюватиметься регуляторний акт </w:t>
            </w:r>
          </w:p>
        </w:tc>
      </w:tr>
    </w:tbl>
    <w:p w:rsidR="008F4B3F" w:rsidRPr="00A3370C" w:rsidRDefault="008F4B3F" w:rsidP="008F4B3F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A3370C">
        <w:rPr>
          <w:b/>
          <w:bCs/>
          <w:sz w:val="28"/>
          <w:szCs w:val="28"/>
        </w:rPr>
        <w:fldChar w:fldCharType="begin"/>
      </w:r>
      <w:r w:rsidRPr="00A3370C">
        <w:rPr>
          <w:b/>
          <w:bCs/>
          <w:sz w:val="28"/>
          <w:szCs w:val="28"/>
        </w:rPr>
        <w:instrText xml:space="preserve"> HYPERLINK "http://search.ligazakon.ua/l_doc2.nsf/link1/KP151151.html" \t "_top" </w:instrText>
      </w:r>
      <w:r w:rsidRPr="00A3370C">
        <w:rPr>
          <w:b/>
          <w:bCs/>
          <w:sz w:val="28"/>
          <w:szCs w:val="28"/>
        </w:rPr>
        <w:fldChar w:fldCharType="separate"/>
      </w:r>
      <w:r w:rsidRPr="008F4B3F">
        <w:rPr>
          <w:b/>
          <w:bCs/>
          <w:sz w:val="28"/>
          <w:szCs w:val="28"/>
        </w:rPr>
        <w:t xml:space="preserve">IX. </w:t>
      </w:r>
      <w:proofErr w:type="spellStart"/>
      <w:r w:rsidRPr="008F4B3F">
        <w:rPr>
          <w:b/>
          <w:bCs/>
          <w:sz w:val="28"/>
          <w:szCs w:val="28"/>
        </w:rPr>
        <w:t>Визначення</w:t>
      </w:r>
      <w:proofErr w:type="spellEnd"/>
      <w:r w:rsidRPr="008F4B3F">
        <w:rPr>
          <w:b/>
          <w:bCs/>
          <w:sz w:val="28"/>
          <w:szCs w:val="28"/>
        </w:rPr>
        <w:t xml:space="preserve"> </w:t>
      </w:r>
      <w:proofErr w:type="spellStart"/>
      <w:r w:rsidRPr="008F4B3F">
        <w:rPr>
          <w:b/>
          <w:bCs/>
          <w:sz w:val="28"/>
          <w:szCs w:val="28"/>
        </w:rPr>
        <w:t>заходів</w:t>
      </w:r>
      <w:proofErr w:type="spellEnd"/>
      <w:r w:rsidRPr="008F4B3F">
        <w:rPr>
          <w:b/>
          <w:bCs/>
          <w:sz w:val="28"/>
          <w:szCs w:val="28"/>
        </w:rPr>
        <w:t xml:space="preserve">, за </w:t>
      </w:r>
      <w:proofErr w:type="spellStart"/>
      <w:r w:rsidRPr="008F4B3F">
        <w:rPr>
          <w:b/>
          <w:bCs/>
          <w:sz w:val="28"/>
          <w:szCs w:val="28"/>
        </w:rPr>
        <w:t>допомогою</w:t>
      </w:r>
      <w:proofErr w:type="spellEnd"/>
      <w:r w:rsidRPr="008F4B3F">
        <w:rPr>
          <w:b/>
          <w:bCs/>
          <w:sz w:val="28"/>
          <w:szCs w:val="28"/>
        </w:rPr>
        <w:t xml:space="preserve"> </w:t>
      </w:r>
      <w:proofErr w:type="spellStart"/>
      <w:r w:rsidRPr="008F4B3F">
        <w:rPr>
          <w:b/>
          <w:bCs/>
          <w:sz w:val="28"/>
          <w:szCs w:val="28"/>
        </w:rPr>
        <w:t>яких</w:t>
      </w:r>
      <w:proofErr w:type="spellEnd"/>
      <w:r w:rsidRPr="008F4B3F">
        <w:rPr>
          <w:b/>
          <w:bCs/>
          <w:sz w:val="28"/>
          <w:szCs w:val="28"/>
        </w:rPr>
        <w:t xml:space="preserve"> </w:t>
      </w:r>
      <w:proofErr w:type="spellStart"/>
      <w:r w:rsidRPr="008F4B3F">
        <w:rPr>
          <w:b/>
          <w:bCs/>
          <w:sz w:val="28"/>
          <w:szCs w:val="28"/>
        </w:rPr>
        <w:t>здійснюватиметься</w:t>
      </w:r>
      <w:proofErr w:type="spellEnd"/>
      <w:r w:rsidRPr="008F4B3F">
        <w:rPr>
          <w:b/>
          <w:bCs/>
          <w:sz w:val="28"/>
          <w:szCs w:val="28"/>
        </w:rPr>
        <w:t xml:space="preserve"> </w:t>
      </w:r>
      <w:proofErr w:type="spellStart"/>
      <w:r w:rsidRPr="008F4B3F">
        <w:rPr>
          <w:b/>
          <w:bCs/>
          <w:sz w:val="28"/>
          <w:szCs w:val="28"/>
        </w:rPr>
        <w:t>відстеження</w:t>
      </w:r>
      <w:proofErr w:type="spellEnd"/>
      <w:r w:rsidRPr="008F4B3F">
        <w:rPr>
          <w:b/>
          <w:bCs/>
          <w:sz w:val="28"/>
          <w:szCs w:val="28"/>
        </w:rPr>
        <w:t xml:space="preserve"> </w:t>
      </w:r>
      <w:proofErr w:type="spellStart"/>
      <w:r w:rsidRPr="008F4B3F">
        <w:rPr>
          <w:b/>
          <w:bCs/>
          <w:sz w:val="28"/>
          <w:szCs w:val="28"/>
        </w:rPr>
        <w:t>результативності</w:t>
      </w:r>
      <w:proofErr w:type="spellEnd"/>
      <w:r w:rsidRPr="008F4B3F">
        <w:rPr>
          <w:b/>
          <w:bCs/>
          <w:sz w:val="28"/>
          <w:szCs w:val="28"/>
        </w:rPr>
        <w:t xml:space="preserve"> </w:t>
      </w:r>
      <w:proofErr w:type="spellStart"/>
      <w:r w:rsidRPr="008F4B3F">
        <w:rPr>
          <w:b/>
          <w:bCs/>
          <w:sz w:val="28"/>
          <w:szCs w:val="28"/>
        </w:rPr>
        <w:t>дії</w:t>
      </w:r>
      <w:proofErr w:type="spellEnd"/>
      <w:r w:rsidRPr="008F4B3F">
        <w:rPr>
          <w:b/>
          <w:bCs/>
          <w:sz w:val="28"/>
          <w:szCs w:val="28"/>
        </w:rPr>
        <w:t xml:space="preserve"> регуляторного акта</w:t>
      </w:r>
      <w:r w:rsidRPr="00A3370C">
        <w:rPr>
          <w:b/>
          <w:bCs/>
          <w:sz w:val="28"/>
          <w:szCs w:val="28"/>
        </w:rPr>
        <w:fldChar w:fldCharType="end"/>
      </w:r>
    </w:p>
    <w:p w:rsidR="00262564" w:rsidRPr="008F4B3F" w:rsidRDefault="00262564" w:rsidP="008F4B3F">
      <w:pPr>
        <w:ind w:firstLine="709"/>
        <w:jc w:val="both"/>
        <w:rPr>
          <w:sz w:val="28"/>
          <w:szCs w:val="28"/>
          <w:lang w:val="uk-UA"/>
        </w:rPr>
      </w:pPr>
      <w:r w:rsidRPr="008F4B3F">
        <w:rPr>
          <w:sz w:val="28"/>
          <w:szCs w:val="28"/>
          <w:lang w:val="uk-UA"/>
        </w:rPr>
        <w:t xml:space="preserve">Виконавцем заходів з відстеження результативності проекту розпорядження голови Херсонської обласної державної адміністрації </w:t>
      </w:r>
      <w:r w:rsidR="0014056E" w:rsidRPr="0014056E">
        <w:rPr>
          <w:sz w:val="28"/>
          <w:szCs w:val="28"/>
          <w:lang w:val="uk-UA"/>
        </w:rPr>
        <w:t>„ Про затвердження  Інструкції про порядок обліку та випуску маломірних суден, інших плавзасобів  у територіальне море і внутрішні води України в межах контрольованих прикордонних районів Херсонської області”</w:t>
      </w:r>
      <w:r w:rsidRPr="008F4B3F">
        <w:rPr>
          <w:sz w:val="28"/>
          <w:szCs w:val="28"/>
          <w:lang w:val="uk-UA"/>
        </w:rPr>
        <w:t xml:space="preserve"> визначене управління транспорту та зв’язку Херсонської обласної державної адміністрації.</w:t>
      </w:r>
    </w:p>
    <w:p w:rsidR="00262564" w:rsidRPr="008F4B3F" w:rsidRDefault="00262564" w:rsidP="00262564">
      <w:pPr>
        <w:ind w:left="57" w:firstLine="651"/>
        <w:jc w:val="both"/>
        <w:rPr>
          <w:sz w:val="28"/>
          <w:szCs w:val="28"/>
          <w:lang w:val="uk-UA"/>
        </w:rPr>
      </w:pPr>
      <w:r w:rsidRPr="008F4B3F">
        <w:rPr>
          <w:sz w:val="28"/>
          <w:szCs w:val="28"/>
          <w:lang w:val="uk-UA"/>
        </w:rPr>
        <w:t>Базове відстеження результативності вищезазначеного регуляторного акта буде здійснюватись до дати набрання чинності цього акта шляхом збору пропозицій і зауважень та їх аналізу.</w:t>
      </w:r>
    </w:p>
    <w:p w:rsidR="00262564" w:rsidRPr="008F4B3F" w:rsidRDefault="00262564" w:rsidP="00262564">
      <w:pPr>
        <w:ind w:left="57" w:firstLine="651"/>
        <w:jc w:val="both"/>
        <w:rPr>
          <w:sz w:val="28"/>
          <w:szCs w:val="28"/>
          <w:lang w:val="uk-UA"/>
        </w:rPr>
      </w:pPr>
      <w:r w:rsidRPr="008F4B3F">
        <w:rPr>
          <w:sz w:val="28"/>
          <w:szCs w:val="28"/>
          <w:lang w:val="uk-UA"/>
        </w:rPr>
        <w:t xml:space="preserve">Повторне відстеження – через два роки з дня набрання чинності акту, в результаті якого відбудеться порівняння  показників базового та повторного відстеження. У разі виявлення неврегульованих та проблемних питань шляхом </w:t>
      </w:r>
      <w:r w:rsidRPr="008F4B3F">
        <w:rPr>
          <w:sz w:val="28"/>
          <w:szCs w:val="28"/>
          <w:lang w:val="uk-UA"/>
        </w:rPr>
        <w:lastRenderedPageBreak/>
        <w:t>аналізу якісних показників  дії цього акта, ці питання будуть врегульовані шляхом  внесення відповідних змін.</w:t>
      </w:r>
    </w:p>
    <w:p w:rsidR="00262564" w:rsidRPr="008F4B3F" w:rsidRDefault="00262564" w:rsidP="00262564">
      <w:pPr>
        <w:ind w:left="57" w:firstLine="651"/>
        <w:jc w:val="both"/>
        <w:rPr>
          <w:sz w:val="28"/>
          <w:szCs w:val="28"/>
          <w:lang w:val="uk-UA"/>
        </w:rPr>
      </w:pPr>
      <w:r w:rsidRPr="008F4B3F">
        <w:rPr>
          <w:sz w:val="28"/>
          <w:szCs w:val="28"/>
          <w:lang w:val="uk-UA"/>
        </w:rPr>
        <w:t>Періодичне відстеження здійснюватиметься раз на три роки, починаючи з дня виконання заходів з повторного відстеження.</w:t>
      </w:r>
    </w:p>
    <w:p w:rsidR="008F4B3F" w:rsidRPr="008F4B3F" w:rsidRDefault="008F4B3F" w:rsidP="008F4B3F">
      <w:pPr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8F4B3F">
        <w:rPr>
          <w:sz w:val="28"/>
          <w:szCs w:val="28"/>
          <w:lang w:val="uk-UA"/>
        </w:rPr>
        <w:t xml:space="preserve">Відстеження результативності акта буде здійснюється шляхом аналізу статистичних даних та інформації, наданої органами, що здійснюють контроль за виконанням Інструкції. </w:t>
      </w:r>
    </w:p>
    <w:p w:rsidR="00262564" w:rsidRPr="008F4B3F" w:rsidRDefault="00262564" w:rsidP="00262564">
      <w:pPr>
        <w:ind w:left="57" w:firstLine="651"/>
        <w:jc w:val="both"/>
        <w:rPr>
          <w:sz w:val="28"/>
          <w:szCs w:val="28"/>
          <w:lang w:val="uk-UA"/>
        </w:rPr>
      </w:pPr>
      <w:r w:rsidRPr="008F4B3F">
        <w:rPr>
          <w:sz w:val="28"/>
          <w:szCs w:val="28"/>
          <w:lang w:val="uk-UA"/>
        </w:rPr>
        <w:t xml:space="preserve">Зауваження та пропозиції до проекту регуляторного акта та відповідного аналізу регуляторного впливу надаються до управління транспорту та зв’язку обласної державної адміністрації за адресою: пл. Свободи,1 м. Херсон, 73000, тел./факс: 22 50 75 (електронна адреса: </w:t>
      </w:r>
      <w:proofErr w:type="spellStart"/>
      <w:r w:rsidRPr="008F4B3F">
        <w:rPr>
          <w:sz w:val="28"/>
          <w:szCs w:val="28"/>
          <w:lang w:val="uk-UA"/>
        </w:rPr>
        <w:t>up</w:t>
      </w:r>
      <w:r w:rsidRPr="008F4B3F">
        <w:rPr>
          <w:sz w:val="28"/>
          <w:szCs w:val="28"/>
          <w:lang w:val="en-US"/>
        </w:rPr>
        <w:t>rpromoda</w:t>
      </w:r>
      <w:proofErr w:type="spellEnd"/>
      <w:r w:rsidRPr="008F4B3F">
        <w:rPr>
          <w:sz w:val="28"/>
          <w:szCs w:val="28"/>
          <w:lang w:val="uk-UA"/>
        </w:rPr>
        <w:t>@</w:t>
      </w:r>
      <w:proofErr w:type="spellStart"/>
      <w:r w:rsidRPr="008F4B3F">
        <w:rPr>
          <w:sz w:val="28"/>
          <w:szCs w:val="28"/>
          <w:lang w:val="en-US"/>
        </w:rPr>
        <w:t>ukr</w:t>
      </w:r>
      <w:proofErr w:type="spellEnd"/>
      <w:r w:rsidRPr="008F4B3F">
        <w:rPr>
          <w:sz w:val="28"/>
          <w:szCs w:val="28"/>
          <w:lang w:val="uk-UA"/>
        </w:rPr>
        <w:t>.</w:t>
      </w:r>
      <w:r w:rsidRPr="008F4B3F">
        <w:rPr>
          <w:sz w:val="28"/>
          <w:szCs w:val="28"/>
          <w:lang w:val="en-US"/>
        </w:rPr>
        <w:t>net</w:t>
      </w:r>
      <w:r w:rsidRPr="008F4B3F">
        <w:rPr>
          <w:sz w:val="28"/>
          <w:szCs w:val="28"/>
          <w:lang w:val="uk-UA"/>
        </w:rPr>
        <w:t>).</w:t>
      </w:r>
    </w:p>
    <w:p w:rsidR="00262564" w:rsidRDefault="00262564" w:rsidP="00262564">
      <w:pPr>
        <w:ind w:left="57" w:firstLine="651"/>
        <w:jc w:val="both"/>
        <w:rPr>
          <w:sz w:val="28"/>
          <w:szCs w:val="28"/>
          <w:lang w:val="uk-UA"/>
        </w:rPr>
      </w:pPr>
    </w:p>
    <w:p w:rsidR="009B2683" w:rsidRDefault="00484061" w:rsidP="008F4B3F">
      <w:pPr>
        <w:ind w:lef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</w:t>
      </w:r>
    </w:p>
    <w:p w:rsidR="00484061" w:rsidRDefault="00484061" w:rsidP="008F4B3F">
      <w:pPr>
        <w:ind w:lef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 та зв’язку</w:t>
      </w:r>
    </w:p>
    <w:p w:rsidR="00484061" w:rsidRDefault="00484061" w:rsidP="008F4B3F">
      <w:pPr>
        <w:ind w:lef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proofErr w:type="spellStart"/>
      <w:r>
        <w:rPr>
          <w:sz w:val="28"/>
          <w:szCs w:val="28"/>
          <w:lang w:val="uk-UA"/>
        </w:rPr>
        <w:t>В.Соценко</w:t>
      </w:r>
      <w:proofErr w:type="spellEnd"/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p w:rsidR="009E5A2B" w:rsidRPr="009E5A2B" w:rsidRDefault="009E5A2B" w:rsidP="009E5A2B">
      <w:pPr>
        <w:jc w:val="center"/>
        <w:rPr>
          <w:sz w:val="28"/>
          <w:szCs w:val="28"/>
          <w:lang w:val="uk-UA"/>
        </w:rPr>
      </w:pPr>
      <w:r w:rsidRPr="009E5A2B">
        <w:rPr>
          <w:sz w:val="28"/>
          <w:szCs w:val="28"/>
          <w:lang w:val="uk-UA"/>
        </w:rPr>
        <w:lastRenderedPageBreak/>
        <w:t>ТЕСТ</w:t>
      </w:r>
    </w:p>
    <w:p w:rsidR="009E5A2B" w:rsidRPr="009E5A2B" w:rsidRDefault="009E5A2B" w:rsidP="009E5A2B">
      <w:pPr>
        <w:jc w:val="center"/>
        <w:rPr>
          <w:sz w:val="28"/>
          <w:szCs w:val="28"/>
          <w:lang w:val="uk-UA"/>
        </w:rPr>
      </w:pPr>
      <w:r w:rsidRPr="009E5A2B">
        <w:rPr>
          <w:sz w:val="28"/>
          <w:szCs w:val="28"/>
          <w:lang w:val="uk-UA"/>
        </w:rPr>
        <w:t>малого підприємництва (М-Тест)</w:t>
      </w:r>
    </w:p>
    <w:p w:rsidR="009E5A2B" w:rsidRPr="009E5A2B" w:rsidRDefault="009E5A2B" w:rsidP="009E5A2B">
      <w:pPr>
        <w:jc w:val="center"/>
        <w:rPr>
          <w:rFonts w:eastAsia="Calibri"/>
          <w:sz w:val="28"/>
          <w:szCs w:val="28"/>
          <w:lang w:val="uk-UA" w:eastAsia="en-US"/>
        </w:rPr>
      </w:pPr>
    </w:p>
    <w:p w:rsidR="009E5A2B" w:rsidRPr="009E5A2B" w:rsidRDefault="009E5A2B" w:rsidP="009E5A2B">
      <w:pPr>
        <w:numPr>
          <w:ilvl w:val="0"/>
          <w:numId w:val="6"/>
        </w:numPr>
        <w:tabs>
          <w:tab w:val="left" w:pos="1134"/>
        </w:tabs>
        <w:ind w:left="0" w:firstLine="568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  <w:r w:rsidRPr="009E5A2B">
        <w:rPr>
          <w:rFonts w:eastAsia="Calibri"/>
          <w:b/>
          <w:sz w:val="28"/>
          <w:szCs w:val="28"/>
          <w:lang w:val="uk-UA" w:eastAsia="en-US"/>
        </w:rPr>
        <w:t>Консультації з представниками мікро- та малого підприємництва щодо оцінки впливу регулювання</w:t>
      </w:r>
    </w:p>
    <w:p w:rsidR="009E5A2B" w:rsidRPr="009E5A2B" w:rsidRDefault="009E5A2B" w:rsidP="009E5A2B">
      <w:pPr>
        <w:tabs>
          <w:tab w:val="left" w:pos="1134"/>
        </w:tabs>
        <w:ind w:firstLine="720"/>
        <w:jc w:val="both"/>
        <w:rPr>
          <w:rFonts w:eastAsia="Calibri"/>
          <w:sz w:val="28"/>
          <w:szCs w:val="28"/>
          <w:lang w:val="uk-UA" w:eastAsia="en-US"/>
        </w:rPr>
      </w:pPr>
    </w:p>
    <w:p w:rsidR="009E5A2B" w:rsidRPr="009E5A2B" w:rsidRDefault="009E5A2B" w:rsidP="009E5A2B">
      <w:pPr>
        <w:tabs>
          <w:tab w:val="left" w:pos="1134"/>
        </w:tabs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9E5A2B">
        <w:rPr>
          <w:rFonts w:eastAsia="Calibri"/>
          <w:sz w:val="28"/>
          <w:szCs w:val="28"/>
          <w:lang w:val="uk-UA" w:eastAsia="en-US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червня 2017 року по січень 2018 року.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701"/>
        <w:gridCol w:w="3225"/>
      </w:tblGrid>
      <w:tr w:rsidR="009E5A2B" w:rsidRPr="00B11A22" w:rsidTr="00B11A22">
        <w:tc>
          <w:tcPr>
            <w:tcW w:w="1242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Поряд-</w:t>
            </w:r>
            <w:proofErr w:type="spellStart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ковий</w:t>
            </w:r>
            <w:proofErr w:type="spellEnd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 xml:space="preserve"> номер</w:t>
            </w:r>
          </w:p>
        </w:tc>
        <w:tc>
          <w:tcPr>
            <w:tcW w:w="3686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Вид консультації (публічні консультації, прямі (круглі столи, наради, робочі зустрічі тощо), інтернет 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1701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Кількість учасників консульта-цій, осіб</w:t>
            </w:r>
          </w:p>
        </w:tc>
        <w:tc>
          <w:tcPr>
            <w:tcW w:w="3225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34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Основні результати консультацій (опис)</w:t>
            </w:r>
          </w:p>
        </w:tc>
      </w:tr>
      <w:tr w:rsidR="009E5A2B" w:rsidRPr="00B11A22" w:rsidTr="00B11A22">
        <w:tc>
          <w:tcPr>
            <w:tcW w:w="1242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72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9E5A2B" w:rsidRPr="00B11A22" w:rsidRDefault="009E5A2B" w:rsidP="00B11A22">
            <w:pPr>
              <w:numPr>
                <w:ilvl w:val="0"/>
                <w:numId w:val="7"/>
              </w:numPr>
              <w:tabs>
                <w:tab w:val="left" w:pos="1134"/>
              </w:tabs>
              <w:contextualSpacing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72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Консультації з керівниками баз стоянки маломірних суден</w:t>
            </w:r>
          </w:p>
        </w:tc>
        <w:tc>
          <w:tcPr>
            <w:tcW w:w="1701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34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19</w:t>
            </w:r>
          </w:p>
        </w:tc>
        <w:tc>
          <w:tcPr>
            <w:tcW w:w="3225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72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Обговорення питань регулювання правових засад регулювання випуску маломірних суден, інших плавзасобів у територіальне море та внутрішні води України в межах Херсонської області</w:t>
            </w:r>
          </w:p>
        </w:tc>
      </w:tr>
      <w:tr w:rsidR="009E5A2B" w:rsidRPr="00B11A22" w:rsidTr="00B11A22">
        <w:tc>
          <w:tcPr>
            <w:tcW w:w="1242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72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72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 xml:space="preserve">Наради за участю представників Херсонського прикордонного загону Азово-Чорноморського територіального управління </w:t>
            </w:r>
            <w:proofErr w:type="spellStart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Держприкоржонслужби</w:t>
            </w:r>
            <w:proofErr w:type="spellEnd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 xml:space="preserve">,  ДП «Класифікаційне </w:t>
            </w:r>
            <w:proofErr w:type="spellStart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това-риство</w:t>
            </w:r>
            <w:proofErr w:type="spellEnd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 xml:space="preserve"> Регістр судно-</w:t>
            </w:r>
            <w:proofErr w:type="spellStart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плавства</w:t>
            </w:r>
            <w:proofErr w:type="spellEnd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 xml:space="preserve"> України», районних державних адміністрацій </w:t>
            </w:r>
            <w:proofErr w:type="spellStart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контрольова</w:t>
            </w:r>
            <w:proofErr w:type="spellEnd"/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-них прикордонних районів</w:t>
            </w:r>
          </w:p>
          <w:p w:rsidR="009E5A2B" w:rsidRPr="00B11A22" w:rsidRDefault="009E5A2B" w:rsidP="00B11A22">
            <w:pPr>
              <w:tabs>
                <w:tab w:val="left" w:pos="1134"/>
              </w:tabs>
              <w:ind w:firstLine="72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34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3225" w:type="dxa"/>
            <w:shd w:val="clear" w:color="auto" w:fill="auto"/>
          </w:tcPr>
          <w:p w:rsidR="009E5A2B" w:rsidRPr="00B11A22" w:rsidRDefault="009E5A2B" w:rsidP="00B11A22">
            <w:pPr>
              <w:tabs>
                <w:tab w:val="left" w:pos="1134"/>
              </w:tabs>
              <w:ind w:firstLine="72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Обговорення додержання вимог прикордонного режиму</w:t>
            </w:r>
          </w:p>
          <w:p w:rsidR="009E5A2B" w:rsidRPr="00B11A22" w:rsidRDefault="009E5A2B" w:rsidP="00B11A22">
            <w:pPr>
              <w:tabs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11A22">
              <w:rPr>
                <w:rFonts w:eastAsia="Calibri"/>
                <w:sz w:val="28"/>
                <w:szCs w:val="28"/>
                <w:lang w:val="uk-UA" w:eastAsia="en-US"/>
              </w:rPr>
              <w:t>при   регулювання правових засад регулювання випуску маломірних суден, інших плавзасобів у територіальне море та внутрішні води України в межах Херсонської області</w:t>
            </w:r>
          </w:p>
        </w:tc>
      </w:tr>
    </w:tbl>
    <w:p w:rsidR="009E5A2B" w:rsidRPr="009E5A2B" w:rsidRDefault="009E5A2B" w:rsidP="009E5A2B">
      <w:pPr>
        <w:tabs>
          <w:tab w:val="left" w:pos="1134"/>
        </w:tabs>
        <w:ind w:firstLine="720"/>
        <w:jc w:val="both"/>
        <w:rPr>
          <w:rFonts w:eastAsia="Calibri"/>
          <w:sz w:val="28"/>
          <w:szCs w:val="28"/>
          <w:lang w:val="uk-UA" w:eastAsia="en-US"/>
        </w:rPr>
      </w:pPr>
    </w:p>
    <w:p w:rsidR="009E5A2B" w:rsidRPr="009E5A2B" w:rsidRDefault="009E5A2B" w:rsidP="009E5A2B">
      <w:pPr>
        <w:tabs>
          <w:tab w:val="left" w:pos="1134"/>
        </w:tabs>
        <w:ind w:left="36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9E5A2B" w:rsidRPr="009E5A2B" w:rsidRDefault="009E5A2B" w:rsidP="009E5A2B">
      <w:pPr>
        <w:numPr>
          <w:ilvl w:val="0"/>
          <w:numId w:val="7"/>
        </w:numPr>
        <w:tabs>
          <w:tab w:val="left" w:pos="1134"/>
        </w:tabs>
        <w:ind w:left="-142" w:firstLine="502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9E5A2B">
        <w:rPr>
          <w:rFonts w:eastAsia="Calibri"/>
          <w:b/>
          <w:sz w:val="28"/>
          <w:szCs w:val="28"/>
          <w:lang w:val="uk-UA" w:eastAsia="en-US"/>
        </w:rPr>
        <w:lastRenderedPageBreak/>
        <w:t>Вимірювання впливу регулювання на суб’єктів малого підприємництва (мікро-  та малі)</w:t>
      </w:r>
    </w:p>
    <w:p w:rsidR="009E5A2B" w:rsidRPr="009E5A2B" w:rsidRDefault="009E5A2B" w:rsidP="009E5A2B">
      <w:pPr>
        <w:numPr>
          <w:ilvl w:val="0"/>
          <w:numId w:val="9"/>
        </w:numPr>
        <w:tabs>
          <w:tab w:val="left" w:pos="851"/>
        </w:tabs>
        <w:ind w:left="0" w:firstLine="848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9E5A2B">
        <w:rPr>
          <w:rFonts w:eastAsia="Calibri"/>
          <w:sz w:val="28"/>
          <w:szCs w:val="28"/>
          <w:lang w:val="uk-UA" w:eastAsia="en-US"/>
        </w:rPr>
        <w:t>кількість суб’єктів малого підприємництва, на яких поширюється регулювання – 25 одиниць, що складає 100 відсотків у загальній кількості суб’єктів, на які проблема справляє вплив.</w:t>
      </w:r>
    </w:p>
    <w:p w:rsidR="009E5A2B" w:rsidRPr="009E5A2B" w:rsidRDefault="009E5A2B" w:rsidP="009E5A2B">
      <w:pPr>
        <w:tabs>
          <w:tab w:val="left" w:pos="1134"/>
        </w:tabs>
        <w:ind w:left="360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:rsidR="009E5A2B" w:rsidRPr="009E5A2B" w:rsidRDefault="009E5A2B" w:rsidP="009E5A2B">
      <w:pPr>
        <w:spacing w:before="100" w:beforeAutospacing="1" w:after="100" w:afterAutospacing="1"/>
        <w:ind w:firstLine="709"/>
        <w:jc w:val="both"/>
        <w:rPr>
          <w:rFonts w:eastAsia="Calibri"/>
          <w:b/>
          <w:sz w:val="28"/>
          <w:szCs w:val="28"/>
          <w:lang w:val="uk-UA" w:eastAsia="uk-UA"/>
        </w:rPr>
      </w:pPr>
      <w:r w:rsidRPr="009E5A2B">
        <w:rPr>
          <w:rFonts w:eastAsia="Calibri"/>
          <w:b/>
          <w:sz w:val="28"/>
          <w:szCs w:val="28"/>
          <w:lang w:val="uk-UA" w:eastAsia="uk-UA"/>
        </w:rPr>
        <w:t>3. Розрахунок витрат суб’єктів малого підприємництва на виконання вимог регулювання</w:t>
      </w:r>
    </w:p>
    <w:tbl>
      <w:tblPr>
        <w:tblW w:w="5111" w:type="pct"/>
        <w:tblInd w:w="-1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87"/>
        <w:gridCol w:w="4151"/>
        <w:gridCol w:w="41"/>
        <w:gridCol w:w="1313"/>
        <w:gridCol w:w="22"/>
        <w:gridCol w:w="655"/>
        <w:gridCol w:w="16"/>
        <w:gridCol w:w="661"/>
        <w:gridCol w:w="10"/>
        <w:gridCol w:w="671"/>
        <w:gridCol w:w="683"/>
        <w:gridCol w:w="732"/>
      </w:tblGrid>
      <w:tr w:rsidR="009E5A2B" w:rsidRPr="009E5A2B" w:rsidTr="00B11A22">
        <w:trPr>
          <w:trHeight w:val="509"/>
        </w:trPr>
        <w:tc>
          <w:tcPr>
            <w:tcW w:w="450" w:type="pct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  <w:bookmarkStart w:id="1" w:name="n207"/>
            <w:bookmarkEnd w:id="1"/>
            <w:r w:rsidRPr="009E5A2B">
              <w:rPr>
                <w:rFonts w:eastAsia="Calibri"/>
                <w:i/>
                <w:lang w:val="uk-UA" w:eastAsia="uk-UA"/>
              </w:rPr>
              <w:t>Порядковий номер</w:t>
            </w:r>
          </w:p>
        </w:tc>
        <w:tc>
          <w:tcPr>
            <w:tcW w:w="210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Найменування оцінки</w:t>
            </w:r>
          </w:p>
        </w:tc>
        <w:tc>
          <w:tcPr>
            <w:tcW w:w="699" w:type="pct"/>
            <w:gridSpan w:val="3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 xml:space="preserve">У перший рік (стартовий рік </w:t>
            </w:r>
            <w:proofErr w:type="spellStart"/>
            <w:r w:rsidRPr="009E5A2B">
              <w:rPr>
                <w:rFonts w:eastAsia="Calibri"/>
                <w:i/>
                <w:lang w:val="uk-UA" w:eastAsia="uk-UA"/>
              </w:rPr>
              <w:t>впровад-ження</w:t>
            </w:r>
            <w:proofErr w:type="spellEnd"/>
            <w:r w:rsidRPr="009E5A2B">
              <w:rPr>
                <w:rFonts w:eastAsia="Calibri"/>
                <w:i/>
                <w:lang w:val="uk-UA" w:eastAsia="uk-UA"/>
              </w:rPr>
              <w:t xml:space="preserve"> </w:t>
            </w:r>
            <w:proofErr w:type="spellStart"/>
            <w:r w:rsidRPr="009E5A2B">
              <w:rPr>
                <w:rFonts w:eastAsia="Calibri"/>
                <w:i/>
                <w:lang w:val="uk-UA" w:eastAsia="uk-UA"/>
              </w:rPr>
              <w:t>регулюван</w:t>
            </w:r>
            <w:proofErr w:type="spellEnd"/>
            <w:r w:rsidRPr="009E5A2B">
              <w:rPr>
                <w:rFonts w:eastAsia="Calibri"/>
                <w:i/>
                <w:lang w:val="uk-UA" w:eastAsia="uk-UA"/>
              </w:rPr>
              <w:t>-ня)</w:t>
            </w:r>
          </w:p>
        </w:tc>
        <w:tc>
          <w:tcPr>
            <w:tcW w:w="1370" w:type="pct"/>
            <w:gridSpan w:val="6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 xml:space="preserve">Періодичні </w:t>
            </w:r>
          </w:p>
        </w:tc>
        <w:tc>
          <w:tcPr>
            <w:tcW w:w="372" w:type="pct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 xml:space="preserve">Витрати за </w:t>
            </w:r>
            <w:r w:rsidRPr="009E5A2B">
              <w:rPr>
                <w:rFonts w:eastAsia="Calibri"/>
                <w:i/>
                <w:lang w:val="uk-UA" w:eastAsia="uk-UA"/>
              </w:rPr>
              <w:br/>
              <w:t>п’ять років</w:t>
            </w:r>
          </w:p>
        </w:tc>
      </w:tr>
      <w:tr w:rsidR="009E5A2B" w:rsidRPr="009E5A2B" w:rsidTr="00B11A22">
        <w:trPr>
          <w:cantSplit/>
          <w:trHeight w:val="1134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</w:p>
        </w:tc>
        <w:tc>
          <w:tcPr>
            <w:tcW w:w="2109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</w:p>
        </w:tc>
        <w:tc>
          <w:tcPr>
            <w:tcW w:w="699" w:type="pct"/>
            <w:gridSpan w:val="3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у другий рік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extDirection w:val="btLr"/>
          </w:tcPr>
          <w:p w:rsidR="009E5A2B" w:rsidRPr="009E5A2B" w:rsidRDefault="009E5A2B" w:rsidP="009E5A2B">
            <w:pPr>
              <w:ind w:right="113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у третій рік</w:t>
            </w:r>
          </w:p>
        </w:tc>
        <w:tc>
          <w:tcPr>
            <w:tcW w:w="34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extDirection w:val="btLr"/>
          </w:tcPr>
          <w:p w:rsidR="009E5A2B" w:rsidRPr="009E5A2B" w:rsidRDefault="009E5A2B" w:rsidP="009E5A2B">
            <w:pPr>
              <w:ind w:right="113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9E5A2B">
              <w:rPr>
                <w:rFonts w:eastAsia="Calibri"/>
                <w:i/>
                <w:sz w:val="18"/>
                <w:szCs w:val="18"/>
                <w:lang w:val="uk-UA" w:eastAsia="uk-UA"/>
              </w:rPr>
              <w:t>у четвертий</w:t>
            </w:r>
            <w:r w:rsidRPr="009E5A2B">
              <w:rPr>
                <w:rFonts w:eastAsia="Calibri"/>
                <w:i/>
                <w:lang w:val="uk-UA" w:eastAsia="uk-UA"/>
              </w:rPr>
              <w:t xml:space="preserve">  рік</w:t>
            </w:r>
          </w:p>
        </w:tc>
        <w:tc>
          <w:tcPr>
            <w:tcW w:w="34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extDirection w:val="btLr"/>
          </w:tcPr>
          <w:p w:rsidR="009E5A2B" w:rsidRPr="009E5A2B" w:rsidRDefault="009E5A2B" w:rsidP="009E5A2B">
            <w:pPr>
              <w:ind w:right="113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у п’ятий  рік</w:t>
            </w:r>
          </w:p>
        </w:tc>
        <w:tc>
          <w:tcPr>
            <w:tcW w:w="372" w:type="pct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i/>
                <w:lang w:val="uk-UA" w:eastAsia="uk-UA"/>
              </w:rPr>
            </w:pPr>
          </w:p>
        </w:tc>
      </w:tr>
      <w:tr w:rsidR="009E5A2B" w:rsidRPr="009E5A2B" w:rsidTr="00B11A22">
        <w:trPr>
          <w:trHeight w:val="259"/>
        </w:trPr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2109" w:type="pct"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699" w:type="pct"/>
            <w:gridSpan w:val="3"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7</w:t>
            </w:r>
          </w:p>
        </w:tc>
        <w:tc>
          <w:tcPr>
            <w:tcW w:w="372" w:type="pct"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8</w:t>
            </w:r>
          </w:p>
        </w:tc>
      </w:tr>
      <w:tr w:rsidR="009E5A2B" w:rsidRPr="009E5A2B" w:rsidTr="00B11A22">
        <w:trPr>
          <w:trHeight w:val="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line="15" w:lineRule="atLeast"/>
              <w:rPr>
                <w:rFonts w:eastAsia="Calibri"/>
                <w:lang w:val="uk-UA" w:eastAsia="uk-UA"/>
              </w:rPr>
            </w:pPr>
          </w:p>
          <w:p w:rsidR="009E5A2B" w:rsidRPr="009E5A2B" w:rsidRDefault="009E5A2B" w:rsidP="009E5A2B">
            <w:pPr>
              <w:spacing w:line="15" w:lineRule="atLeast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9E5A2B" w:rsidRPr="009E5A2B" w:rsidTr="00B11A22">
        <w:trPr>
          <w:trHeight w:val="1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</w:tr>
      <w:tr w:rsidR="009E5A2B" w:rsidRPr="009E5A2B" w:rsidTr="00B11A22">
        <w:trPr>
          <w:trHeight w:val="124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</w:tr>
      <w:tr w:rsidR="009E5A2B" w:rsidRPr="009E5A2B" w:rsidTr="00B11A22">
        <w:trPr>
          <w:trHeight w:val="929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 xml:space="preserve">Процедури експлуатації </w:t>
            </w:r>
          </w:p>
          <w:p w:rsidR="009E5A2B" w:rsidRPr="009E5A2B" w:rsidRDefault="009E5A2B" w:rsidP="009E5A2B">
            <w:pPr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обладнання (експлуатаційні витрати - витратні матеріали)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</w:tr>
      <w:tr w:rsidR="009E5A2B" w:rsidRPr="009E5A2B" w:rsidTr="00B11A22">
        <w:trPr>
          <w:trHeight w:val="87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</w:tr>
      <w:tr w:rsidR="009E5A2B" w:rsidRPr="009E5A2B" w:rsidTr="00B11A22">
        <w:trPr>
          <w:trHeight w:val="55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Інші процедури (витрати на придбання штампів для проставлення відміток про  постановку маломірних суден, інших плавзасобів на облік)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х</w:t>
            </w:r>
          </w:p>
        </w:tc>
      </w:tr>
      <w:tr w:rsidR="009E5A2B" w:rsidRPr="009E5A2B" w:rsidTr="00B11A22">
        <w:trPr>
          <w:trHeight w:val="73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Разом, гривень (сума рядків 1+2+3+4+5)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х</w:t>
            </w:r>
          </w:p>
        </w:tc>
      </w:tr>
      <w:tr w:rsidR="009E5A2B" w:rsidRPr="009E5A2B" w:rsidTr="00B11A22">
        <w:trPr>
          <w:trHeight w:val="12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7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rPr>
                <w:rFonts w:eastAsia="Calibri"/>
                <w:szCs w:val="20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Кількість суб’єктів господарювання, що повинні виконати вимоги регулювання**, одиниць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25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27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х</w:t>
            </w:r>
          </w:p>
        </w:tc>
      </w:tr>
      <w:tr w:rsidR="009E5A2B" w:rsidRPr="009E5A2B" w:rsidTr="00B11A22">
        <w:trPr>
          <w:trHeight w:val="12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8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Сумарно гривень, на всі суб’єкти малого підприємництва</w:t>
            </w:r>
          </w:p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12500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1000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15500</w:t>
            </w:r>
          </w:p>
        </w:tc>
      </w:tr>
      <w:tr w:rsidR="009E5A2B" w:rsidRPr="009E5A2B" w:rsidTr="00B11A22">
        <w:trPr>
          <w:trHeight w:val="1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Оцінка вартості адміністративних процедур суб’єктів малого бізнесу щодо виконання регулювання та звітування</w:t>
            </w:r>
          </w:p>
        </w:tc>
      </w:tr>
      <w:tr w:rsidR="009E5A2B" w:rsidRPr="009E5A2B" w:rsidTr="00B11A22">
        <w:trPr>
          <w:trHeight w:val="1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both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lastRenderedPageBreak/>
              <w:t>Розрахунок вартості одного людино-дня</w:t>
            </w: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За даними Головного управління статистики у Херсонській області, середня заробітна плата одного штатного працівника у галузі транспорту в Херсонській області становить 5872,28 грн. Таким чином, середня денна зарплата становить 5872,28/22=266,92 грн.</w:t>
            </w:r>
          </w:p>
        </w:tc>
      </w:tr>
      <w:tr w:rsidR="009E5A2B" w:rsidRPr="009E5A2B" w:rsidTr="00B11A22">
        <w:trPr>
          <w:trHeight w:val="19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8</w:t>
            </w:r>
          </w:p>
        </w:tc>
      </w:tr>
      <w:tr w:rsidR="009E5A2B" w:rsidRPr="009E5A2B" w:rsidTr="00B11A22">
        <w:trPr>
          <w:cantSplit/>
          <w:trHeight w:val="191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9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 xml:space="preserve">Процедури отримання первинної інформації про вимоги регулювання – отримання інформації та опрацювання вимог регулювання, як управлінський процес для одного суб’єкта – 0,5 дні *266,92 грн./день* 1 працівник =              160,15 грн.  </w:t>
            </w:r>
          </w:p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У рядках 3-8  обсяг коштів визначено шляхом помноження на кількість суб’єктів господарювання</w:t>
            </w:r>
            <w:r w:rsidRPr="009E5A2B">
              <w:rPr>
                <w:rFonts w:eastAsia="Calibri"/>
                <w:lang w:val="uk-UA" w:eastAsia="uk-UA"/>
              </w:rPr>
              <w:t xml:space="preserve">                                                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4003,8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4324,1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4644,4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4804,5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4964,7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22741,5</w:t>
            </w:r>
          </w:p>
        </w:tc>
      </w:tr>
      <w:tr w:rsidR="009E5A2B" w:rsidRPr="009E5A2B" w:rsidTr="00B11A22">
        <w:trPr>
          <w:trHeight w:val="300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10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 xml:space="preserve">Процедури організації виконання вимог регулювання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highlight w:val="yellow"/>
                <w:lang w:val="uk-UA" w:eastAsia="uk-UA"/>
              </w:rPr>
            </w:pP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highlight w:val="yellow"/>
                <w:lang w:val="uk-UA" w:eastAsia="uk-UA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highlight w:val="yellow"/>
                <w:lang w:val="uk-UA" w:eastAsia="uk-U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highlight w:val="yellow"/>
                <w:lang w:val="uk-UA" w:eastAsia="uk-UA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highlight w:val="yellow"/>
                <w:lang w:val="uk-UA" w:eastAsia="uk-UA"/>
              </w:rPr>
            </w:pPr>
          </w:p>
        </w:tc>
      </w:tr>
      <w:tr w:rsidR="009E5A2B" w:rsidRPr="009E5A2B" w:rsidTr="00B11A22">
        <w:trPr>
          <w:trHeight w:val="37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21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numPr>
                <w:ilvl w:val="0"/>
                <w:numId w:val="8"/>
              </w:numPr>
              <w:tabs>
                <w:tab w:val="left" w:pos="250"/>
              </w:tabs>
              <w:spacing w:before="100" w:beforeAutospacing="1" w:after="100" w:afterAutospacing="1"/>
              <w:ind w:left="0" w:firstLine="0"/>
              <w:contextualSpacing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постановки на облік маломірних суден та інших плавзасобів (на    одиницю – 0,06 дні*266,92 грн/день*          1 працівник = 16,02 грн)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Постановка на облік всіх суден (557 од.) –</w:t>
            </w: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 xml:space="preserve">8923,14  </w:t>
            </w:r>
          </w:p>
        </w:tc>
        <w:tc>
          <w:tcPr>
            <w:tcW w:w="13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Постановка на облік суден, що прибувають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12366,34</w:t>
            </w:r>
          </w:p>
        </w:tc>
      </w:tr>
      <w:tr w:rsidR="009E5A2B" w:rsidRPr="009E5A2B" w:rsidTr="00B11A22">
        <w:trPr>
          <w:trHeight w:val="129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21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numPr>
                <w:ilvl w:val="0"/>
                <w:numId w:val="8"/>
              </w:numPr>
              <w:tabs>
                <w:tab w:val="left" w:pos="250"/>
              </w:tabs>
              <w:spacing w:before="100" w:beforeAutospacing="1" w:after="100" w:afterAutospacing="1"/>
              <w:ind w:left="0" w:firstLine="0"/>
              <w:contextualSpacing/>
              <w:jc w:val="both"/>
              <w:rPr>
                <w:rFonts w:eastAsia="Calibri"/>
                <w:lang w:val="uk-UA" w:eastAsia="uk-UA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25 од.</w:t>
            </w: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400,5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35од.</w:t>
            </w: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560,7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45 од.</w:t>
            </w: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720,9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55 од.</w:t>
            </w: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1761,1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E5A2B" w:rsidRPr="009E5A2B" w:rsidTr="00B11A22">
        <w:trPr>
          <w:cantSplit/>
          <w:trHeight w:val="1134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numPr>
                <w:ilvl w:val="0"/>
                <w:numId w:val="8"/>
              </w:numPr>
              <w:tabs>
                <w:tab w:val="left" w:pos="400"/>
              </w:tabs>
              <w:spacing w:before="100" w:beforeAutospacing="1" w:after="100" w:afterAutospacing="1"/>
              <w:ind w:left="0" w:hanging="16"/>
              <w:contextualSpacing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виходу маломірних суден, інших плавзасобів (на одиницю -                            0,02 дні*266,92 грн/день*1 працівник = 5,34 грн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 xml:space="preserve">При випуску щоденно 20% суден, що </w:t>
            </w:r>
            <w:proofErr w:type="spellStart"/>
            <w:r w:rsidRPr="009E5A2B">
              <w:rPr>
                <w:rFonts w:eastAsia="Calibri"/>
                <w:lang w:val="uk-UA" w:eastAsia="uk-UA"/>
              </w:rPr>
              <w:t>перебу-вають</w:t>
            </w:r>
            <w:proofErr w:type="spellEnd"/>
            <w:r w:rsidRPr="009E5A2B">
              <w:rPr>
                <w:rFonts w:eastAsia="Calibri"/>
                <w:lang w:val="uk-UA" w:eastAsia="uk-UA"/>
              </w:rPr>
              <w:t xml:space="preserve"> на обліку протягом навігації -244 дні</w:t>
            </w:r>
          </w:p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145150 грн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151665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153228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154792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157398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762233</w:t>
            </w:r>
          </w:p>
        </w:tc>
      </w:tr>
      <w:tr w:rsidR="009E5A2B" w:rsidRPr="009E5A2B" w:rsidTr="00B11A22">
        <w:trPr>
          <w:trHeight w:val="19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11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Процедури офіційного звітування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0,00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</w:tr>
      <w:tr w:rsidR="009E5A2B" w:rsidRPr="009E5A2B" w:rsidTr="00B11A22">
        <w:trPr>
          <w:cantSplit/>
          <w:trHeight w:val="1134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12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 xml:space="preserve">Процедури щодо забезпечення </w:t>
            </w:r>
          </w:p>
          <w:p w:rsidR="009E5A2B" w:rsidRPr="009E5A2B" w:rsidRDefault="009E5A2B" w:rsidP="009E5A2B">
            <w:pPr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процесу перевірок – по одному суб’єкту  –1 день*266,92 грн./день*1 праців-ник=266,92 грн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6673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7206,8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7740,7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8007,6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8274,5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ind w:left="113" w:right="113"/>
              <w:jc w:val="center"/>
              <w:rPr>
                <w:rFonts w:eastAsia="Calibri"/>
                <w:b/>
                <w:lang w:val="uk-UA" w:eastAsia="uk-UA"/>
              </w:rPr>
            </w:pPr>
            <w:r w:rsidRPr="009E5A2B">
              <w:rPr>
                <w:rFonts w:eastAsia="Calibri"/>
                <w:b/>
                <w:lang w:val="uk-UA" w:eastAsia="uk-UA"/>
              </w:rPr>
              <w:t>37902,6</w:t>
            </w:r>
          </w:p>
        </w:tc>
      </w:tr>
      <w:tr w:rsidR="009E5A2B" w:rsidRPr="009E5A2B" w:rsidTr="00B11A22">
        <w:trPr>
          <w:trHeight w:val="3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13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 xml:space="preserve">Інші процедури </w:t>
            </w:r>
          </w:p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0</w:t>
            </w:r>
          </w:p>
        </w:tc>
      </w:tr>
      <w:tr w:rsidR="009E5A2B" w:rsidRPr="009E5A2B" w:rsidTr="00B11A22">
        <w:trPr>
          <w:trHeight w:val="49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lastRenderedPageBreak/>
              <w:t>1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szCs w:val="20"/>
                <w:lang w:val="uk-UA" w:eastAsia="uk-UA"/>
              </w:rPr>
            </w:pPr>
            <w:r w:rsidRPr="009E5A2B">
              <w:rPr>
                <w:rFonts w:eastAsia="Calibri"/>
                <w:szCs w:val="20"/>
                <w:lang w:val="uk-UA" w:eastAsia="uk-UA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8</w:t>
            </w:r>
          </w:p>
        </w:tc>
      </w:tr>
      <w:tr w:rsidR="009E5A2B" w:rsidRPr="009E5A2B" w:rsidTr="00B11A22">
        <w:trPr>
          <w:trHeight w:val="49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14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szCs w:val="20"/>
                <w:lang w:val="uk-UA" w:eastAsia="uk-UA"/>
              </w:rPr>
            </w:pPr>
            <w:r w:rsidRPr="009E5A2B">
              <w:rPr>
                <w:rFonts w:eastAsia="Calibri"/>
                <w:szCs w:val="20"/>
                <w:lang w:val="uk-UA" w:eastAsia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25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27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х</w:t>
            </w:r>
          </w:p>
        </w:tc>
      </w:tr>
      <w:tr w:rsidR="009E5A2B" w:rsidRPr="009E5A2B" w:rsidTr="00B11A22">
        <w:trPr>
          <w:trHeight w:val="435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15</w:t>
            </w:r>
          </w:p>
        </w:tc>
        <w:tc>
          <w:tcPr>
            <w:tcW w:w="2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szCs w:val="20"/>
                <w:lang w:val="uk-UA" w:eastAsia="uk-UA"/>
              </w:rPr>
            </w:pPr>
            <w:r w:rsidRPr="009E5A2B">
              <w:rPr>
                <w:rFonts w:eastAsia="Calibri"/>
                <w:szCs w:val="20"/>
                <w:lang w:val="uk-UA" w:eastAsia="uk-UA"/>
              </w:rPr>
              <w:t xml:space="preserve">Сумарно, гривень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164749,94</w:t>
            </w:r>
          </w:p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sz w:val="18"/>
                <w:szCs w:val="18"/>
                <w:lang w:val="uk-UA" w:eastAsia="uk-UA"/>
              </w:rPr>
            </w:pPr>
            <w:r w:rsidRPr="009E5A2B">
              <w:rPr>
                <w:rFonts w:eastAsia="Calibri"/>
                <w:sz w:val="18"/>
                <w:szCs w:val="18"/>
                <w:lang w:val="uk-UA" w:eastAsia="uk-UA"/>
              </w:rPr>
              <w:t>163596,4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sz w:val="18"/>
                <w:szCs w:val="18"/>
                <w:lang w:val="uk-UA" w:eastAsia="uk-UA"/>
              </w:rPr>
            </w:pPr>
            <w:r w:rsidRPr="009E5A2B">
              <w:rPr>
                <w:rFonts w:eastAsia="Calibri"/>
                <w:sz w:val="18"/>
                <w:szCs w:val="18"/>
                <w:lang w:val="uk-UA" w:eastAsia="uk-UA"/>
              </w:rPr>
              <w:t>166173,8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sz w:val="18"/>
                <w:szCs w:val="18"/>
                <w:lang w:val="uk-UA" w:eastAsia="uk-UA"/>
              </w:rPr>
            </w:pPr>
            <w:r w:rsidRPr="009E5A2B">
              <w:rPr>
                <w:rFonts w:eastAsia="Calibri"/>
                <w:sz w:val="18"/>
                <w:szCs w:val="18"/>
                <w:lang w:val="uk-UA" w:eastAsia="uk-UA"/>
              </w:rPr>
              <w:t>168325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 w:line="15" w:lineRule="atLeast"/>
              <w:jc w:val="center"/>
              <w:rPr>
                <w:rFonts w:eastAsia="Calibri"/>
                <w:sz w:val="18"/>
                <w:szCs w:val="18"/>
                <w:lang w:val="uk-UA" w:eastAsia="uk-UA"/>
              </w:rPr>
            </w:pPr>
            <w:r w:rsidRPr="009E5A2B">
              <w:rPr>
                <w:rFonts w:eastAsia="Calibri"/>
                <w:sz w:val="18"/>
                <w:szCs w:val="18"/>
                <w:lang w:val="uk-UA" w:eastAsia="uk-UA"/>
              </w:rPr>
              <w:t>172398,3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sz w:val="18"/>
                <w:szCs w:val="18"/>
                <w:lang w:val="uk-UA" w:eastAsia="uk-UA"/>
              </w:rPr>
            </w:pPr>
            <w:r w:rsidRPr="009E5A2B">
              <w:rPr>
                <w:rFonts w:eastAsia="Calibri"/>
                <w:sz w:val="18"/>
                <w:szCs w:val="18"/>
                <w:lang w:val="uk-UA" w:eastAsia="uk-UA"/>
              </w:rPr>
              <w:t>835243, 44</w:t>
            </w:r>
          </w:p>
        </w:tc>
      </w:tr>
    </w:tbl>
    <w:p w:rsidR="009E5A2B" w:rsidRPr="009E5A2B" w:rsidRDefault="009E5A2B" w:rsidP="009E5A2B">
      <w:pPr>
        <w:spacing w:before="100" w:beforeAutospacing="1" w:after="100" w:afterAutospacing="1"/>
        <w:ind w:firstLine="708"/>
        <w:jc w:val="both"/>
        <w:rPr>
          <w:rFonts w:eastAsia="Calibri"/>
          <w:b/>
          <w:sz w:val="27"/>
          <w:szCs w:val="27"/>
          <w:lang w:val="uk-UA" w:eastAsia="uk-UA"/>
        </w:rPr>
      </w:pPr>
      <w:bookmarkStart w:id="2" w:name="n208"/>
      <w:bookmarkStart w:id="3" w:name="n86"/>
      <w:bookmarkEnd w:id="2"/>
      <w:bookmarkEnd w:id="3"/>
      <w:r w:rsidRPr="009E5A2B">
        <w:rPr>
          <w:rFonts w:eastAsia="Calibri"/>
          <w:b/>
          <w:sz w:val="27"/>
          <w:szCs w:val="27"/>
          <w:lang w:val="uk-UA" w:eastAsia="uk-UA"/>
        </w:rPr>
        <w:t>Бюджетні витрати на адміністрування регулювання суб’єктів малого підприємництва відсутні.</w:t>
      </w:r>
    </w:p>
    <w:p w:rsidR="009E5A2B" w:rsidRPr="009E5A2B" w:rsidRDefault="009E5A2B" w:rsidP="009E5A2B">
      <w:pPr>
        <w:spacing w:before="100" w:beforeAutospacing="1" w:after="100" w:afterAutospacing="1"/>
        <w:ind w:firstLine="709"/>
        <w:jc w:val="both"/>
        <w:rPr>
          <w:rFonts w:eastAsia="Calibri"/>
          <w:b/>
          <w:sz w:val="27"/>
          <w:szCs w:val="27"/>
          <w:lang w:val="uk-UA" w:eastAsia="uk-UA"/>
        </w:rPr>
      </w:pPr>
      <w:r w:rsidRPr="009E5A2B">
        <w:rPr>
          <w:rFonts w:eastAsia="Calibri"/>
          <w:b/>
          <w:sz w:val="27"/>
          <w:szCs w:val="27"/>
          <w:lang w:val="uk-UA" w:eastAsia="uk-UA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509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05"/>
        <w:gridCol w:w="3467"/>
        <w:gridCol w:w="2581"/>
        <w:gridCol w:w="2252"/>
      </w:tblGrid>
      <w:tr w:rsidR="009E5A2B" w:rsidRPr="009E5A2B" w:rsidTr="00B11A22">
        <w:tc>
          <w:tcPr>
            <w:tcW w:w="150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i/>
                <w:lang w:val="uk-UA" w:eastAsia="uk-UA"/>
              </w:rPr>
            </w:pPr>
            <w:bookmarkStart w:id="4" w:name="n217"/>
            <w:bookmarkEnd w:id="4"/>
            <w:r w:rsidRPr="009E5A2B">
              <w:rPr>
                <w:rFonts w:eastAsia="Calibri"/>
                <w:i/>
                <w:lang w:val="uk-UA" w:eastAsia="uk-UA"/>
              </w:rPr>
              <w:t>Порядковий номер</w:t>
            </w:r>
          </w:p>
        </w:tc>
        <w:tc>
          <w:tcPr>
            <w:tcW w:w="34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Показник</w:t>
            </w:r>
          </w:p>
        </w:tc>
        <w:tc>
          <w:tcPr>
            <w:tcW w:w="2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Перший рік регулювання (стартовий)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i/>
                <w:lang w:val="uk-UA" w:eastAsia="uk-UA"/>
              </w:rPr>
            </w:pPr>
            <w:r w:rsidRPr="009E5A2B">
              <w:rPr>
                <w:rFonts w:eastAsia="Calibri"/>
                <w:i/>
                <w:lang w:val="uk-UA" w:eastAsia="uk-UA"/>
              </w:rPr>
              <w:t>За п’ять років</w:t>
            </w:r>
          </w:p>
        </w:tc>
      </w:tr>
      <w:tr w:rsidR="009E5A2B" w:rsidRPr="009E5A2B" w:rsidTr="00B11A22">
        <w:trPr>
          <w:trHeight w:val="927"/>
        </w:trPr>
        <w:tc>
          <w:tcPr>
            <w:tcW w:w="1508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3474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59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12500</w:t>
            </w:r>
          </w:p>
        </w:tc>
        <w:tc>
          <w:tcPr>
            <w:tcW w:w="2268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15500</w:t>
            </w:r>
          </w:p>
        </w:tc>
      </w:tr>
      <w:tr w:rsidR="009E5A2B" w:rsidRPr="009E5A2B" w:rsidTr="00B11A22">
        <w:trPr>
          <w:trHeight w:val="25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164749,94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835243, 44</w:t>
            </w:r>
          </w:p>
        </w:tc>
      </w:tr>
      <w:tr w:rsidR="009E5A2B" w:rsidRPr="009E5A2B" w:rsidTr="00B11A22">
        <w:trPr>
          <w:trHeight w:val="944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</w:p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177249,94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</w:p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850743,44</w:t>
            </w:r>
          </w:p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</w:p>
        </w:tc>
      </w:tr>
      <w:tr w:rsidR="009E5A2B" w:rsidRPr="009E5A2B" w:rsidTr="00B11A22">
        <w:trPr>
          <w:trHeight w:val="39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-</w:t>
            </w:r>
          </w:p>
        </w:tc>
      </w:tr>
      <w:tr w:rsidR="009E5A2B" w:rsidRPr="009E5A2B" w:rsidTr="00B11A22">
        <w:trPr>
          <w:trHeight w:val="736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spacing w:before="100" w:beforeAutospacing="1" w:after="100" w:afterAutospacing="1"/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9E5A2B" w:rsidRDefault="009E5A2B" w:rsidP="009E5A2B">
            <w:pPr>
              <w:spacing w:before="100" w:beforeAutospacing="1" w:after="100" w:afterAutospacing="1"/>
              <w:jc w:val="both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Сумарні витрати на виконання запланованого регулювання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177249,94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A2B" w:rsidRPr="009E5A2B" w:rsidRDefault="009E5A2B" w:rsidP="009E5A2B">
            <w:pPr>
              <w:jc w:val="center"/>
              <w:rPr>
                <w:rFonts w:eastAsia="Calibri"/>
                <w:lang w:val="uk-UA" w:eastAsia="uk-UA"/>
              </w:rPr>
            </w:pPr>
            <w:r w:rsidRPr="009E5A2B">
              <w:rPr>
                <w:rFonts w:eastAsia="Calibri"/>
                <w:lang w:val="uk-UA" w:eastAsia="uk-UA"/>
              </w:rPr>
              <w:t>850743,44</w:t>
            </w:r>
          </w:p>
        </w:tc>
      </w:tr>
    </w:tbl>
    <w:p w:rsidR="009E5A2B" w:rsidRPr="009E5A2B" w:rsidRDefault="009E5A2B" w:rsidP="009E5A2B">
      <w:pPr>
        <w:rPr>
          <w:rFonts w:eastAsia="Calibri"/>
          <w:szCs w:val="20"/>
          <w:lang w:val="uk-UA" w:eastAsia="uk-UA"/>
        </w:rPr>
      </w:pPr>
    </w:p>
    <w:p w:rsidR="009E5A2B" w:rsidRPr="009E5A2B" w:rsidRDefault="009E5A2B" w:rsidP="009E5A2B">
      <w:pPr>
        <w:ind w:firstLine="568"/>
        <w:jc w:val="center"/>
        <w:rPr>
          <w:rFonts w:eastAsia="Calibri"/>
          <w:sz w:val="28"/>
          <w:szCs w:val="28"/>
          <w:lang w:val="uk-UA" w:eastAsia="en-US"/>
        </w:rPr>
      </w:pPr>
    </w:p>
    <w:p w:rsidR="009E5A2B" w:rsidRPr="009E5A2B" w:rsidRDefault="009E5A2B" w:rsidP="009E5A2B">
      <w:pPr>
        <w:ind w:firstLine="568"/>
        <w:jc w:val="both"/>
        <w:rPr>
          <w:rFonts w:eastAsia="Calibri"/>
          <w:sz w:val="28"/>
          <w:szCs w:val="28"/>
          <w:lang w:val="uk-UA" w:eastAsia="en-US"/>
        </w:rPr>
      </w:pPr>
    </w:p>
    <w:p w:rsidR="009E5A2B" w:rsidRPr="007A1812" w:rsidRDefault="009E5A2B" w:rsidP="008F4B3F">
      <w:pPr>
        <w:ind w:left="57"/>
        <w:jc w:val="both"/>
        <w:rPr>
          <w:sz w:val="28"/>
          <w:szCs w:val="28"/>
          <w:lang w:val="uk-UA"/>
        </w:rPr>
      </w:pPr>
    </w:p>
    <w:sectPr w:rsidR="009E5A2B" w:rsidRPr="007A1812" w:rsidSect="00F7448A">
      <w:headerReference w:type="even" r:id="rId16"/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6DBF" w:rsidRDefault="008D6DBF">
      <w:r>
        <w:separator/>
      </w:r>
    </w:p>
  </w:endnote>
  <w:endnote w:type="continuationSeparator" w:id="0">
    <w:p w:rsidR="008D6DBF" w:rsidRDefault="008D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6DBF" w:rsidRDefault="008D6DBF">
      <w:r>
        <w:separator/>
      </w:r>
    </w:p>
  </w:footnote>
  <w:footnote w:type="continuationSeparator" w:id="0">
    <w:p w:rsidR="008D6DBF" w:rsidRDefault="008D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626" w:rsidRDefault="00CF2626" w:rsidP="00DA25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2626" w:rsidRDefault="00CF2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626" w:rsidRDefault="00CF2626" w:rsidP="00DA25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1AEA">
      <w:rPr>
        <w:rStyle w:val="a5"/>
        <w:noProof/>
      </w:rPr>
      <w:t>7</w:t>
    </w:r>
    <w:r>
      <w:rPr>
        <w:rStyle w:val="a5"/>
      </w:rPr>
      <w:fldChar w:fldCharType="end"/>
    </w:r>
  </w:p>
  <w:p w:rsidR="00CF2626" w:rsidRDefault="00CF2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16EA8"/>
    <w:multiLevelType w:val="hybridMultilevel"/>
    <w:tmpl w:val="459CCC8C"/>
    <w:lvl w:ilvl="0" w:tplc="2AC42DE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F472EA2"/>
    <w:multiLevelType w:val="hybridMultilevel"/>
    <w:tmpl w:val="246209BA"/>
    <w:lvl w:ilvl="0" w:tplc="705258D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D02719"/>
    <w:multiLevelType w:val="hybridMultilevel"/>
    <w:tmpl w:val="878A5874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3E47AED"/>
    <w:multiLevelType w:val="hybridMultilevel"/>
    <w:tmpl w:val="4512583C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267DAF"/>
    <w:multiLevelType w:val="hybridMultilevel"/>
    <w:tmpl w:val="236E7B68"/>
    <w:lvl w:ilvl="0" w:tplc="E102CBF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9C0DD0"/>
    <w:multiLevelType w:val="hybridMultilevel"/>
    <w:tmpl w:val="BC602974"/>
    <w:lvl w:ilvl="0" w:tplc="D15A14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41009"/>
    <w:multiLevelType w:val="hybridMultilevel"/>
    <w:tmpl w:val="09BE0CFC"/>
    <w:lvl w:ilvl="0" w:tplc="93801640">
      <w:start w:val="5"/>
      <w:numFmt w:val="bullet"/>
      <w:lvlText w:val="-"/>
      <w:lvlJc w:val="left"/>
      <w:pPr>
        <w:ind w:left="120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7" w15:restartNumberingAfterBreak="0">
    <w:nsid w:val="6AF16769"/>
    <w:multiLevelType w:val="hybridMultilevel"/>
    <w:tmpl w:val="90EC4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55329"/>
    <w:multiLevelType w:val="hybridMultilevel"/>
    <w:tmpl w:val="C3BCA6E8"/>
    <w:lvl w:ilvl="0" w:tplc="3C9C93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95"/>
    <w:rsid w:val="00016AE2"/>
    <w:rsid w:val="00017B55"/>
    <w:rsid w:val="00037B75"/>
    <w:rsid w:val="00043F8B"/>
    <w:rsid w:val="00073095"/>
    <w:rsid w:val="000A738A"/>
    <w:rsid w:val="000D60AE"/>
    <w:rsid w:val="00102661"/>
    <w:rsid w:val="0011511C"/>
    <w:rsid w:val="00116317"/>
    <w:rsid w:val="0014056E"/>
    <w:rsid w:val="00144033"/>
    <w:rsid w:val="00146789"/>
    <w:rsid w:val="001646A6"/>
    <w:rsid w:val="00181897"/>
    <w:rsid w:val="00195982"/>
    <w:rsid w:val="001A24B0"/>
    <w:rsid w:val="001A7575"/>
    <w:rsid w:val="001C7E0B"/>
    <w:rsid w:val="001D4A95"/>
    <w:rsid w:val="00255A5C"/>
    <w:rsid w:val="00262564"/>
    <w:rsid w:val="002715EA"/>
    <w:rsid w:val="00276B51"/>
    <w:rsid w:val="002975A1"/>
    <w:rsid w:val="002F080A"/>
    <w:rsid w:val="002F1476"/>
    <w:rsid w:val="002F4624"/>
    <w:rsid w:val="00366274"/>
    <w:rsid w:val="00370198"/>
    <w:rsid w:val="003B35AE"/>
    <w:rsid w:val="003C173C"/>
    <w:rsid w:val="003C4F6E"/>
    <w:rsid w:val="003D45F4"/>
    <w:rsid w:val="003D7FCF"/>
    <w:rsid w:val="003E7F72"/>
    <w:rsid w:val="00422F9B"/>
    <w:rsid w:val="00484061"/>
    <w:rsid w:val="004A4D9E"/>
    <w:rsid w:val="004F7723"/>
    <w:rsid w:val="00531510"/>
    <w:rsid w:val="00546BAB"/>
    <w:rsid w:val="005509A2"/>
    <w:rsid w:val="00555698"/>
    <w:rsid w:val="005656C8"/>
    <w:rsid w:val="00582EBA"/>
    <w:rsid w:val="005A60EF"/>
    <w:rsid w:val="005A744A"/>
    <w:rsid w:val="005B5C00"/>
    <w:rsid w:val="005C4AAE"/>
    <w:rsid w:val="005E1671"/>
    <w:rsid w:val="005F3463"/>
    <w:rsid w:val="00614EF7"/>
    <w:rsid w:val="00662450"/>
    <w:rsid w:val="006D7FBC"/>
    <w:rsid w:val="00724CD4"/>
    <w:rsid w:val="0076022E"/>
    <w:rsid w:val="00773129"/>
    <w:rsid w:val="0079536F"/>
    <w:rsid w:val="007A1812"/>
    <w:rsid w:val="007A3FAA"/>
    <w:rsid w:val="007B1AEA"/>
    <w:rsid w:val="007C0784"/>
    <w:rsid w:val="0081688F"/>
    <w:rsid w:val="00836788"/>
    <w:rsid w:val="00866E02"/>
    <w:rsid w:val="008B3131"/>
    <w:rsid w:val="008C07D6"/>
    <w:rsid w:val="008C31FC"/>
    <w:rsid w:val="008D3A0D"/>
    <w:rsid w:val="008D6DBF"/>
    <w:rsid w:val="008F4B3F"/>
    <w:rsid w:val="009658E8"/>
    <w:rsid w:val="009752C4"/>
    <w:rsid w:val="0099366A"/>
    <w:rsid w:val="00995552"/>
    <w:rsid w:val="0099563D"/>
    <w:rsid w:val="009B2683"/>
    <w:rsid w:val="009D0D5D"/>
    <w:rsid w:val="009E5A2B"/>
    <w:rsid w:val="009F0689"/>
    <w:rsid w:val="00A36565"/>
    <w:rsid w:val="00A64CE3"/>
    <w:rsid w:val="00A913E3"/>
    <w:rsid w:val="00AC3A7F"/>
    <w:rsid w:val="00B11A22"/>
    <w:rsid w:val="00B21AA2"/>
    <w:rsid w:val="00B6593D"/>
    <w:rsid w:val="00BB14E3"/>
    <w:rsid w:val="00BC5EF9"/>
    <w:rsid w:val="00C13CD5"/>
    <w:rsid w:val="00C166DB"/>
    <w:rsid w:val="00C338E8"/>
    <w:rsid w:val="00C76C54"/>
    <w:rsid w:val="00CB46FC"/>
    <w:rsid w:val="00CD786D"/>
    <w:rsid w:val="00CF2626"/>
    <w:rsid w:val="00CF66FE"/>
    <w:rsid w:val="00D048E2"/>
    <w:rsid w:val="00D15018"/>
    <w:rsid w:val="00D34ADF"/>
    <w:rsid w:val="00D4430E"/>
    <w:rsid w:val="00D445E8"/>
    <w:rsid w:val="00D7633F"/>
    <w:rsid w:val="00D77591"/>
    <w:rsid w:val="00D81EDF"/>
    <w:rsid w:val="00DA258B"/>
    <w:rsid w:val="00DB59F9"/>
    <w:rsid w:val="00DC11AD"/>
    <w:rsid w:val="00DD198A"/>
    <w:rsid w:val="00DD42FE"/>
    <w:rsid w:val="00DF2899"/>
    <w:rsid w:val="00DF2F07"/>
    <w:rsid w:val="00E00A6D"/>
    <w:rsid w:val="00E52EBF"/>
    <w:rsid w:val="00E61460"/>
    <w:rsid w:val="00E65CC6"/>
    <w:rsid w:val="00ED3FCC"/>
    <w:rsid w:val="00EF68DD"/>
    <w:rsid w:val="00F01383"/>
    <w:rsid w:val="00F06F59"/>
    <w:rsid w:val="00F64E7E"/>
    <w:rsid w:val="00F7448A"/>
    <w:rsid w:val="00FA611D"/>
    <w:rsid w:val="00FB6FFA"/>
    <w:rsid w:val="00FC22CB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52613-2F8C-4C45-8802-906381BF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7448A"/>
    <w:rPr>
      <w:color w:val="0000FF"/>
      <w:u w:val="single"/>
    </w:rPr>
  </w:style>
  <w:style w:type="paragraph" w:styleId="a4">
    <w:name w:val="header"/>
    <w:basedOn w:val="a"/>
    <w:rsid w:val="00F744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7448A"/>
  </w:style>
  <w:style w:type="table" w:styleId="a6">
    <w:name w:val="Table Grid"/>
    <w:basedOn w:val="a1"/>
    <w:uiPriority w:val="59"/>
    <w:rsid w:val="00724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rsid w:val="00C166D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166DB"/>
    <w:pPr>
      <w:widowControl w:val="0"/>
      <w:shd w:val="clear" w:color="auto" w:fill="FFFFFF"/>
      <w:spacing w:line="322" w:lineRule="exact"/>
      <w:ind w:firstLine="760"/>
      <w:jc w:val="both"/>
    </w:pPr>
    <w:rPr>
      <w:sz w:val="28"/>
      <w:szCs w:val="28"/>
    </w:rPr>
  </w:style>
  <w:style w:type="paragraph" w:styleId="a7">
    <w:name w:val="Normal (Web)"/>
    <w:basedOn w:val="a"/>
    <w:rsid w:val="00531510"/>
    <w:pPr>
      <w:spacing w:before="100" w:beforeAutospacing="1" w:after="100" w:afterAutospacing="1"/>
    </w:pPr>
  </w:style>
  <w:style w:type="character" w:styleId="a8">
    <w:name w:val="Strong"/>
    <w:qFormat/>
    <w:rsid w:val="00531510"/>
    <w:rPr>
      <w:b/>
      <w:bCs/>
    </w:rPr>
  </w:style>
  <w:style w:type="character" w:styleId="a9">
    <w:name w:val="FollowedHyperlink"/>
    <w:uiPriority w:val="99"/>
    <w:semiHidden/>
    <w:unhideWhenUsed/>
    <w:rsid w:val="000A738A"/>
    <w:rPr>
      <w:color w:val="800080"/>
      <w:u w:val="single"/>
    </w:rPr>
  </w:style>
  <w:style w:type="table" w:customStyle="1" w:styleId="1">
    <w:name w:val="Сетка таблицы1"/>
    <w:basedOn w:val="a1"/>
    <w:next w:val="a6"/>
    <w:uiPriority w:val="59"/>
    <w:rsid w:val="009E5A2B"/>
    <w:pPr>
      <w:ind w:firstLine="72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593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B65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51151.html" TargetMode="External"/><Relationship Id="rId13" Type="http://schemas.openxmlformats.org/officeDocument/2006/relationships/hyperlink" Target="http://search.ligazakon.ua/l_doc2.nsf/link1/KP15115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KP151151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KP1511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arch.ligazakon.ua/l_doc2.nsf/link1/KP151151.html" TargetMode="External"/><Relationship Id="rId10" Type="http://schemas.openxmlformats.org/officeDocument/2006/relationships/hyperlink" Target="http://search.ligazakon.ua/l_doc2.nsf/link1/KP151151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KP151151.html" TargetMode="External"/><Relationship Id="rId14" Type="http://schemas.openxmlformats.org/officeDocument/2006/relationships/hyperlink" Target="http://search.ligazakon.ua/l_doc2.nsf/link1/KP151151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19C8-3EC6-4F05-A5C5-8EFE302E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13724</Words>
  <Characters>7823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УПРИ</Company>
  <LinksUpToDate>false</LinksUpToDate>
  <CharactersWithSpaces>21504</CharactersWithSpaces>
  <SharedDoc>false</SharedDoc>
  <HLinks>
    <vt:vector size="54" baseType="variant">
      <vt:variant>
        <vt:i4>4784229</vt:i4>
      </vt:variant>
      <vt:variant>
        <vt:i4>24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21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18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15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  <vt:variant>
        <vt:i4>4784229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http://search.ligazakon.ua/l_doc2.nsf/link1/KP151151.html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Богун</dc:creator>
  <cp:keywords/>
  <cp:lastModifiedBy>User</cp:lastModifiedBy>
  <cp:revision>2</cp:revision>
  <cp:lastPrinted>2018-03-14T11:20:00Z</cp:lastPrinted>
  <dcterms:created xsi:type="dcterms:W3CDTF">2025-09-17T06:20:00Z</dcterms:created>
  <dcterms:modified xsi:type="dcterms:W3CDTF">2025-09-17T06:20:00Z</dcterms:modified>
</cp:coreProperties>
</file>