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630ADA" w14:textId="77777777" w:rsidR="00856C99" w:rsidRPr="00136EA9" w:rsidRDefault="006F404C" w:rsidP="00136EA9">
      <w:pPr>
        <w:spacing w:after="0" w:line="240" w:lineRule="auto"/>
        <w:jc w:val="center"/>
        <w:rPr>
          <w:rFonts w:ascii="Times New Roman" w:hAnsi="Times New Roman" w:cs="Times New Roman"/>
          <w:sz w:val="27"/>
          <w:szCs w:val="27"/>
        </w:rPr>
      </w:pPr>
      <w:r w:rsidRPr="00136EA9">
        <w:rPr>
          <w:rFonts w:ascii="Times New Roman" w:hAnsi="Times New Roman" w:cs="Times New Roman"/>
          <w:sz w:val="27"/>
          <w:szCs w:val="27"/>
        </w:rPr>
        <w:t xml:space="preserve">ЗАЯВА </w:t>
      </w:r>
    </w:p>
    <w:p w14:paraId="51A43F4F" w14:textId="77777777" w:rsidR="006F404C" w:rsidRPr="00136EA9" w:rsidRDefault="006F404C" w:rsidP="00136EA9">
      <w:pPr>
        <w:spacing w:after="0" w:line="240" w:lineRule="auto"/>
        <w:jc w:val="center"/>
        <w:rPr>
          <w:rFonts w:ascii="Times New Roman" w:hAnsi="Times New Roman" w:cs="Times New Roman"/>
          <w:sz w:val="27"/>
          <w:szCs w:val="27"/>
        </w:rPr>
      </w:pPr>
      <w:r w:rsidRPr="00136EA9">
        <w:rPr>
          <w:rFonts w:ascii="Times New Roman" w:hAnsi="Times New Roman" w:cs="Times New Roman"/>
          <w:sz w:val="27"/>
          <w:szCs w:val="27"/>
        </w:rPr>
        <w:t xml:space="preserve">ПРО ВИЗНАЧЕННЯ ОБСЯГУ СТРАТЕГІЧНОЇ ЕКОЛОГІЧНОЇ ОЦІНКИ </w:t>
      </w:r>
    </w:p>
    <w:p w14:paraId="251DAC1E" w14:textId="77777777" w:rsidR="006F404C" w:rsidRPr="00136EA9" w:rsidRDefault="006F404C" w:rsidP="00136EA9">
      <w:pPr>
        <w:spacing w:after="0" w:line="240" w:lineRule="auto"/>
        <w:jc w:val="center"/>
        <w:rPr>
          <w:rFonts w:ascii="Times New Roman" w:hAnsi="Times New Roman" w:cs="Times New Roman"/>
          <w:sz w:val="27"/>
          <w:szCs w:val="27"/>
        </w:rPr>
      </w:pPr>
      <w:r w:rsidRPr="00136EA9">
        <w:rPr>
          <w:rFonts w:ascii="Times New Roman" w:hAnsi="Times New Roman" w:cs="Times New Roman"/>
          <w:sz w:val="27"/>
          <w:szCs w:val="27"/>
        </w:rPr>
        <w:t>про</w:t>
      </w:r>
      <w:r w:rsidR="001D2F09" w:rsidRPr="00136EA9">
        <w:rPr>
          <w:rFonts w:ascii="Times New Roman" w:hAnsi="Times New Roman" w:cs="Times New Roman"/>
          <w:sz w:val="27"/>
          <w:szCs w:val="27"/>
        </w:rPr>
        <w:t>є</w:t>
      </w:r>
      <w:r w:rsidRPr="00136EA9">
        <w:rPr>
          <w:rFonts w:ascii="Times New Roman" w:hAnsi="Times New Roman" w:cs="Times New Roman"/>
          <w:sz w:val="27"/>
          <w:szCs w:val="27"/>
        </w:rPr>
        <w:t>кту</w:t>
      </w:r>
    </w:p>
    <w:p w14:paraId="7E60BC62" w14:textId="77777777" w:rsidR="00C955B9" w:rsidRPr="00136EA9" w:rsidRDefault="00C955B9" w:rsidP="00136EA9">
      <w:pPr>
        <w:spacing w:after="0" w:line="240" w:lineRule="auto"/>
        <w:jc w:val="center"/>
        <w:rPr>
          <w:rFonts w:ascii="Times New Roman" w:hAnsi="Times New Roman" w:cs="Times New Roman"/>
          <w:sz w:val="27"/>
          <w:szCs w:val="27"/>
        </w:rPr>
      </w:pPr>
    </w:p>
    <w:p w14:paraId="6027F25C" w14:textId="2865A463" w:rsidR="006F404C" w:rsidRPr="00136EA9" w:rsidRDefault="006F404C" w:rsidP="00136EA9">
      <w:pPr>
        <w:spacing w:after="0" w:line="240" w:lineRule="auto"/>
        <w:jc w:val="center"/>
        <w:rPr>
          <w:rFonts w:ascii="Times New Roman" w:hAnsi="Times New Roman" w:cs="Times New Roman"/>
          <w:sz w:val="27"/>
          <w:szCs w:val="27"/>
        </w:rPr>
      </w:pPr>
      <w:r w:rsidRPr="00136EA9">
        <w:rPr>
          <w:rFonts w:ascii="Times New Roman" w:hAnsi="Times New Roman" w:cs="Times New Roman"/>
          <w:sz w:val="27"/>
          <w:szCs w:val="27"/>
        </w:rPr>
        <w:t>ПРОГРАМ</w:t>
      </w:r>
      <w:r w:rsidR="009E4483" w:rsidRPr="00136EA9">
        <w:rPr>
          <w:rFonts w:ascii="Times New Roman" w:hAnsi="Times New Roman" w:cs="Times New Roman"/>
          <w:sz w:val="27"/>
          <w:szCs w:val="27"/>
        </w:rPr>
        <w:t>И</w:t>
      </w:r>
      <w:r w:rsidRPr="00136EA9">
        <w:rPr>
          <w:rFonts w:ascii="Times New Roman" w:hAnsi="Times New Roman" w:cs="Times New Roman"/>
          <w:sz w:val="27"/>
          <w:szCs w:val="27"/>
        </w:rPr>
        <w:t xml:space="preserve"> </w:t>
      </w:r>
      <w:r w:rsidR="00C955B9" w:rsidRPr="00136EA9">
        <w:rPr>
          <w:rFonts w:ascii="Times New Roman" w:hAnsi="Times New Roman" w:cs="Times New Roman"/>
          <w:sz w:val="27"/>
          <w:szCs w:val="27"/>
        </w:rPr>
        <w:t>СОЦІАЛЬНО-ЕКОНОМІЧНОГО ТА КУЛЬТУРНОГО РОЗВИТКУ ХЕРСОНСЬКОЇ ОБЛАСТІ НА 202</w:t>
      </w:r>
      <w:r w:rsidR="00086DD9">
        <w:rPr>
          <w:rFonts w:ascii="Times New Roman" w:hAnsi="Times New Roman" w:cs="Times New Roman"/>
          <w:sz w:val="27"/>
          <w:szCs w:val="27"/>
        </w:rPr>
        <w:t>7</w:t>
      </w:r>
      <w:r w:rsidR="00C955B9" w:rsidRPr="00136EA9">
        <w:rPr>
          <w:rFonts w:ascii="Times New Roman" w:hAnsi="Times New Roman" w:cs="Times New Roman"/>
          <w:sz w:val="27"/>
          <w:szCs w:val="27"/>
        </w:rPr>
        <w:t xml:space="preserve"> Р</w:t>
      </w:r>
      <w:r w:rsidR="00337C3C" w:rsidRPr="00136EA9">
        <w:rPr>
          <w:rFonts w:ascii="Times New Roman" w:hAnsi="Times New Roman" w:cs="Times New Roman"/>
          <w:sz w:val="27"/>
          <w:szCs w:val="27"/>
        </w:rPr>
        <w:t>І</w:t>
      </w:r>
      <w:r w:rsidR="00C955B9" w:rsidRPr="00136EA9">
        <w:rPr>
          <w:rFonts w:ascii="Times New Roman" w:hAnsi="Times New Roman" w:cs="Times New Roman"/>
          <w:sz w:val="27"/>
          <w:szCs w:val="27"/>
        </w:rPr>
        <w:t>К</w:t>
      </w:r>
    </w:p>
    <w:p w14:paraId="7789AFE0" w14:textId="77777777" w:rsidR="00C955B9" w:rsidRPr="00136EA9" w:rsidRDefault="00C955B9" w:rsidP="00136EA9">
      <w:pPr>
        <w:spacing w:after="0" w:line="240" w:lineRule="auto"/>
        <w:jc w:val="center"/>
        <w:rPr>
          <w:rFonts w:ascii="Times New Roman" w:hAnsi="Times New Roman" w:cs="Times New Roman"/>
          <w:sz w:val="27"/>
          <w:szCs w:val="27"/>
        </w:rPr>
      </w:pPr>
    </w:p>
    <w:p w14:paraId="782D1943" w14:textId="1798394D" w:rsidR="00C955B9" w:rsidRPr="00136EA9" w:rsidRDefault="001873B6" w:rsidP="00136EA9">
      <w:pPr>
        <w:spacing w:after="0" w:line="240" w:lineRule="auto"/>
        <w:rPr>
          <w:rFonts w:ascii="Times New Roman" w:hAnsi="Times New Roman" w:cs="Times New Roman"/>
          <w:sz w:val="27"/>
          <w:szCs w:val="27"/>
        </w:rPr>
      </w:pPr>
      <w:r w:rsidRPr="00136EA9">
        <w:rPr>
          <w:rFonts w:ascii="Times New Roman" w:hAnsi="Times New Roman" w:cs="Times New Roman"/>
          <w:b/>
          <w:bCs/>
          <w:sz w:val="27"/>
          <w:szCs w:val="27"/>
        </w:rPr>
        <w:t xml:space="preserve">1.Замовник: </w:t>
      </w:r>
      <w:r w:rsidRPr="00136EA9">
        <w:rPr>
          <w:rFonts w:ascii="Times New Roman" w:hAnsi="Times New Roman" w:cs="Times New Roman"/>
          <w:sz w:val="27"/>
          <w:szCs w:val="27"/>
        </w:rPr>
        <w:t xml:space="preserve">Херсонська обласна державна </w:t>
      </w:r>
      <w:r w:rsidR="00086DD9">
        <w:rPr>
          <w:rFonts w:ascii="Times New Roman" w:hAnsi="Times New Roman" w:cs="Times New Roman"/>
          <w:sz w:val="27"/>
          <w:szCs w:val="27"/>
        </w:rPr>
        <w:t xml:space="preserve"> (військова) </w:t>
      </w:r>
      <w:r w:rsidRPr="00136EA9">
        <w:rPr>
          <w:rFonts w:ascii="Times New Roman" w:hAnsi="Times New Roman" w:cs="Times New Roman"/>
          <w:sz w:val="27"/>
          <w:szCs w:val="27"/>
        </w:rPr>
        <w:t>адміністрація;</w:t>
      </w:r>
    </w:p>
    <w:p w14:paraId="752F06F6" w14:textId="77777777" w:rsidR="001873B6" w:rsidRPr="00136EA9" w:rsidRDefault="001873B6" w:rsidP="00136EA9">
      <w:pPr>
        <w:spacing w:after="0" w:line="240" w:lineRule="auto"/>
        <w:rPr>
          <w:rFonts w:ascii="Times New Roman" w:hAnsi="Times New Roman" w:cs="Times New Roman"/>
          <w:sz w:val="27"/>
          <w:szCs w:val="27"/>
        </w:rPr>
      </w:pPr>
    </w:p>
    <w:p w14:paraId="282B13AA" w14:textId="77777777" w:rsidR="001873B6" w:rsidRPr="00136EA9" w:rsidRDefault="001873B6" w:rsidP="00136EA9">
      <w:pPr>
        <w:spacing w:after="0" w:line="240" w:lineRule="auto"/>
        <w:jc w:val="both"/>
        <w:rPr>
          <w:rFonts w:ascii="Times New Roman" w:hAnsi="Times New Roman" w:cs="Times New Roman"/>
          <w:b/>
          <w:bCs/>
          <w:sz w:val="27"/>
          <w:szCs w:val="27"/>
        </w:rPr>
      </w:pPr>
      <w:r w:rsidRPr="00136EA9">
        <w:rPr>
          <w:rFonts w:ascii="Times New Roman" w:hAnsi="Times New Roman" w:cs="Times New Roman"/>
          <w:b/>
          <w:bCs/>
          <w:sz w:val="27"/>
          <w:szCs w:val="27"/>
        </w:rPr>
        <w:t>2. Вид та основні цілі документа державного планування, його зв’язок з іншими документами державного планування</w:t>
      </w:r>
    </w:p>
    <w:p w14:paraId="179E23D2" w14:textId="77777777" w:rsidR="00BA4342" w:rsidRPr="00136EA9" w:rsidRDefault="00BA4342" w:rsidP="00136EA9">
      <w:pPr>
        <w:spacing w:after="0" w:line="240" w:lineRule="auto"/>
        <w:jc w:val="both"/>
        <w:rPr>
          <w:rFonts w:ascii="Times New Roman" w:hAnsi="Times New Roman" w:cs="Times New Roman"/>
          <w:sz w:val="27"/>
          <w:szCs w:val="27"/>
        </w:rPr>
      </w:pPr>
    </w:p>
    <w:p w14:paraId="28D0F892" w14:textId="7F2BCE10" w:rsidR="00FC451E" w:rsidRPr="00136EA9" w:rsidRDefault="001873B6" w:rsidP="00136EA9">
      <w:pPr>
        <w:spacing w:after="0" w:line="240" w:lineRule="auto"/>
        <w:jc w:val="both"/>
        <w:rPr>
          <w:rFonts w:ascii="Times New Roman" w:hAnsi="Times New Roman" w:cs="Times New Roman"/>
          <w:sz w:val="27"/>
          <w:szCs w:val="27"/>
        </w:rPr>
      </w:pPr>
      <w:r w:rsidRPr="00136EA9">
        <w:rPr>
          <w:rFonts w:ascii="Times New Roman" w:hAnsi="Times New Roman" w:cs="Times New Roman"/>
          <w:sz w:val="27"/>
          <w:szCs w:val="27"/>
        </w:rPr>
        <w:tab/>
      </w:r>
      <w:r w:rsidR="00FC451E" w:rsidRPr="00136EA9">
        <w:rPr>
          <w:rFonts w:ascii="Times New Roman" w:hAnsi="Times New Roman" w:cs="Times New Roman"/>
          <w:sz w:val="27"/>
          <w:szCs w:val="27"/>
        </w:rPr>
        <w:t xml:space="preserve">Проєкт </w:t>
      </w:r>
      <w:r w:rsidRPr="00136EA9">
        <w:rPr>
          <w:rFonts w:ascii="Times New Roman" w:hAnsi="Times New Roman" w:cs="Times New Roman"/>
          <w:sz w:val="27"/>
          <w:szCs w:val="27"/>
        </w:rPr>
        <w:t>Програм</w:t>
      </w:r>
      <w:r w:rsidR="00FC451E" w:rsidRPr="00136EA9">
        <w:rPr>
          <w:rFonts w:ascii="Times New Roman" w:hAnsi="Times New Roman" w:cs="Times New Roman"/>
          <w:sz w:val="27"/>
          <w:szCs w:val="27"/>
        </w:rPr>
        <w:t>и</w:t>
      </w:r>
      <w:r w:rsidRPr="00136EA9">
        <w:rPr>
          <w:rFonts w:ascii="Times New Roman" w:hAnsi="Times New Roman" w:cs="Times New Roman"/>
          <w:sz w:val="27"/>
          <w:szCs w:val="27"/>
        </w:rPr>
        <w:t xml:space="preserve"> соціально-економічного та культурного розвитку Херсонської області на 202</w:t>
      </w:r>
      <w:r w:rsidR="00086DD9">
        <w:rPr>
          <w:rFonts w:ascii="Times New Roman" w:hAnsi="Times New Roman" w:cs="Times New Roman"/>
          <w:sz w:val="27"/>
          <w:szCs w:val="27"/>
        </w:rPr>
        <w:t>7</w:t>
      </w:r>
      <w:r w:rsidRPr="00136EA9">
        <w:rPr>
          <w:rFonts w:ascii="Times New Roman" w:hAnsi="Times New Roman" w:cs="Times New Roman"/>
          <w:sz w:val="27"/>
          <w:szCs w:val="27"/>
        </w:rPr>
        <w:t xml:space="preserve"> рік (далі – Програма) є документом державного планування місцевого рівня</w:t>
      </w:r>
      <w:r w:rsidR="00FC451E" w:rsidRPr="00136EA9">
        <w:rPr>
          <w:rFonts w:ascii="Times New Roman" w:hAnsi="Times New Roman" w:cs="Times New Roman"/>
          <w:sz w:val="27"/>
          <w:szCs w:val="27"/>
        </w:rPr>
        <w:t xml:space="preserve"> і відноситься до системи прогнозних і програмних документів економічного і соціального розвитку області на короткостроковий період. </w:t>
      </w:r>
    </w:p>
    <w:p w14:paraId="73DCC53D" w14:textId="6782E3CF" w:rsidR="00FC451E" w:rsidRPr="00136EA9" w:rsidRDefault="00FC451E" w:rsidP="00136EA9">
      <w:pPr>
        <w:spacing w:after="0" w:line="240" w:lineRule="auto"/>
        <w:ind w:firstLine="709"/>
        <w:jc w:val="both"/>
        <w:rPr>
          <w:rFonts w:ascii="Times New Roman" w:hAnsi="Times New Roman" w:cs="Times New Roman"/>
          <w:sz w:val="27"/>
          <w:szCs w:val="27"/>
        </w:rPr>
      </w:pPr>
      <w:r w:rsidRPr="00136EA9">
        <w:rPr>
          <w:rFonts w:ascii="Times New Roman" w:hAnsi="Times New Roman" w:cs="Times New Roman"/>
          <w:sz w:val="27"/>
          <w:szCs w:val="27"/>
        </w:rPr>
        <w:t>Законодавчою основою для розроблення Програми є Закони України «Про місцеві державні адміністрації», «Про правовий режим воєнного стану», «Про державне прогнозування та розроблення програм економічного і соціального розвитку України», постанова Кабінету Міністрів України від 26 квітня 2003 року № 621 «Про розроблення прогнозних і програмних документів економічного і соціального розвитку та складання про</w:t>
      </w:r>
      <w:r w:rsidR="005C6307">
        <w:rPr>
          <w:rFonts w:ascii="Times New Roman" w:hAnsi="Times New Roman" w:cs="Times New Roman"/>
          <w:sz w:val="27"/>
          <w:szCs w:val="27"/>
        </w:rPr>
        <w:t>є</w:t>
      </w:r>
      <w:r w:rsidRPr="00136EA9">
        <w:rPr>
          <w:rFonts w:ascii="Times New Roman" w:hAnsi="Times New Roman" w:cs="Times New Roman"/>
          <w:sz w:val="27"/>
          <w:szCs w:val="27"/>
        </w:rPr>
        <w:t xml:space="preserve">ктів Бюджетної декларації та державного бюджету» (із змінами), розпорядження Кабінету Міністрів України від </w:t>
      </w:r>
      <w:r w:rsidR="00E57838">
        <w:rPr>
          <w:rFonts w:ascii="Times New Roman" w:hAnsi="Times New Roman" w:cs="Times New Roman"/>
          <w:sz w:val="27"/>
          <w:szCs w:val="27"/>
        </w:rPr>
        <w:t xml:space="preserve">                            </w:t>
      </w:r>
      <w:bookmarkStart w:id="0" w:name="_GoBack"/>
      <w:bookmarkEnd w:id="0"/>
      <w:r w:rsidRPr="00136EA9">
        <w:rPr>
          <w:rFonts w:ascii="Times New Roman" w:hAnsi="Times New Roman" w:cs="Times New Roman"/>
          <w:sz w:val="27"/>
          <w:szCs w:val="27"/>
        </w:rPr>
        <w:t xml:space="preserve">04 жовтня 2006 року № 504-р «Про схвалення Концепції вдосконалення системи прогнозних і програмних документів з питань соціально-економічного розвитку України». </w:t>
      </w:r>
    </w:p>
    <w:p w14:paraId="7787AAF2" w14:textId="77777777" w:rsidR="00FC451E" w:rsidRPr="00136EA9" w:rsidRDefault="00FC451E" w:rsidP="00136EA9">
      <w:pPr>
        <w:spacing w:after="0" w:line="240" w:lineRule="auto"/>
        <w:ind w:firstLine="709"/>
        <w:jc w:val="both"/>
        <w:rPr>
          <w:sz w:val="27"/>
          <w:szCs w:val="27"/>
        </w:rPr>
      </w:pPr>
      <w:r w:rsidRPr="00E57838">
        <w:rPr>
          <w:rFonts w:ascii="Times New Roman" w:hAnsi="Times New Roman" w:cs="Times New Roman"/>
          <w:sz w:val="27"/>
          <w:szCs w:val="27"/>
        </w:rPr>
        <w:t xml:space="preserve">При підготовці проєкту враховані завдання та </w:t>
      </w:r>
      <w:r w:rsidRPr="00E57838">
        <w:rPr>
          <w:rFonts w:ascii="Times New Roman" w:eastAsia="Calibri" w:hAnsi="Times New Roman" w:cs="Times New Roman"/>
          <w:spacing w:val="-4"/>
          <w:sz w:val="27"/>
          <w:szCs w:val="27"/>
        </w:rPr>
        <w:t>побудовано структуру відповідно до пріоритетних напрямів розвитку</w:t>
      </w:r>
      <w:r w:rsidR="00943627" w:rsidRPr="00E57838">
        <w:rPr>
          <w:rFonts w:ascii="Times New Roman" w:eastAsia="Calibri" w:hAnsi="Times New Roman" w:cs="Times New Roman"/>
          <w:spacing w:val="-4"/>
          <w:sz w:val="27"/>
          <w:szCs w:val="27"/>
        </w:rPr>
        <w:t>,</w:t>
      </w:r>
      <w:r w:rsidRPr="00E57838">
        <w:rPr>
          <w:rFonts w:ascii="Times New Roman" w:hAnsi="Times New Roman" w:cs="Times New Roman"/>
          <w:sz w:val="27"/>
          <w:szCs w:val="27"/>
        </w:rPr>
        <w:t xml:space="preserve"> визначених Державною стратегією регіонального розвитку на 2021 – 2027 роки, затвердженою постановою Кабінету Міністрів України від 05 серпня 2020 року № 695 (зі змінами) та Стратегією розвитку Херсонської області на період 2021 – 2027 років, затвердженою рішенням Херсонської обласної ради від 20 грудня 2019 року № 1511 (зі змінами).</w:t>
      </w:r>
      <w:r w:rsidRPr="00136EA9">
        <w:rPr>
          <w:sz w:val="27"/>
          <w:szCs w:val="27"/>
        </w:rPr>
        <w:t xml:space="preserve"> </w:t>
      </w:r>
    </w:p>
    <w:p w14:paraId="2AB5F46F" w14:textId="77777777" w:rsidR="005A4654" w:rsidRPr="00136EA9" w:rsidRDefault="00F62AF3" w:rsidP="00136EA9">
      <w:pPr>
        <w:spacing w:after="0" w:line="240" w:lineRule="auto"/>
        <w:ind w:firstLine="709"/>
        <w:jc w:val="both"/>
        <w:rPr>
          <w:rFonts w:ascii="Times New Roman" w:hAnsi="Times New Roman" w:cs="Times New Roman"/>
          <w:sz w:val="27"/>
          <w:szCs w:val="27"/>
        </w:rPr>
      </w:pPr>
      <w:r w:rsidRPr="00136EA9">
        <w:rPr>
          <w:rFonts w:ascii="Times New Roman" w:hAnsi="Times New Roman" w:cs="Times New Roman"/>
          <w:sz w:val="27"/>
          <w:szCs w:val="27"/>
        </w:rPr>
        <w:t xml:space="preserve">Основні завдання Програми та пріоритетні напрями діяльності в області трансформовані в перелік завдань та заходів з її реалізації та згруповані у розділи, які відповідають стратегічним та оперативним цілям розвитку </w:t>
      </w:r>
      <w:r w:rsidR="005A4654" w:rsidRPr="00136EA9">
        <w:rPr>
          <w:rFonts w:ascii="Times New Roman" w:hAnsi="Times New Roman" w:cs="Times New Roman"/>
          <w:sz w:val="27"/>
          <w:szCs w:val="27"/>
        </w:rPr>
        <w:t>Херсонщини</w:t>
      </w:r>
      <w:r w:rsidRPr="00136EA9">
        <w:rPr>
          <w:rFonts w:ascii="Times New Roman" w:hAnsi="Times New Roman" w:cs="Times New Roman"/>
          <w:sz w:val="27"/>
          <w:szCs w:val="27"/>
        </w:rPr>
        <w:t xml:space="preserve">, або є актуальними за обставин, викликаних воєнним станом. </w:t>
      </w:r>
    </w:p>
    <w:p w14:paraId="216F1D2B" w14:textId="100581B6" w:rsidR="00323FAA" w:rsidRPr="00136EA9" w:rsidRDefault="007C570A" w:rsidP="00136EA9">
      <w:pPr>
        <w:spacing w:after="0" w:line="240" w:lineRule="auto"/>
        <w:ind w:firstLine="709"/>
        <w:jc w:val="both"/>
        <w:rPr>
          <w:rFonts w:ascii="Times New Roman" w:hAnsi="Times New Roman" w:cs="Times New Roman"/>
          <w:sz w:val="27"/>
          <w:szCs w:val="27"/>
        </w:rPr>
      </w:pPr>
      <w:r w:rsidRPr="00136EA9">
        <w:rPr>
          <w:rFonts w:ascii="Times New Roman" w:hAnsi="Times New Roman" w:cs="Times New Roman"/>
          <w:sz w:val="27"/>
          <w:szCs w:val="27"/>
        </w:rPr>
        <w:t>Основною метою Програми на 202</w:t>
      </w:r>
      <w:r w:rsidR="00086DD9">
        <w:rPr>
          <w:rFonts w:ascii="Times New Roman" w:hAnsi="Times New Roman" w:cs="Times New Roman"/>
          <w:sz w:val="27"/>
          <w:szCs w:val="27"/>
        </w:rPr>
        <w:t>7</w:t>
      </w:r>
      <w:r w:rsidRPr="00136EA9">
        <w:rPr>
          <w:rFonts w:ascii="Times New Roman" w:hAnsi="Times New Roman" w:cs="Times New Roman"/>
          <w:sz w:val="27"/>
          <w:szCs w:val="27"/>
        </w:rPr>
        <w:t xml:space="preserve"> </w:t>
      </w:r>
      <w:r w:rsidRPr="008E45BE">
        <w:rPr>
          <w:rFonts w:ascii="Times New Roman" w:hAnsi="Times New Roman" w:cs="Times New Roman"/>
          <w:sz w:val="27"/>
          <w:szCs w:val="27"/>
        </w:rPr>
        <w:t xml:space="preserve">рік є </w:t>
      </w:r>
      <w:r w:rsidR="003B3B56" w:rsidRPr="008E45BE">
        <w:rPr>
          <w:rFonts w:ascii="Times New Roman" w:hAnsi="Times New Roman" w:cs="Times New Roman"/>
          <w:sz w:val="27"/>
          <w:szCs w:val="27"/>
        </w:rPr>
        <w:t>максимальне</w:t>
      </w:r>
      <w:r w:rsidR="00323FAA" w:rsidRPr="008E45BE">
        <w:rPr>
          <w:rFonts w:ascii="Times New Roman" w:hAnsi="Times New Roman" w:cs="Times New Roman"/>
          <w:sz w:val="27"/>
          <w:szCs w:val="27"/>
        </w:rPr>
        <w:t xml:space="preserve"> подолання негативних наслідків для Херсонської області, спричинених повномасштабною збройною агресією російської федерації проти України, </w:t>
      </w:r>
      <w:r w:rsidR="00323FAA" w:rsidRPr="008E45BE">
        <w:rPr>
          <w:rStyle w:val="markedcontent"/>
          <w:rFonts w:ascii="Times New Roman" w:hAnsi="Times New Roman" w:cs="Times New Roman"/>
          <w:sz w:val="27"/>
          <w:szCs w:val="27"/>
          <w:shd w:val="clear" w:color="auto" w:fill="FFFFFF"/>
        </w:rPr>
        <w:t xml:space="preserve">здійснення заходів зі стабілізації економічного та соціального розвитку регіону в умовах війни, </w:t>
      </w:r>
      <w:r w:rsidR="00323FAA" w:rsidRPr="008E45BE">
        <w:rPr>
          <w:rFonts w:ascii="Times New Roman" w:hAnsi="Times New Roman" w:cs="Times New Roman"/>
          <w:sz w:val="27"/>
          <w:szCs w:val="27"/>
        </w:rPr>
        <w:t>відновлення та створення безпечного середовища для комфортного життя людей, ведення бізнесу, розвитку самодостатніх територіальних громад, забезпечення продовольчої безпеки області, підтримання стабільного та задовільного стану навколишнього природного середовища.</w:t>
      </w:r>
    </w:p>
    <w:p w14:paraId="3EBEC21A" w14:textId="32BCF3BA" w:rsidR="003250BF" w:rsidRPr="00136EA9" w:rsidRDefault="003250BF" w:rsidP="00136EA9">
      <w:pPr>
        <w:tabs>
          <w:tab w:val="left" w:pos="709"/>
          <w:tab w:val="left" w:pos="851"/>
          <w:tab w:val="left" w:pos="9639"/>
        </w:tabs>
        <w:spacing w:after="0" w:line="240" w:lineRule="auto"/>
        <w:ind w:firstLine="709"/>
        <w:jc w:val="both"/>
        <w:rPr>
          <w:rFonts w:ascii="Times New Roman" w:hAnsi="Times New Roman" w:cs="Times New Roman"/>
          <w:sz w:val="27"/>
          <w:szCs w:val="27"/>
        </w:rPr>
      </w:pPr>
      <w:r w:rsidRPr="00136EA9">
        <w:rPr>
          <w:rFonts w:ascii="Times New Roman" w:hAnsi="Times New Roman" w:cs="Times New Roman"/>
          <w:sz w:val="27"/>
          <w:szCs w:val="27"/>
        </w:rPr>
        <w:t xml:space="preserve">У зв’язку з військовою агресією </w:t>
      </w:r>
      <w:proofErr w:type="spellStart"/>
      <w:r w:rsidRPr="00136EA9">
        <w:rPr>
          <w:rFonts w:ascii="Times New Roman" w:hAnsi="Times New Roman" w:cs="Times New Roman"/>
          <w:sz w:val="27"/>
          <w:szCs w:val="27"/>
        </w:rPr>
        <w:t>росії</w:t>
      </w:r>
      <w:proofErr w:type="spellEnd"/>
      <w:r w:rsidRPr="00136EA9">
        <w:rPr>
          <w:rFonts w:ascii="Times New Roman" w:hAnsi="Times New Roman" w:cs="Times New Roman"/>
          <w:sz w:val="27"/>
          <w:szCs w:val="27"/>
        </w:rPr>
        <w:t xml:space="preserve"> проти України, згідно з Законом України «Про захист інтересів суб’єктів подання звітності та інших документів у </w:t>
      </w:r>
      <w:r w:rsidRPr="00136EA9">
        <w:rPr>
          <w:rFonts w:ascii="Times New Roman" w:hAnsi="Times New Roman" w:cs="Times New Roman"/>
          <w:sz w:val="27"/>
          <w:szCs w:val="27"/>
        </w:rPr>
        <w:lastRenderedPageBreak/>
        <w:t>період дії воєнного стану або стану війни», у період дії воєнного стану або стану війни, а також протягом трьох місяців після його завершення, органи державної статистики призупинили оприлюднення більшості статистичної інформації, тому аналіз соціально-економічного становища області та тенденцій соціально-економічного розвитку області у 202</w:t>
      </w:r>
      <w:r w:rsidR="00D60307">
        <w:rPr>
          <w:rFonts w:ascii="Times New Roman" w:hAnsi="Times New Roman" w:cs="Times New Roman"/>
          <w:sz w:val="27"/>
          <w:szCs w:val="27"/>
        </w:rPr>
        <w:t>6</w:t>
      </w:r>
      <w:r w:rsidRPr="00136EA9">
        <w:rPr>
          <w:rFonts w:ascii="Times New Roman" w:hAnsi="Times New Roman" w:cs="Times New Roman"/>
          <w:sz w:val="27"/>
          <w:szCs w:val="27"/>
        </w:rPr>
        <w:t xml:space="preserve"> році здійснено на основі наявних оперативних даних з урахуванням наслідків впливу збройної агресії російської федерації.</w:t>
      </w:r>
    </w:p>
    <w:p w14:paraId="3729443A" w14:textId="77777777" w:rsidR="00BA4342" w:rsidRPr="00136EA9" w:rsidRDefault="001873B6" w:rsidP="00136EA9">
      <w:pPr>
        <w:spacing w:after="0" w:line="240" w:lineRule="auto"/>
        <w:ind w:firstLine="720"/>
        <w:jc w:val="both"/>
        <w:rPr>
          <w:rFonts w:ascii="Times New Roman" w:hAnsi="Times New Roman" w:cs="Times New Roman"/>
          <w:sz w:val="27"/>
          <w:szCs w:val="27"/>
        </w:rPr>
      </w:pPr>
      <w:r w:rsidRPr="00136EA9">
        <w:rPr>
          <w:rFonts w:ascii="Times New Roman" w:hAnsi="Times New Roman" w:cs="Times New Roman"/>
          <w:sz w:val="27"/>
          <w:szCs w:val="27"/>
        </w:rPr>
        <w:t>Основним інструментом реалізації завдань Програми є виконання заходів обласних</w:t>
      </w:r>
      <w:r w:rsidR="003250BF" w:rsidRPr="00136EA9">
        <w:rPr>
          <w:rFonts w:ascii="Times New Roman" w:hAnsi="Times New Roman" w:cs="Times New Roman"/>
          <w:sz w:val="27"/>
          <w:szCs w:val="27"/>
        </w:rPr>
        <w:t xml:space="preserve"> комплексних та</w:t>
      </w:r>
      <w:r w:rsidRPr="00136EA9">
        <w:rPr>
          <w:rFonts w:ascii="Times New Roman" w:hAnsi="Times New Roman" w:cs="Times New Roman"/>
          <w:sz w:val="27"/>
          <w:szCs w:val="27"/>
        </w:rPr>
        <w:t xml:space="preserve"> цільових програм, розробка, затвердження та внесення змін до яких проводитиметься виключно з дотриманням вимог Бюджетного кодексу України та чинних законодавчих і нормативно-правових актів</w:t>
      </w:r>
      <w:r w:rsidR="00BA4342" w:rsidRPr="00136EA9">
        <w:rPr>
          <w:rFonts w:ascii="Times New Roman" w:hAnsi="Times New Roman" w:cs="Times New Roman"/>
          <w:sz w:val="27"/>
          <w:szCs w:val="27"/>
        </w:rPr>
        <w:t>.</w:t>
      </w:r>
    </w:p>
    <w:p w14:paraId="452B244F" w14:textId="77777777" w:rsidR="00CA0BF1" w:rsidRPr="00136EA9" w:rsidRDefault="001873B6" w:rsidP="00136EA9">
      <w:pPr>
        <w:spacing w:after="0" w:line="240" w:lineRule="auto"/>
        <w:ind w:firstLine="720"/>
        <w:jc w:val="both"/>
        <w:rPr>
          <w:rFonts w:ascii="Times New Roman" w:hAnsi="Times New Roman" w:cs="Times New Roman"/>
          <w:sz w:val="27"/>
          <w:szCs w:val="27"/>
        </w:rPr>
      </w:pPr>
      <w:r w:rsidRPr="00136EA9">
        <w:rPr>
          <w:rFonts w:ascii="Times New Roman" w:hAnsi="Times New Roman" w:cs="Times New Roman"/>
          <w:sz w:val="27"/>
          <w:szCs w:val="27"/>
        </w:rPr>
        <w:t xml:space="preserve">Фінансування пріоритетних напрямів, у тому числі через місцеві цільові програми, здійснюватиметься з урахуванням реальних можливостей відповідних місцевих бюджетів, а також виділених фінансових ресурсів державного бюджету, приватних інвестицій, кредитних ресурсів та технічної допомоги міжнародних організацій. </w:t>
      </w:r>
    </w:p>
    <w:p w14:paraId="231CD03B" w14:textId="77777777" w:rsidR="00BA4342" w:rsidRPr="00136EA9" w:rsidRDefault="00BA4342" w:rsidP="00136EA9">
      <w:pPr>
        <w:spacing w:after="0" w:line="240" w:lineRule="auto"/>
        <w:ind w:firstLine="720"/>
        <w:jc w:val="both"/>
        <w:rPr>
          <w:rFonts w:ascii="Times New Roman" w:hAnsi="Times New Roman" w:cs="Times New Roman"/>
          <w:sz w:val="27"/>
          <w:szCs w:val="27"/>
        </w:rPr>
      </w:pPr>
    </w:p>
    <w:p w14:paraId="236D1FA2" w14:textId="77777777" w:rsidR="00CA0BF1" w:rsidRPr="00136EA9" w:rsidRDefault="001873B6" w:rsidP="00136EA9">
      <w:pPr>
        <w:spacing w:after="0" w:line="240" w:lineRule="auto"/>
        <w:ind w:firstLine="720"/>
        <w:jc w:val="both"/>
        <w:rPr>
          <w:rFonts w:ascii="Times New Roman" w:hAnsi="Times New Roman" w:cs="Times New Roman"/>
          <w:sz w:val="27"/>
          <w:szCs w:val="27"/>
        </w:rPr>
      </w:pPr>
      <w:r w:rsidRPr="00136EA9">
        <w:rPr>
          <w:rFonts w:ascii="Times New Roman" w:hAnsi="Times New Roman" w:cs="Times New Roman"/>
          <w:b/>
          <w:bCs/>
          <w:sz w:val="27"/>
          <w:szCs w:val="27"/>
        </w:rPr>
        <w:t xml:space="preserve">3. </w:t>
      </w:r>
      <w:r w:rsidR="00DD3090" w:rsidRPr="00136EA9">
        <w:rPr>
          <w:rFonts w:ascii="Times New Roman" w:hAnsi="Times New Roman" w:cs="Times New Roman"/>
          <w:b/>
          <w:bCs/>
          <w:sz w:val="27"/>
          <w:szCs w:val="27"/>
        </w:rPr>
        <w:t>У</w:t>
      </w:r>
      <w:r w:rsidRPr="00136EA9">
        <w:rPr>
          <w:rFonts w:ascii="Times New Roman" w:hAnsi="Times New Roman" w:cs="Times New Roman"/>
          <w:b/>
          <w:bCs/>
          <w:sz w:val="27"/>
          <w:szCs w:val="27"/>
        </w:rPr>
        <w:t>мови для реалізації видів діяльності або об’єктів, щодо яких законодавством передбачено здійснення процедури оцінки впливу на довкілля (у тому числі щодо визначення місцезнаходження, розміру, потужності або розміщення ресурсів)</w:t>
      </w:r>
      <w:r w:rsidRPr="00136EA9">
        <w:rPr>
          <w:rFonts w:ascii="Times New Roman" w:hAnsi="Times New Roman" w:cs="Times New Roman"/>
          <w:sz w:val="27"/>
          <w:szCs w:val="27"/>
        </w:rPr>
        <w:t xml:space="preserve"> </w:t>
      </w:r>
    </w:p>
    <w:p w14:paraId="7787C1ED" w14:textId="06534E63" w:rsidR="004A3912" w:rsidRPr="000864BD" w:rsidRDefault="001A16EA" w:rsidP="000864BD">
      <w:pPr>
        <w:pStyle w:val="a4"/>
        <w:shd w:val="clear" w:color="auto" w:fill="FFFFFF"/>
        <w:spacing w:before="0" w:beforeAutospacing="0" w:after="0" w:afterAutospacing="0"/>
        <w:ind w:firstLine="720"/>
        <w:jc w:val="both"/>
        <w:rPr>
          <w:sz w:val="27"/>
          <w:szCs w:val="27"/>
          <w:highlight w:val="yellow"/>
        </w:rPr>
      </w:pPr>
      <w:r w:rsidRPr="001A16EA">
        <w:rPr>
          <w:rFonts w:eastAsiaTheme="minorHAnsi"/>
          <w:sz w:val="27"/>
          <w:szCs w:val="27"/>
        </w:rPr>
        <w:t xml:space="preserve">Безпосередньо Програма не визначає умови для реалізації видів діяльності або об’єктів, щодо яких законодавством передбачено здійснення процедури оцінки впливу на довкілля (у тому числі щодо визначення місцезнаходження, розміру, потужності або розміщення ресурсів), оскільки вона формується на базі інших </w:t>
      </w:r>
      <w:r>
        <w:rPr>
          <w:rFonts w:eastAsiaTheme="minorHAnsi"/>
          <w:sz w:val="27"/>
          <w:szCs w:val="27"/>
        </w:rPr>
        <w:t xml:space="preserve">регіональних </w:t>
      </w:r>
      <w:r w:rsidRPr="001A16EA">
        <w:rPr>
          <w:rFonts w:eastAsiaTheme="minorHAnsi"/>
          <w:sz w:val="27"/>
          <w:szCs w:val="27"/>
        </w:rPr>
        <w:t xml:space="preserve">цільових галузевих програм та з урахуванням передбачених ними цілей, заходів та проєктів, які планується реалізувати у 2027 році, відповідно до пріоритетів економічного та соціального розвитку </w:t>
      </w:r>
      <w:r>
        <w:rPr>
          <w:rFonts w:eastAsiaTheme="minorHAnsi"/>
          <w:sz w:val="27"/>
          <w:szCs w:val="27"/>
        </w:rPr>
        <w:t>області</w:t>
      </w:r>
      <w:r w:rsidRPr="001A16EA">
        <w:rPr>
          <w:rFonts w:eastAsiaTheme="minorHAnsi"/>
          <w:sz w:val="27"/>
          <w:szCs w:val="27"/>
        </w:rPr>
        <w:t xml:space="preserve"> на наступний рік та які, відповідно до Закону України «Про оцінку впливу на довкілля», до прийняття рішення </w:t>
      </w:r>
      <w:r w:rsidRPr="000864BD">
        <w:rPr>
          <w:rFonts w:eastAsiaTheme="minorHAnsi"/>
          <w:sz w:val="27"/>
          <w:szCs w:val="27"/>
        </w:rPr>
        <w:t>про впровадження планової діяльності підлягають проведенню процедури оцінки впливу на довкілля.</w:t>
      </w:r>
    </w:p>
    <w:p w14:paraId="2E2786ED" w14:textId="332BE715" w:rsidR="00CA0BF1" w:rsidRPr="000864BD" w:rsidRDefault="001873B6" w:rsidP="000864BD">
      <w:pPr>
        <w:spacing w:after="0" w:line="240" w:lineRule="auto"/>
        <w:ind w:firstLine="720"/>
        <w:jc w:val="both"/>
        <w:rPr>
          <w:rFonts w:ascii="Times New Roman" w:hAnsi="Times New Roman" w:cs="Times New Roman"/>
          <w:sz w:val="27"/>
          <w:szCs w:val="27"/>
        </w:rPr>
      </w:pPr>
      <w:r w:rsidRPr="000864BD">
        <w:rPr>
          <w:rFonts w:ascii="Times New Roman" w:hAnsi="Times New Roman" w:cs="Times New Roman"/>
          <w:sz w:val="27"/>
          <w:szCs w:val="27"/>
        </w:rPr>
        <w:t xml:space="preserve">За кожним розділом </w:t>
      </w:r>
      <w:r w:rsidR="007447E1" w:rsidRPr="000864BD">
        <w:rPr>
          <w:rFonts w:ascii="Times New Roman" w:hAnsi="Times New Roman" w:cs="Times New Roman"/>
          <w:sz w:val="27"/>
          <w:szCs w:val="27"/>
        </w:rPr>
        <w:t xml:space="preserve">проєкту </w:t>
      </w:r>
      <w:r w:rsidRPr="000864BD">
        <w:rPr>
          <w:rFonts w:ascii="Times New Roman" w:hAnsi="Times New Roman" w:cs="Times New Roman"/>
          <w:sz w:val="27"/>
          <w:szCs w:val="27"/>
        </w:rPr>
        <w:t>Програми визначені завдання і заходи, серед яких можуть бути про</w:t>
      </w:r>
      <w:r w:rsidR="005C6307" w:rsidRPr="000864BD">
        <w:rPr>
          <w:rFonts w:ascii="Times New Roman" w:hAnsi="Times New Roman" w:cs="Times New Roman"/>
          <w:sz w:val="27"/>
          <w:szCs w:val="27"/>
        </w:rPr>
        <w:t>є</w:t>
      </w:r>
      <w:r w:rsidRPr="000864BD">
        <w:rPr>
          <w:rFonts w:ascii="Times New Roman" w:hAnsi="Times New Roman" w:cs="Times New Roman"/>
          <w:sz w:val="27"/>
          <w:szCs w:val="27"/>
        </w:rPr>
        <w:t xml:space="preserve">кти, які, відповідно до Закону України “Про оцінку впливу на довкілля”, </w:t>
      </w:r>
      <w:r w:rsidR="000864BD" w:rsidRPr="000864BD">
        <w:rPr>
          <w:rFonts w:ascii="Times New Roman" w:hAnsi="Times New Roman" w:cs="Times New Roman"/>
          <w:sz w:val="27"/>
          <w:szCs w:val="27"/>
        </w:rPr>
        <w:t>можуть підлягати</w:t>
      </w:r>
      <w:r w:rsidRPr="000864BD">
        <w:rPr>
          <w:rFonts w:ascii="Times New Roman" w:hAnsi="Times New Roman" w:cs="Times New Roman"/>
          <w:sz w:val="27"/>
          <w:szCs w:val="27"/>
        </w:rPr>
        <w:t xml:space="preserve"> оцінці впливу на довкілля до прийняття рішення про провадження планованої діяльності. Для таких про</w:t>
      </w:r>
      <w:r w:rsidR="002F70D8" w:rsidRPr="000864BD">
        <w:rPr>
          <w:rFonts w:ascii="Times New Roman" w:hAnsi="Times New Roman" w:cs="Times New Roman"/>
          <w:sz w:val="27"/>
          <w:szCs w:val="27"/>
        </w:rPr>
        <w:t>є</w:t>
      </w:r>
      <w:r w:rsidRPr="000864BD">
        <w:rPr>
          <w:rFonts w:ascii="Times New Roman" w:hAnsi="Times New Roman" w:cs="Times New Roman"/>
          <w:sz w:val="27"/>
          <w:szCs w:val="27"/>
        </w:rPr>
        <w:t xml:space="preserve">ктів має бути здійснена процедура оцінки впливу на довкілля. </w:t>
      </w:r>
    </w:p>
    <w:p w14:paraId="40D7233D" w14:textId="77777777" w:rsidR="000864BD" w:rsidRPr="000864BD" w:rsidRDefault="000864BD" w:rsidP="00136EA9">
      <w:pPr>
        <w:spacing w:after="0" w:line="240" w:lineRule="auto"/>
        <w:ind w:firstLine="720"/>
        <w:jc w:val="both"/>
        <w:rPr>
          <w:rFonts w:ascii="Times New Roman" w:hAnsi="Times New Roman" w:cs="Times New Roman"/>
          <w:b/>
          <w:bCs/>
          <w:sz w:val="27"/>
          <w:szCs w:val="27"/>
        </w:rPr>
      </w:pPr>
    </w:p>
    <w:p w14:paraId="0DAC51B1" w14:textId="364CF170" w:rsidR="00016B80" w:rsidRDefault="001873B6" w:rsidP="00136EA9">
      <w:pPr>
        <w:spacing w:after="0" w:line="240" w:lineRule="auto"/>
        <w:ind w:firstLine="720"/>
        <w:jc w:val="both"/>
        <w:rPr>
          <w:rFonts w:ascii="Times New Roman" w:hAnsi="Times New Roman" w:cs="Times New Roman"/>
          <w:b/>
          <w:bCs/>
          <w:sz w:val="27"/>
          <w:szCs w:val="27"/>
        </w:rPr>
      </w:pPr>
      <w:r w:rsidRPr="000864BD">
        <w:rPr>
          <w:rFonts w:ascii="Times New Roman" w:hAnsi="Times New Roman" w:cs="Times New Roman"/>
          <w:b/>
          <w:bCs/>
          <w:sz w:val="27"/>
          <w:szCs w:val="27"/>
        </w:rPr>
        <w:t>4. Ймовірні наслідки</w:t>
      </w:r>
    </w:p>
    <w:p w14:paraId="5A8A6C47" w14:textId="70B6BBDD" w:rsidR="004B7A86" w:rsidRPr="00AF56F5" w:rsidRDefault="004B7A86" w:rsidP="004B7A86">
      <w:pPr>
        <w:spacing w:after="0" w:line="240" w:lineRule="auto"/>
        <w:ind w:firstLine="720"/>
        <w:jc w:val="both"/>
        <w:rPr>
          <w:rFonts w:ascii="Times New Roman" w:hAnsi="Times New Roman" w:cs="Times New Roman"/>
          <w:sz w:val="27"/>
          <w:szCs w:val="27"/>
        </w:rPr>
      </w:pPr>
      <w:r w:rsidRPr="00AF56F5">
        <w:rPr>
          <w:rFonts w:ascii="Times New Roman" w:hAnsi="Times New Roman" w:cs="Times New Roman"/>
          <w:sz w:val="27"/>
          <w:szCs w:val="27"/>
        </w:rPr>
        <w:t xml:space="preserve">Програма є узагальнюючим документом короткострокового планування і відображає в собі заходи передбачені до реалізації середньо та довгостроковими </w:t>
      </w:r>
      <w:r w:rsidR="00AF56F5" w:rsidRPr="00AF56F5">
        <w:rPr>
          <w:rFonts w:ascii="Times New Roman" w:hAnsi="Times New Roman" w:cs="Times New Roman"/>
          <w:sz w:val="27"/>
          <w:szCs w:val="27"/>
        </w:rPr>
        <w:t>регіональними</w:t>
      </w:r>
      <w:r w:rsidRPr="00AF56F5">
        <w:rPr>
          <w:rFonts w:ascii="Times New Roman" w:hAnsi="Times New Roman" w:cs="Times New Roman"/>
          <w:sz w:val="27"/>
          <w:szCs w:val="27"/>
        </w:rPr>
        <w:t xml:space="preserve"> цільовими програмами ймовірні наслідки саме від її реалізації відсутні.</w:t>
      </w:r>
    </w:p>
    <w:p w14:paraId="26C6AC9F" w14:textId="20193E7F" w:rsidR="00C930A4" w:rsidRPr="00136EA9" w:rsidRDefault="000864BD" w:rsidP="00136EA9">
      <w:pPr>
        <w:spacing w:after="0" w:line="240" w:lineRule="auto"/>
        <w:ind w:firstLine="720"/>
        <w:jc w:val="both"/>
        <w:rPr>
          <w:rFonts w:ascii="Times New Roman" w:hAnsi="Times New Roman" w:cs="Times New Roman"/>
          <w:sz w:val="27"/>
          <w:szCs w:val="27"/>
        </w:rPr>
      </w:pPr>
      <w:r>
        <w:rPr>
          <w:rFonts w:ascii="Times New Roman" w:hAnsi="Times New Roman" w:cs="Times New Roman"/>
          <w:sz w:val="27"/>
          <w:szCs w:val="27"/>
        </w:rPr>
        <w:t>Проте, п</w:t>
      </w:r>
      <w:r w:rsidR="001873B6" w:rsidRPr="00136EA9">
        <w:rPr>
          <w:rFonts w:ascii="Times New Roman" w:hAnsi="Times New Roman" w:cs="Times New Roman"/>
          <w:sz w:val="27"/>
          <w:szCs w:val="27"/>
        </w:rPr>
        <w:t xml:space="preserve">ід час здійснення стратегічної екологічної оцінки (далі – СЕО) </w:t>
      </w:r>
      <w:r>
        <w:rPr>
          <w:rFonts w:ascii="Times New Roman" w:hAnsi="Times New Roman" w:cs="Times New Roman"/>
          <w:sz w:val="27"/>
          <w:szCs w:val="27"/>
        </w:rPr>
        <w:t>буде  оцінено</w:t>
      </w:r>
      <w:r w:rsidR="001873B6" w:rsidRPr="00136EA9">
        <w:rPr>
          <w:rFonts w:ascii="Times New Roman" w:hAnsi="Times New Roman" w:cs="Times New Roman"/>
          <w:sz w:val="27"/>
          <w:szCs w:val="27"/>
        </w:rPr>
        <w:t xml:space="preserve"> ймовірні наслідки реалізації Програми, зокрема: </w:t>
      </w:r>
    </w:p>
    <w:p w14:paraId="2ED927E1" w14:textId="77777777" w:rsidR="00C930A4" w:rsidRPr="00136EA9" w:rsidRDefault="001873B6" w:rsidP="00136EA9">
      <w:pPr>
        <w:spacing w:after="0" w:line="240" w:lineRule="auto"/>
        <w:ind w:firstLine="720"/>
        <w:jc w:val="both"/>
        <w:rPr>
          <w:rFonts w:ascii="Times New Roman" w:hAnsi="Times New Roman" w:cs="Times New Roman"/>
          <w:i/>
          <w:iCs/>
          <w:sz w:val="27"/>
          <w:szCs w:val="27"/>
        </w:rPr>
      </w:pPr>
      <w:r w:rsidRPr="00136EA9">
        <w:rPr>
          <w:rFonts w:ascii="Times New Roman" w:hAnsi="Times New Roman" w:cs="Times New Roman"/>
          <w:i/>
          <w:iCs/>
          <w:sz w:val="27"/>
          <w:szCs w:val="27"/>
        </w:rPr>
        <w:t xml:space="preserve">- для довкілля, у тому числі для здоров’я населення, за такими компонентами: </w:t>
      </w:r>
    </w:p>
    <w:p w14:paraId="5BDBAD97" w14:textId="77777777" w:rsidR="00C930A4" w:rsidRPr="00136EA9" w:rsidRDefault="001873B6" w:rsidP="00136EA9">
      <w:pPr>
        <w:spacing w:after="0" w:line="240" w:lineRule="auto"/>
        <w:ind w:firstLine="720"/>
        <w:jc w:val="both"/>
        <w:rPr>
          <w:rFonts w:ascii="Times New Roman" w:hAnsi="Times New Roman" w:cs="Times New Roman"/>
          <w:sz w:val="27"/>
          <w:szCs w:val="27"/>
        </w:rPr>
      </w:pPr>
      <w:r w:rsidRPr="00136EA9">
        <w:rPr>
          <w:rFonts w:ascii="Times New Roman" w:hAnsi="Times New Roman" w:cs="Times New Roman"/>
          <w:sz w:val="27"/>
          <w:szCs w:val="27"/>
        </w:rPr>
        <w:t xml:space="preserve">- атмосферне повітря; </w:t>
      </w:r>
    </w:p>
    <w:p w14:paraId="159F654E" w14:textId="77777777" w:rsidR="00C930A4" w:rsidRPr="00136EA9" w:rsidRDefault="001873B6" w:rsidP="00136EA9">
      <w:pPr>
        <w:spacing w:after="0" w:line="240" w:lineRule="auto"/>
        <w:ind w:firstLine="720"/>
        <w:jc w:val="both"/>
        <w:rPr>
          <w:rFonts w:ascii="Times New Roman" w:hAnsi="Times New Roman" w:cs="Times New Roman"/>
          <w:sz w:val="27"/>
          <w:szCs w:val="27"/>
        </w:rPr>
      </w:pPr>
      <w:r w:rsidRPr="00136EA9">
        <w:rPr>
          <w:rFonts w:ascii="Times New Roman" w:hAnsi="Times New Roman" w:cs="Times New Roman"/>
          <w:sz w:val="27"/>
          <w:szCs w:val="27"/>
        </w:rPr>
        <w:lastRenderedPageBreak/>
        <w:t xml:space="preserve">- ґрунти та земельні ресурси; </w:t>
      </w:r>
    </w:p>
    <w:p w14:paraId="1EFE26F2" w14:textId="77777777" w:rsidR="00C930A4" w:rsidRPr="00136EA9" w:rsidRDefault="001873B6" w:rsidP="00136EA9">
      <w:pPr>
        <w:spacing w:after="0" w:line="240" w:lineRule="auto"/>
        <w:ind w:firstLine="720"/>
        <w:jc w:val="both"/>
        <w:rPr>
          <w:rFonts w:ascii="Times New Roman" w:hAnsi="Times New Roman" w:cs="Times New Roman"/>
          <w:sz w:val="27"/>
          <w:szCs w:val="27"/>
        </w:rPr>
      </w:pPr>
      <w:r w:rsidRPr="00136EA9">
        <w:rPr>
          <w:rFonts w:ascii="Times New Roman" w:hAnsi="Times New Roman" w:cs="Times New Roman"/>
          <w:sz w:val="27"/>
          <w:szCs w:val="27"/>
        </w:rPr>
        <w:t xml:space="preserve">- водні ресурси; </w:t>
      </w:r>
    </w:p>
    <w:p w14:paraId="1728E1F1" w14:textId="77777777" w:rsidR="00C930A4" w:rsidRPr="00136EA9" w:rsidRDefault="001873B6" w:rsidP="00136EA9">
      <w:pPr>
        <w:spacing w:after="0" w:line="240" w:lineRule="auto"/>
        <w:ind w:firstLine="720"/>
        <w:jc w:val="both"/>
        <w:rPr>
          <w:rFonts w:ascii="Times New Roman" w:hAnsi="Times New Roman" w:cs="Times New Roman"/>
          <w:sz w:val="27"/>
          <w:szCs w:val="27"/>
        </w:rPr>
      </w:pPr>
      <w:r w:rsidRPr="00136EA9">
        <w:rPr>
          <w:rFonts w:ascii="Times New Roman" w:hAnsi="Times New Roman" w:cs="Times New Roman"/>
          <w:sz w:val="27"/>
          <w:szCs w:val="27"/>
        </w:rPr>
        <w:t xml:space="preserve">- біорізноманіття та ландшафтне різноманіття; </w:t>
      </w:r>
    </w:p>
    <w:p w14:paraId="16708DBB" w14:textId="77777777" w:rsidR="00C930A4" w:rsidRPr="00136EA9" w:rsidRDefault="001873B6" w:rsidP="00136EA9">
      <w:pPr>
        <w:spacing w:after="0" w:line="240" w:lineRule="auto"/>
        <w:ind w:firstLine="720"/>
        <w:jc w:val="both"/>
        <w:rPr>
          <w:rFonts w:ascii="Times New Roman" w:hAnsi="Times New Roman" w:cs="Times New Roman"/>
          <w:sz w:val="27"/>
          <w:szCs w:val="27"/>
        </w:rPr>
      </w:pPr>
      <w:r w:rsidRPr="00136EA9">
        <w:rPr>
          <w:rFonts w:ascii="Times New Roman" w:hAnsi="Times New Roman" w:cs="Times New Roman"/>
          <w:sz w:val="27"/>
          <w:szCs w:val="27"/>
        </w:rPr>
        <w:t xml:space="preserve">- відходи; </w:t>
      </w:r>
    </w:p>
    <w:p w14:paraId="76F9F4BB" w14:textId="77777777" w:rsidR="00C930A4" w:rsidRPr="00136EA9" w:rsidRDefault="00C930A4" w:rsidP="00136EA9">
      <w:pPr>
        <w:spacing w:after="0" w:line="240" w:lineRule="auto"/>
        <w:ind w:firstLine="720"/>
        <w:jc w:val="both"/>
        <w:rPr>
          <w:rFonts w:ascii="Times New Roman" w:hAnsi="Times New Roman" w:cs="Times New Roman"/>
          <w:sz w:val="27"/>
          <w:szCs w:val="27"/>
        </w:rPr>
      </w:pPr>
    </w:p>
    <w:p w14:paraId="6E2E93CE" w14:textId="77777777" w:rsidR="00C930A4" w:rsidRPr="00136EA9" w:rsidRDefault="001873B6" w:rsidP="00136EA9">
      <w:pPr>
        <w:spacing w:after="0" w:line="240" w:lineRule="auto"/>
        <w:ind w:firstLine="720"/>
        <w:jc w:val="both"/>
        <w:rPr>
          <w:rFonts w:ascii="Times New Roman" w:hAnsi="Times New Roman" w:cs="Times New Roman"/>
          <w:i/>
          <w:iCs/>
          <w:sz w:val="27"/>
          <w:szCs w:val="27"/>
        </w:rPr>
      </w:pPr>
      <w:r w:rsidRPr="00136EA9">
        <w:rPr>
          <w:rFonts w:ascii="Times New Roman" w:hAnsi="Times New Roman" w:cs="Times New Roman"/>
          <w:sz w:val="27"/>
          <w:szCs w:val="27"/>
        </w:rPr>
        <w:t xml:space="preserve">- </w:t>
      </w:r>
      <w:r w:rsidRPr="00136EA9">
        <w:rPr>
          <w:rFonts w:ascii="Times New Roman" w:hAnsi="Times New Roman" w:cs="Times New Roman"/>
          <w:i/>
          <w:iCs/>
          <w:sz w:val="27"/>
          <w:szCs w:val="27"/>
        </w:rPr>
        <w:t>для територій з природоохоронним статусом</w:t>
      </w:r>
      <w:r w:rsidR="00C930A4" w:rsidRPr="00136EA9">
        <w:rPr>
          <w:rFonts w:ascii="Times New Roman" w:hAnsi="Times New Roman" w:cs="Times New Roman"/>
          <w:i/>
          <w:iCs/>
          <w:sz w:val="27"/>
          <w:szCs w:val="27"/>
        </w:rPr>
        <w:t>:</w:t>
      </w:r>
    </w:p>
    <w:p w14:paraId="4A60F44B" w14:textId="77777777" w:rsidR="008E45BE" w:rsidRPr="008E45BE" w:rsidRDefault="008E45BE" w:rsidP="008E45BE">
      <w:pPr>
        <w:spacing w:after="0" w:line="240" w:lineRule="auto"/>
        <w:ind w:firstLine="709"/>
        <w:jc w:val="both"/>
        <w:rPr>
          <w:rFonts w:ascii="Times New Roman" w:hAnsi="Times New Roman" w:cs="Times New Roman"/>
          <w:sz w:val="27"/>
          <w:szCs w:val="27"/>
        </w:rPr>
      </w:pPr>
      <w:r w:rsidRPr="008E45BE">
        <w:rPr>
          <w:rFonts w:ascii="Times New Roman" w:hAnsi="Times New Roman" w:cs="Times New Roman"/>
          <w:sz w:val="27"/>
          <w:szCs w:val="27"/>
        </w:rPr>
        <w:t>Станом на 01 вересня 2026 року природно-заповідний фонд Херсонської області представлений 89 об’єктами загальною площею 365 727,3129 га, у тому числі 16 об’єктами загальнодержавного значення площею 334 780,4441 га і 73 об’єктами місцевого значення площею 30 946,8688 га.</w:t>
      </w:r>
    </w:p>
    <w:p w14:paraId="6A321F25" w14:textId="77777777" w:rsidR="008E45BE" w:rsidRPr="008E45BE" w:rsidRDefault="008E45BE" w:rsidP="008E45BE">
      <w:pPr>
        <w:spacing w:after="0" w:line="240" w:lineRule="auto"/>
        <w:ind w:firstLine="709"/>
        <w:jc w:val="both"/>
        <w:rPr>
          <w:rFonts w:ascii="Times New Roman" w:hAnsi="Times New Roman" w:cs="Times New Roman"/>
          <w:sz w:val="27"/>
          <w:szCs w:val="27"/>
        </w:rPr>
      </w:pPr>
      <w:r w:rsidRPr="008E45BE">
        <w:rPr>
          <w:rFonts w:ascii="Times New Roman" w:hAnsi="Times New Roman" w:cs="Times New Roman"/>
          <w:sz w:val="27"/>
          <w:szCs w:val="27"/>
        </w:rPr>
        <w:t xml:space="preserve">Відповідно до карти бойових дій на території України від </w:t>
      </w:r>
      <w:proofErr w:type="spellStart"/>
      <w:r w:rsidRPr="008E45BE">
        <w:rPr>
          <w:rFonts w:ascii="Times New Roman" w:hAnsi="Times New Roman" w:cs="Times New Roman"/>
          <w:sz w:val="27"/>
          <w:szCs w:val="27"/>
        </w:rPr>
        <w:t>Deep</w:t>
      </w:r>
      <w:proofErr w:type="spellEnd"/>
      <w:r w:rsidRPr="008E45BE">
        <w:rPr>
          <w:rFonts w:ascii="Times New Roman" w:hAnsi="Times New Roman" w:cs="Times New Roman"/>
          <w:sz w:val="27"/>
          <w:szCs w:val="27"/>
        </w:rPr>
        <w:t xml:space="preserve"> </w:t>
      </w:r>
      <w:proofErr w:type="spellStart"/>
      <w:r w:rsidRPr="008E45BE">
        <w:rPr>
          <w:rFonts w:ascii="Times New Roman" w:hAnsi="Times New Roman" w:cs="Times New Roman"/>
          <w:sz w:val="27"/>
          <w:szCs w:val="27"/>
        </w:rPr>
        <w:t>State</w:t>
      </w:r>
      <w:proofErr w:type="spellEnd"/>
      <w:r w:rsidRPr="008E45BE">
        <w:rPr>
          <w:rFonts w:ascii="Times New Roman" w:hAnsi="Times New Roman" w:cs="Times New Roman"/>
          <w:sz w:val="27"/>
          <w:szCs w:val="27"/>
        </w:rPr>
        <w:t xml:space="preserve"> лише 4% (15 954,6688 га) об’єктів ПЗФ розташовані на деокупованій частині області. Повністю або частково </w:t>
      </w:r>
      <w:proofErr w:type="spellStart"/>
      <w:r w:rsidRPr="008E45BE">
        <w:rPr>
          <w:rFonts w:ascii="Times New Roman" w:hAnsi="Times New Roman" w:cs="Times New Roman"/>
          <w:sz w:val="27"/>
          <w:szCs w:val="27"/>
        </w:rPr>
        <w:t>деокуповано</w:t>
      </w:r>
      <w:proofErr w:type="spellEnd"/>
      <w:r w:rsidRPr="008E45BE">
        <w:rPr>
          <w:rFonts w:ascii="Times New Roman" w:hAnsi="Times New Roman" w:cs="Times New Roman"/>
          <w:sz w:val="27"/>
          <w:szCs w:val="27"/>
        </w:rPr>
        <w:t xml:space="preserve"> 31 територію ПЗФ.</w:t>
      </w:r>
    </w:p>
    <w:p w14:paraId="684ED39E" w14:textId="70683E7C" w:rsidR="009563EB" w:rsidRPr="00D32263" w:rsidRDefault="009563EB" w:rsidP="008E45BE">
      <w:pPr>
        <w:spacing w:after="0" w:line="240" w:lineRule="auto"/>
        <w:ind w:firstLine="709"/>
        <w:jc w:val="both"/>
        <w:rPr>
          <w:rFonts w:ascii="Times New Roman" w:hAnsi="Times New Roman" w:cs="Times New Roman"/>
          <w:sz w:val="27"/>
          <w:szCs w:val="27"/>
        </w:rPr>
      </w:pPr>
      <w:proofErr w:type="spellStart"/>
      <w:r w:rsidRPr="008E45BE">
        <w:rPr>
          <w:rFonts w:ascii="Times New Roman" w:hAnsi="Times New Roman" w:cs="Times New Roman"/>
          <w:sz w:val="27"/>
          <w:szCs w:val="27"/>
        </w:rPr>
        <w:t>Деокуповані</w:t>
      </w:r>
      <w:proofErr w:type="spellEnd"/>
      <w:r w:rsidRPr="008E45BE">
        <w:rPr>
          <w:rFonts w:ascii="Times New Roman" w:hAnsi="Times New Roman" w:cs="Times New Roman"/>
          <w:sz w:val="27"/>
          <w:szCs w:val="27"/>
        </w:rPr>
        <w:t xml:space="preserve"> території та об’єкти ПЗФ потребують обстеження</w:t>
      </w:r>
      <w:r w:rsidRPr="00D32263">
        <w:rPr>
          <w:rFonts w:ascii="Times New Roman" w:hAnsi="Times New Roman" w:cs="Times New Roman"/>
          <w:sz w:val="27"/>
          <w:szCs w:val="27"/>
        </w:rPr>
        <w:t xml:space="preserve"> та гуманітарного розмінування.</w:t>
      </w:r>
    </w:p>
    <w:p w14:paraId="33195068" w14:textId="77777777" w:rsidR="00EE2B8E" w:rsidRPr="00136EA9" w:rsidRDefault="001873B6" w:rsidP="00136EA9">
      <w:pPr>
        <w:spacing w:after="0" w:line="240" w:lineRule="auto"/>
        <w:ind w:firstLine="720"/>
        <w:jc w:val="both"/>
        <w:rPr>
          <w:rFonts w:ascii="Times New Roman" w:hAnsi="Times New Roman" w:cs="Times New Roman"/>
          <w:sz w:val="27"/>
          <w:szCs w:val="27"/>
        </w:rPr>
      </w:pPr>
      <w:r w:rsidRPr="00136EA9">
        <w:rPr>
          <w:rFonts w:ascii="Times New Roman" w:hAnsi="Times New Roman" w:cs="Times New Roman"/>
          <w:sz w:val="27"/>
          <w:szCs w:val="27"/>
        </w:rPr>
        <w:t>Під час здійснення стратегічної екологічної оцінки необхідно оцінити ймовірні наслідки</w:t>
      </w:r>
      <w:r w:rsidR="009563EB">
        <w:rPr>
          <w:rFonts w:ascii="Times New Roman" w:hAnsi="Times New Roman" w:cs="Times New Roman"/>
          <w:sz w:val="27"/>
          <w:szCs w:val="27"/>
        </w:rPr>
        <w:t xml:space="preserve"> реалізації запланованих заходів </w:t>
      </w:r>
      <w:r w:rsidRPr="00136EA9">
        <w:rPr>
          <w:rFonts w:ascii="Times New Roman" w:hAnsi="Times New Roman" w:cs="Times New Roman"/>
          <w:sz w:val="27"/>
          <w:szCs w:val="27"/>
        </w:rPr>
        <w:t xml:space="preserve">для цих територій. </w:t>
      </w:r>
    </w:p>
    <w:p w14:paraId="6D2E70DB" w14:textId="77777777" w:rsidR="00EE2B8E" w:rsidRPr="00136EA9" w:rsidRDefault="00EE2B8E" w:rsidP="00136EA9">
      <w:pPr>
        <w:spacing w:after="0" w:line="240" w:lineRule="auto"/>
        <w:ind w:firstLine="720"/>
        <w:jc w:val="both"/>
        <w:rPr>
          <w:rFonts w:ascii="Times New Roman" w:hAnsi="Times New Roman" w:cs="Times New Roman"/>
          <w:sz w:val="27"/>
          <w:szCs w:val="27"/>
        </w:rPr>
      </w:pPr>
    </w:p>
    <w:p w14:paraId="29AC81EA" w14:textId="77777777" w:rsidR="00EE2B8E" w:rsidRPr="00136EA9" w:rsidRDefault="001873B6" w:rsidP="00136EA9">
      <w:pPr>
        <w:spacing w:after="0" w:line="240" w:lineRule="auto"/>
        <w:ind w:firstLine="720"/>
        <w:jc w:val="both"/>
        <w:rPr>
          <w:rFonts w:ascii="Times New Roman" w:hAnsi="Times New Roman" w:cs="Times New Roman"/>
          <w:i/>
          <w:iCs/>
          <w:sz w:val="27"/>
          <w:szCs w:val="27"/>
        </w:rPr>
      </w:pPr>
      <w:r w:rsidRPr="00136EA9">
        <w:rPr>
          <w:rFonts w:ascii="Times New Roman" w:hAnsi="Times New Roman" w:cs="Times New Roman"/>
          <w:i/>
          <w:iCs/>
          <w:sz w:val="27"/>
          <w:szCs w:val="27"/>
        </w:rPr>
        <w:t>- транскордонні наслідки для довкілля, у тому числі для здоров’я населення</w:t>
      </w:r>
      <w:r w:rsidR="00EE2B8E" w:rsidRPr="00136EA9">
        <w:rPr>
          <w:rFonts w:ascii="Times New Roman" w:hAnsi="Times New Roman" w:cs="Times New Roman"/>
          <w:i/>
          <w:iCs/>
          <w:sz w:val="27"/>
          <w:szCs w:val="27"/>
        </w:rPr>
        <w:t>:</w:t>
      </w:r>
      <w:r w:rsidRPr="00136EA9">
        <w:rPr>
          <w:rFonts w:ascii="Times New Roman" w:hAnsi="Times New Roman" w:cs="Times New Roman"/>
          <w:i/>
          <w:iCs/>
          <w:sz w:val="27"/>
          <w:szCs w:val="27"/>
        </w:rPr>
        <w:t xml:space="preserve"> </w:t>
      </w:r>
    </w:p>
    <w:p w14:paraId="5A00A754" w14:textId="77777777" w:rsidR="00C930A4" w:rsidRPr="00136EA9" w:rsidRDefault="001873B6" w:rsidP="00136EA9">
      <w:pPr>
        <w:spacing w:after="0" w:line="240" w:lineRule="auto"/>
        <w:ind w:firstLine="720"/>
        <w:jc w:val="both"/>
        <w:rPr>
          <w:rFonts w:ascii="Times New Roman" w:hAnsi="Times New Roman" w:cs="Times New Roman"/>
          <w:sz w:val="27"/>
          <w:szCs w:val="27"/>
        </w:rPr>
      </w:pPr>
      <w:r w:rsidRPr="00136EA9">
        <w:rPr>
          <w:rFonts w:ascii="Times New Roman" w:hAnsi="Times New Roman" w:cs="Times New Roman"/>
          <w:sz w:val="27"/>
          <w:szCs w:val="27"/>
        </w:rPr>
        <w:t xml:space="preserve">Під час здійснення стратегічної екологічної оцінки немає необхідності проводити дослідження транскордонних наслідків для довкілля, у тому числі для здоров’я населення. </w:t>
      </w:r>
    </w:p>
    <w:p w14:paraId="662019A1" w14:textId="77777777" w:rsidR="009B0E45" w:rsidRPr="00136EA9" w:rsidRDefault="009B0E45" w:rsidP="00136EA9">
      <w:pPr>
        <w:spacing w:after="0" w:line="240" w:lineRule="auto"/>
        <w:ind w:firstLine="720"/>
        <w:jc w:val="both"/>
        <w:rPr>
          <w:rFonts w:ascii="Times New Roman" w:hAnsi="Times New Roman" w:cs="Times New Roman"/>
          <w:b/>
          <w:bCs/>
          <w:sz w:val="27"/>
          <w:szCs w:val="27"/>
          <w:highlight w:val="yellow"/>
        </w:rPr>
      </w:pPr>
    </w:p>
    <w:p w14:paraId="788426B4" w14:textId="77777777" w:rsidR="005C23F6" w:rsidRPr="00136EA9" w:rsidRDefault="001873B6" w:rsidP="00136EA9">
      <w:pPr>
        <w:spacing w:after="0" w:line="240" w:lineRule="auto"/>
        <w:ind w:firstLine="720"/>
        <w:jc w:val="both"/>
        <w:rPr>
          <w:rFonts w:ascii="Times New Roman" w:hAnsi="Times New Roman" w:cs="Times New Roman"/>
          <w:b/>
          <w:bCs/>
          <w:sz w:val="27"/>
          <w:szCs w:val="27"/>
        </w:rPr>
      </w:pPr>
      <w:r w:rsidRPr="00136EA9">
        <w:rPr>
          <w:rFonts w:ascii="Times New Roman" w:hAnsi="Times New Roman" w:cs="Times New Roman"/>
          <w:b/>
          <w:bCs/>
          <w:sz w:val="27"/>
          <w:szCs w:val="27"/>
        </w:rPr>
        <w:t xml:space="preserve">5. Виправдані альтернативи, які необхідно розглянути, у тому числі, якщо документ державного планування не буде затверджено </w:t>
      </w:r>
    </w:p>
    <w:p w14:paraId="00CDB2D8" w14:textId="77777777" w:rsidR="003919AE" w:rsidRPr="00136EA9" w:rsidRDefault="001873B6" w:rsidP="00136EA9">
      <w:pPr>
        <w:spacing w:after="0" w:line="240" w:lineRule="auto"/>
        <w:ind w:firstLine="720"/>
        <w:jc w:val="both"/>
        <w:rPr>
          <w:rFonts w:ascii="Times New Roman" w:hAnsi="Times New Roman" w:cs="Times New Roman"/>
          <w:sz w:val="27"/>
          <w:szCs w:val="27"/>
        </w:rPr>
      </w:pPr>
      <w:r w:rsidRPr="00136EA9">
        <w:rPr>
          <w:rFonts w:ascii="Times New Roman" w:hAnsi="Times New Roman" w:cs="Times New Roman"/>
          <w:sz w:val="27"/>
          <w:szCs w:val="27"/>
        </w:rPr>
        <w:t>Зважаючи на комплексність рішень про</w:t>
      </w:r>
      <w:r w:rsidR="00CA7C96" w:rsidRPr="00136EA9">
        <w:rPr>
          <w:rFonts w:ascii="Times New Roman" w:hAnsi="Times New Roman" w:cs="Times New Roman"/>
          <w:sz w:val="27"/>
          <w:szCs w:val="27"/>
        </w:rPr>
        <w:t>є</w:t>
      </w:r>
      <w:r w:rsidRPr="00136EA9">
        <w:rPr>
          <w:rFonts w:ascii="Times New Roman" w:hAnsi="Times New Roman" w:cs="Times New Roman"/>
          <w:sz w:val="27"/>
          <w:szCs w:val="27"/>
        </w:rPr>
        <w:t xml:space="preserve">кту Програми, що обумовлюється необхідністю </w:t>
      </w:r>
      <w:r w:rsidR="003919AE" w:rsidRPr="00136EA9">
        <w:rPr>
          <w:rFonts w:ascii="Times New Roman" w:hAnsi="Times New Roman" w:cs="Times New Roman"/>
          <w:sz w:val="27"/>
          <w:szCs w:val="27"/>
        </w:rPr>
        <w:t>реалізації пріоритетних завдань</w:t>
      </w:r>
      <w:r w:rsidRPr="00136EA9">
        <w:rPr>
          <w:rFonts w:ascii="Times New Roman" w:hAnsi="Times New Roman" w:cs="Times New Roman"/>
          <w:sz w:val="27"/>
          <w:szCs w:val="27"/>
        </w:rPr>
        <w:t xml:space="preserve"> Програми, здійснюється розгляд виправданих альтернатив планованих рішень. </w:t>
      </w:r>
    </w:p>
    <w:p w14:paraId="6E52A7DC" w14:textId="77777777" w:rsidR="00D52CEE" w:rsidRPr="00136EA9" w:rsidRDefault="001873B6" w:rsidP="00136EA9">
      <w:pPr>
        <w:spacing w:after="0" w:line="240" w:lineRule="auto"/>
        <w:ind w:firstLine="720"/>
        <w:jc w:val="both"/>
        <w:rPr>
          <w:rFonts w:ascii="Times New Roman" w:hAnsi="Times New Roman" w:cs="Times New Roman"/>
          <w:sz w:val="27"/>
          <w:szCs w:val="27"/>
        </w:rPr>
      </w:pPr>
      <w:r w:rsidRPr="00136EA9">
        <w:rPr>
          <w:rFonts w:ascii="Times New Roman" w:hAnsi="Times New Roman" w:cs="Times New Roman"/>
          <w:sz w:val="27"/>
          <w:szCs w:val="27"/>
        </w:rPr>
        <w:t xml:space="preserve">При впровадженні заходів Програми, у порівнянні із існуючим станом, очікується позитивний вплив на навколишнє природне середовище, у тому числі на здоров’я населення. Найсприятливішим варіантом буде затвердження запропонованої Програми. </w:t>
      </w:r>
    </w:p>
    <w:p w14:paraId="73FEA73E" w14:textId="77777777" w:rsidR="007C20E9" w:rsidRPr="00136EA9" w:rsidRDefault="007C20E9" w:rsidP="00136EA9">
      <w:pPr>
        <w:spacing w:after="0" w:line="240" w:lineRule="auto"/>
        <w:ind w:firstLine="720"/>
        <w:jc w:val="both"/>
        <w:rPr>
          <w:rFonts w:ascii="Times New Roman" w:hAnsi="Times New Roman" w:cs="Times New Roman"/>
          <w:sz w:val="27"/>
          <w:szCs w:val="27"/>
        </w:rPr>
      </w:pPr>
      <w:r w:rsidRPr="00136EA9">
        <w:rPr>
          <w:rFonts w:ascii="Times New Roman" w:hAnsi="Times New Roman" w:cs="Times New Roman"/>
          <w:sz w:val="27"/>
          <w:szCs w:val="27"/>
        </w:rPr>
        <w:t>Загальною альтернативою Програми є гіпотетичний (нульовий) сценарій, при якому вищезазначена Програма не затверджується.</w:t>
      </w:r>
      <w:r w:rsidR="000026EA" w:rsidRPr="00136EA9">
        <w:rPr>
          <w:rFonts w:ascii="Times New Roman" w:hAnsi="Times New Roman" w:cs="Times New Roman"/>
          <w:sz w:val="27"/>
          <w:szCs w:val="27"/>
        </w:rPr>
        <w:t xml:space="preserve"> Оцінку ефективності вказаної альтернативи буде відображено у Звіті про стратегічну екологічну оцінку</w:t>
      </w:r>
      <w:r w:rsidR="008B3A5A" w:rsidRPr="00136EA9">
        <w:rPr>
          <w:rFonts w:ascii="Times New Roman" w:hAnsi="Times New Roman" w:cs="Times New Roman"/>
          <w:sz w:val="27"/>
          <w:szCs w:val="27"/>
        </w:rPr>
        <w:t>.</w:t>
      </w:r>
    </w:p>
    <w:p w14:paraId="0B62F8BA" w14:textId="77777777" w:rsidR="00C7089A" w:rsidRPr="00136EA9" w:rsidRDefault="00C7089A" w:rsidP="00136EA9">
      <w:pPr>
        <w:spacing w:after="0" w:line="240" w:lineRule="auto"/>
        <w:ind w:firstLine="720"/>
        <w:jc w:val="both"/>
        <w:rPr>
          <w:rFonts w:ascii="Times New Roman" w:hAnsi="Times New Roman" w:cs="Times New Roman"/>
          <w:sz w:val="27"/>
          <w:szCs w:val="27"/>
        </w:rPr>
      </w:pPr>
    </w:p>
    <w:p w14:paraId="6EECAD24" w14:textId="77777777" w:rsidR="00761CC0" w:rsidRPr="00136EA9" w:rsidRDefault="001873B6" w:rsidP="00136EA9">
      <w:pPr>
        <w:spacing w:after="0" w:line="240" w:lineRule="auto"/>
        <w:ind w:firstLine="720"/>
        <w:jc w:val="both"/>
        <w:rPr>
          <w:rFonts w:ascii="Times New Roman" w:hAnsi="Times New Roman" w:cs="Times New Roman"/>
          <w:b/>
          <w:bCs/>
          <w:sz w:val="27"/>
          <w:szCs w:val="27"/>
        </w:rPr>
      </w:pPr>
      <w:r w:rsidRPr="00136EA9">
        <w:rPr>
          <w:rFonts w:ascii="Times New Roman" w:hAnsi="Times New Roman" w:cs="Times New Roman"/>
          <w:b/>
          <w:bCs/>
          <w:sz w:val="27"/>
          <w:szCs w:val="27"/>
        </w:rPr>
        <w:t xml:space="preserve">6. Дослідження, які необхідно провести, методи і критерії, що використовуватимуться під час стратегічної екологічної оцінки </w:t>
      </w:r>
    </w:p>
    <w:p w14:paraId="08BB396A" w14:textId="77777777" w:rsidR="00770A6E" w:rsidRPr="00136EA9" w:rsidRDefault="001873B6" w:rsidP="00136EA9">
      <w:pPr>
        <w:spacing w:after="0" w:line="240" w:lineRule="auto"/>
        <w:ind w:firstLine="720"/>
        <w:jc w:val="both"/>
        <w:rPr>
          <w:rFonts w:ascii="Times New Roman" w:hAnsi="Times New Roman" w:cs="Times New Roman"/>
          <w:sz w:val="27"/>
          <w:szCs w:val="27"/>
        </w:rPr>
      </w:pPr>
      <w:r w:rsidRPr="00136EA9">
        <w:rPr>
          <w:rFonts w:ascii="Times New Roman" w:hAnsi="Times New Roman" w:cs="Times New Roman"/>
          <w:sz w:val="27"/>
          <w:szCs w:val="27"/>
        </w:rPr>
        <w:t xml:space="preserve">Для проведення стратегічної екологічної оцінки буде використана наступна інформація: доповіді про стан довкілля, статистична інформація, дані моніторингу стану довкілля, експертні оцінки, інша доступна інформація. </w:t>
      </w:r>
    </w:p>
    <w:p w14:paraId="11964A63" w14:textId="77777777" w:rsidR="00770A6E" w:rsidRPr="00136EA9" w:rsidRDefault="001873B6" w:rsidP="00136EA9">
      <w:pPr>
        <w:spacing w:after="0" w:line="240" w:lineRule="auto"/>
        <w:ind w:firstLine="720"/>
        <w:jc w:val="both"/>
        <w:rPr>
          <w:rFonts w:ascii="Times New Roman" w:hAnsi="Times New Roman" w:cs="Times New Roman"/>
          <w:sz w:val="27"/>
          <w:szCs w:val="27"/>
        </w:rPr>
      </w:pPr>
      <w:r w:rsidRPr="00136EA9">
        <w:rPr>
          <w:rFonts w:ascii="Times New Roman" w:hAnsi="Times New Roman" w:cs="Times New Roman"/>
          <w:sz w:val="27"/>
          <w:szCs w:val="27"/>
        </w:rPr>
        <w:t xml:space="preserve">Під час проведення стратегічної екологічної оцінки будуть застосовані такі аналітичні методи: аналіз тенденцій, оцінка ймовірних наслідків відповідно до контрольного переліку, експертний аналіз. </w:t>
      </w:r>
    </w:p>
    <w:p w14:paraId="4DB07841" w14:textId="77777777" w:rsidR="00BA4342" w:rsidRPr="00136EA9" w:rsidRDefault="001873B6" w:rsidP="00136EA9">
      <w:pPr>
        <w:spacing w:after="0" w:line="240" w:lineRule="auto"/>
        <w:ind w:firstLine="720"/>
        <w:jc w:val="both"/>
        <w:rPr>
          <w:rFonts w:ascii="Times New Roman" w:hAnsi="Times New Roman" w:cs="Times New Roman"/>
          <w:sz w:val="27"/>
          <w:szCs w:val="27"/>
        </w:rPr>
      </w:pPr>
      <w:r w:rsidRPr="00136EA9">
        <w:rPr>
          <w:rFonts w:ascii="Times New Roman" w:hAnsi="Times New Roman" w:cs="Times New Roman"/>
          <w:sz w:val="27"/>
          <w:szCs w:val="27"/>
        </w:rPr>
        <w:t xml:space="preserve">Також будуть використані такі методи участі громадськості, як інформування, консультування, опитування, коментування, обговорення тощо. </w:t>
      </w:r>
    </w:p>
    <w:p w14:paraId="0602299D" w14:textId="77777777" w:rsidR="007730FE" w:rsidRPr="00136EA9" w:rsidRDefault="007730FE" w:rsidP="00136EA9">
      <w:pPr>
        <w:spacing w:after="0" w:line="240" w:lineRule="auto"/>
        <w:ind w:firstLine="720"/>
        <w:jc w:val="both"/>
        <w:rPr>
          <w:rFonts w:ascii="Times New Roman" w:hAnsi="Times New Roman" w:cs="Times New Roman"/>
          <w:sz w:val="27"/>
          <w:szCs w:val="27"/>
        </w:rPr>
      </w:pPr>
    </w:p>
    <w:p w14:paraId="1C0310E7" w14:textId="77777777" w:rsidR="007730FE" w:rsidRPr="00136EA9" w:rsidRDefault="001873B6" w:rsidP="00136EA9">
      <w:pPr>
        <w:spacing w:after="0" w:line="240" w:lineRule="auto"/>
        <w:ind w:firstLine="720"/>
        <w:jc w:val="both"/>
        <w:rPr>
          <w:rFonts w:ascii="Times New Roman" w:hAnsi="Times New Roman" w:cs="Times New Roman"/>
          <w:b/>
          <w:bCs/>
          <w:sz w:val="27"/>
          <w:szCs w:val="27"/>
        </w:rPr>
      </w:pPr>
      <w:r w:rsidRPr="00136EA9">
        <w:rPr>
          <w:rFonts w:ascii="Times New Roman" w:hAnsi="Times New Roman" w:cs="Times New Roman"/>
          <w:b/>
          <w:bCs/>
          <w:sz w:val="27"/>
          <w:szCs w:val="27"/>
        </w:rPr>
        <w:t xml:space="preserve">7. Заходи, які передбачається розглянути для запобігання, зменшення та пом’якшення негативних наслідків виконання документа державного планування </w:t>
      </w:r>
    </w:p>
    <w:p w14:paraId="3CAC2F7B" w14:textId="77777777" w:rsidR="007730FE" w:rsidRPr="00136EA9" w:rsidRDefault="001873B6" w:rsidP="00136EA9">
      <w:pPr>
        <w:spacing w:after="0" w:line="240" w:lineRule="auto"/>
        <w:ind w:firstLine="720"/>
        <w:jc w:val="both"/>
        <w:rPr>
          <w:rFonts w:ascii="Times New Roman" w:hAnsi="Times New Roman" w:cs="Times New Roman"/>
          <w:sz w:val="27"/>
          <w:szCs w:val="27"/>
        </w:rPr>
      </w:pPr>
      <w:r w:rsidRPr="00136EA9">
        <w:rPr>
          <w:rFonts w:ascii="Times New Roman" w:hAnsi="Times New Roman" w:cs="Times New Roman"/>
          <w:sz w:val="27"/>
          <w:szCs w:val="27"/>
        </w:rPr>
        <w:t xml:space="preserve">Під час проведення стратегічної екологічної оцінки передбачається розглянути заходи для запобігання, зменшення та пом’якшення негативних наслідків для довкілля, визначені законодавством. </w:t>
      </w:r>
    </w:p>
    <w:p w14:paraId="34A6590D" w14:textId="77777777" w:rsidR="007730FE" w:rsidRPr="00136EA9" w:rsidRDefault="001873B6" w:rsidP="00136EA9">
      <w:pPr>
        <w:spacing w:after="0" w:line="240" w:lineRule="auto"/>
        <w:ind w:firstLine="720"/>
        <w:jc w:val="both"/>
        <w:rPr>
          <w:rFonts w:ascii="Times New Roman" w:hAnsi="Times New Roman" w:cs="Times New Roman"/>
          <w:sz w:val="27"/>
          <w:szCs w:val="27"/>
        </w:rPr>
      </w:pPr>
      <w:r w:rsidRPr="00136EA9">
        <w:rPr>
          <w:rFonts w:ascii="Times New Roman" w:hAnsi="Times New Roman" w:cs="Times New Roman"/>
          <w:sz w:val="27"/>
          <w:szCs w:val="27"/>
        </w:rPr>
        <w:t xml:space="preserve">Згідно з Законом України «Про охорону навколишнього природного середовища» встановлено використання природних ресурсів громадянами, підприємствами, установами та організаціями з додержанням обов’язкових екологічних вимог: </w:t>
      </w:r>
    </w:p>
    <w:p w14:paraId="6CB3199E" w14:textId="77777777" w:rsidR="007730FE" w:rsidRPr="00136EA9" w:rsidRDefault="001873B6" w:rsidP="00136EA9">
      <w:pPr>
        <w:spacing w:after="0" w:line="240" w:lineRule="auto"/>
        <w:ind w:firstLine="720"/>
        <w:jc w:val="both"/>
        <w:rPr>
          <w:rFonts w:ascii="Times New Roman" w:hAnsi="Times New Roman" w:cs="Times New Roman"/>
          <w:sz w:val="27"/>
          <w:szCs w:val="27"/>
        </w:rPr>
      </w:pPr>
      <w:r w:rsidRPr="00136EA9">
        <w:rPr>
          <w:rFonts w:ascii="Times New Roman" w:hAnsi="Times New Roman" w:cs="Times New Roman"/>
          <w:sz w:val="27"/>
          <w:szCs w:val="27"/>
        </w:rPr>
        <w:t xml:space="preserve">а) раціонального й економного використання природних ресурсів на основі широкого застосування новітніх технологій; </w:t>
      </w:r>
    </w:p>
    <w:p w14:paraId="2DEAB0B2" w14:textId="77777777" w:rsidR="007730FE" w:rsidRPr="00136EA9" w:rsidRDefault="001873B6" w:rsidP="00136EA9">
      <w:pPr>
        <w:spacing w:after="0" w:line="240" w:lineRule="auto"/>
        <w:ind w:firstLine="720"/>
        <w:jc w:val="both"/>
        <w:rPr>
          <w:rFonts w:ascii="Times New Roman" w:hAnsi="Times New Roman" w:cs="Times New Roman"/>
          <w:sz w:val="27"/>
          <w:szCs w:val="27"/>
        </w:rPr>
      </w:pPr>
      <w:r w:rsidRPr="00136EA9">
        <w:rPr>
          <w:rFonts w:ascii="Times New Roman" w:hAnsi="Times New Roman" w:cs="Times New Roman"/>
          <w:sz w:val="27"/>
          <w:szCs w:val="27"/>
        </w:rPr>
        <w:t xml:space="preserve">б) здійснення заходів щодо запобігання забрудненню та виснаженню природних ресурсів, негативному впливу на стан навколишнього природного середовища; </w:t>
      </w:r>
    </w:p>
    <w:p w14:paraId="1F895E87" w14:textId="77777777" w:rsidR="007730FE" w:rsidRPr="00136EA9" w:rsidRDefault="001873B6" w:rsidP="00136EA9">
      <w:pPr>
        <w:spacing w:after="0" w:line="240" w:lineRule="auto"/>
        <w:ind w:firstLine="720"/>
        <w:jc w:val="both"/>
        <w:rPr>
          <w:rFonts w:ascii="Times New Roman" w:hAnsi="Times New Roman" w:cs="Times New Roman"/>
          <w:sz w:val="27"/>
          <w:szCs w:val="27"/>
        </w:rPr>
      </w:pPr>
      <w:r w:rsidRPr="00136EA9">
        <w:rPr>
          <w:rFonts w:ascii="Times New Roman" w:hAnsi="Times New Roman" w:cs="Times New Roman"/>
          <w:sz w:val="27"/>
          <w:szCs w:val="27"/>
        </w:rPr>
        <w:t>в) здійснення заходів щодо відтворення відновлюваних природних ресурсів;</w:t>
      </w:r>
    </w:p>
    <w:p w14:paraId="73FC2DEB" w14:textId="77777777" w:rsidR="007730FE" w:rsidRPr="00136EA9" w:rsidRDefault="001873B6" w:rsidP="00136EA9">
      <w:pPr>
        <w:spacing w:after="0" w:line="240" w:lineRule="auto"/>
        <w:ind w:firstLine="720"/>
        <w:jc w:val="both"/>
        <w:rPr>
          <w:rFonts w:ascii="Times New Roman" w:hAnsi="Times New Roman" w:cs="Times New Roman"/>
          <w:sz w:val="27"/>
          <w:szCs w:val="27"/>
        </w:rPr>
      </w:pPr>
      <w:r w:rsidRPr="00136EA9">
        <w:rPr>
          <w:rFonts w:ascii="Times New Roman" w:hAnsi="Times New Roman" w:cs="Times New Roman"/>
          <w:sz w:val="27"/>
          <w:szCs w:val="27"/>
        </w:rPr>
        <w:t xml:space="preserve">г) застосування біологічних, хімічних і інших методів поліпшення якості природних ресурсів, які забезпечують охорону навколишнього природного середовища й безпеку здоров’я населення; </w:t>
      </w:r>
    </w:p>
    <w:p w14:paraId="2C7A7826" w14:textId="77777777" w:rsidR="007730FE" w:rsidRPr="00136EA9" w:rsidRDefault="001873B6" w:rsidP="00136EA9">
      <w:pPr>
        <w:spacing w:after="0" w:line="240" w:lineRule="auto"/>
        <w:ind w:firstLine="720"/>
        <w:jc w:val="both"/>
        <w:rPr>
          <w:rFonts w:ascii="Times New Roman" w:hAnsi="Times New Roman" w:cs="Times New Roman"/>
          <w:sz w:val="27"/>
          <w:szCs w:val="27"/>
        </w:rPr>
      </w:pPr>
      <w:r w:rsidRPr="00136EA9">
        <w:rPr>
          <w:rFonts w:ascii="Times New Roman" w:hAnsi="Times New Roman" w:cs="Times New Roman"/>
          <w:sz w:val="27"/>
          <w:szCs w:val="27"/>
        </w:rPr>
        <w:t xml:space="preserve">д) збереження територій і об’єктів природно-заповідного фонду, а також інших територій, що підлягають особливій охороні; </w:t>
      </w:r>
    </w:p>
    <w:p w14:paraId="7160134F" w14:textId="77777777" w:rsidR="00E16DEA" w:rsidRPr="00136EA9" w:rsidRDefault="00E16DEA" w:rsidP="00136EA9">
      <w:pPr>
        <w:spacing w:after="0" w:line="240" w:lineRule="auto"/>
        <w:ind w:firstLine="720"/>
        <w:jc w:val="both"/>
        <w:rPr>
          <w:rFonts w:ascii="Times New Roman" w:hAnsi="Times New Roman" w:cs="Times New Roman"/>
          <w:sz w:val="27"/>
          <w:szCs w:val="27"/>
        </w:rPr>
      </w:pPr>
      <w:r w:rsidRPr="00136EA9">
        <w:rPr>
          <w:rFonts w:ascii="Times New Roman" w:hAnsi="Times New Roman" w:cs="Times New Roman"/>
          <w:sz w:val="27"/>
          <w:szCs w:val="27"/>
        </w:rPr>
        <w:t>е) здійснення господарської та іншої діяльності без порушення екологічних прав інших осіб;</w:t>
      </w:r>
    </w:p>
    <w:p w14:paraId="0DD19ECF" w14:textId="77777777" w:rsidR="007730FE" w:rsidRPr="00136EA9" w:rsidRDefault="00E16DEA" w:rsidP="00136EA9">
      <w:pPr>
        <w:spacing w:after="0" w:line="240" w:lineRule="auto"/>
        <w:ind w:firstLine="720"/>
        <w:jc w:val="both"/>
        <w:rPr>
          <w:rFonts w:ascii="Times New Roman" w:hAnsi="Times New Roman" w:cs="Times New Roman"/>
          <w:sz w:val="27"/>
          <w:szCs w:val="27"/>
        </w:rPr>
      </w:pPr>
      <w:r w:rsidRPr="00136EA9">
        <w:rPr>
          <w:rFonts w:ascii="Times New Roman" w:hAnsi="Times New Roman" w:cs="Times New Roman"/>
          <w:sz w:val="27"/>
          <w:szCs w:val="27"/>
        </w:rPr>
        <w:t>є</w:t>
      </w:r>
      <w:r w:rsidR="001873B6" w:rsidRPr="00136EA9">
        <w:rPr>
          <w:rFonts w:ascii="Times New Roman" w:hAnsi="Times New Roman" w:cs="Times New Roman"/>
          <w:sz w:val="27"/>
          <w:szCs w:val="27"/>
        </w:rPr>
        <w:t xml:space="preserve">) здійснення заходів щодо збереження й невиснажливого використання біологічного різноманіття під час провадження діяльності, пов’язаної з поводженням з генетично модифікованими організмами. </w:t>
      </w:r>
    </w:p>
    <w:p w14:paraId="3DC62E43" w14:textId="77777777" w:rsidR="007730FE" w:rsidRPr="00136EA9" w:rsidRDefault="001873B6" w:rsidP="00136EA9">
      <w:pPr>
        <w:spacing w:after="0" w:line="240" w:lineRule="auto"/>
        <w:ind w:firstLine="720"/>
        <w:jc w:val="both"/>
        <w:rPr>
          <w:rFonts w:ascii="Times New Roman" w:hAnsi="Times New Roman" w:cs="Times New Roman"/>
          <w:sz w:val="27"/>
          <w:szCs w:val="27"/>
        </w:rPr>
      </w:pPr>
      <w:r w:rsidRPr="00136EA9">
        <w:rPr>
          <w:rFonts w:ascii="Times New Roman" w:hAnsi="Times New Roman" w:cs="Times New Roman"/>
          <w:sz w:val="27"/>
          <w:szCs w:val="27"/>
        </w:rPr>
        <w:t xml:space="preserve">Також будуть враховані заходи щодо раціонального використання природних ресурсів, збереження особливо цінних та унікальних природних комплексів і забезпечення екологічної безпеки, передбачені іншими законодавчими актами у сфері охорони довкілля. </w:t>
      </w:r>
    </w:p>
    <w:p w14:paraId="76E9899E" w14:textId="77777777" w:rsidR="00BA4342" w:rsidRPr="00136EA9" w:rsidRDefault="001873B6" w:rsidP="00136EA9">
      <w:pPr>
        <w:spacing w:after="0" w:line="240" w:lineRule="auto"/>
        <w:ind w:firstLine="720"/>
        <w:jc w:val="both"/>
        <w:rPr>
          <w:rFonts w:ascii="Times New Roman" w:hAnsi="Times New Roman" w:cs="Times New Roman"/>
          <w:sz w:val="27"/>
          <w:szCs w:val="27"/>
        </w:rPr>
      </w:pPr>
      <w:r w:rsidRPr="00136EA9">
        <w:rPr>
          <w:rFonts w:ascii="Times New Roman" w:hAnsi="Times New Roman" w:cs="Times New Roman"/>
          <w:sz w:val="27"/>
          <w:szCs w:val="27"/>
        </w:rPr>
        <w:t xml:space="preserve">Заходи, спрямовані на запобігання, зменшення та пом’якшення негативних наслідків для здоров’я населення, визначатимуться відповідно до вимог Закону України “Про забезпечення санітарного та епідемічного благополуччя населення”. </w:t>
      </w:r>
    </w:p>
    <w:p w14:paraId="785164F6" w14:textId="77777777" w:rsidR="00CA7C96" w:rsidRPr="00136EA9" w:rsidRDefault="00CA7C96" w:rsidP="00136EA9">
      <w:pPr>
        <w:spacing w:after="0" w:line="240" w:lineRule="auto"/>
        <w:ind w:firstLine="720"/>
        <w:jc w:val="both"/>
        <w:rPr>
          <w:rFonts w:ascii="Times New Roman" w:hAnsi="Times New Roman" w:cs="Times New Roman"/>
          <w:b/>
          <w:bCs/>
          <w:sz w:val="27"/>
          <w:szCs w:val="27"/>
        </w:rPr>
      </w:pPr>
    </w:p>
    <w:p w14:paraId="659B273A" w14:textId="77777777" w:rsidR="00E50E37" w:rsidRPr="00136EA9" w:rsidRDefault="001873B6" w:rsidP="00136EA9">
      <w:pPr>
        <w:spacing w:after="0" w:line="240" w:lineRule="auto"/>
        <w:ind w:firstLine="720"/>
        <w:jc w:val="both"/>
        <w:rPr>
          <w:rFonts w:ascii="Times New Roman" w:hAnsi="Times New Roman" w:cs="Times New Roman"/>
          <w:b/>
          <w:bCs/>
          <w:sz w:val="27"/>
          <w:szCs w:val="27"/>
        </w:rPr>
      </w:pPr>
      <w:r w:rsidRPr="00136EA9">
        <w:rPr>
          <w:rFonts w:ascii="Times New Roman" w:hAnsi="Times New Roman" w:cs="Times New Roman"/>
          <w:b/>
          <w:bCs/>
          <w:sz w:val="27"/>
          <w:szCs w:val="27"/>
        </w:rPr>
        <w:t xml:space="preserve">8. Пропозиції щодо структури та змісту звіту про стратегічну екологічну оцінку </w:t>
      </w:r>
    </w:p>
    <w:p w14:paraId="0C3CD1A3" w14:textId="77777777" w:rsidR="00E50E37" w:rsidRPr="00136EA9" w:rsidRDefault="00E50E37" w:rsidP="00136EA9">
      <w:pPr>
        <w:spacing w:after="0" w:line="240" w:lineRule="auto"/>
        <w:ind w:firstLine="720"/>
        <w:jc w:val="both"/>
        <w:rPr>
          <w:rFonts w:ascii="Times New Roman" w:hAnsi="Times New Roman" w:cs="Times New Roman"/>
          <w:sz w:val="27"/>
          <w:szCs w:val="27"/>
        </w:rPr>
      </w:pPr>
      <w:r w:rsidRPr="00136EA9">
        <w:rPr>
          <w:rFonts w:ascii="Times New Roman" w:hAnsi="Times New Roman" w:cs="Times New Roman"/>
          <w:sz w:val="27"/>
          <w:szCs w:val="27"/>
        </w:rPr>
        <w:t>Стратегічна еко</w:t>
      </w:r>
      <w:r w:rsidR="001873B6" w:rsidRPr="00136EA9">
        <w:rPr>
          <w:rFonts w:ascii="Times New Roman" w:hAnsi="Times New Roman" w:cs="Times New Roman"/>
          <w:sz w:val="27"/>
          <w:szCs w:val="27"/>
        </w:rPr>
        <w:t>логічн</w:t>
      </w:r>
      <w:r w:rsidRPr="00136EA9">
        <w:rPr>
          <w:rFonts w:ascii="Times New Roman" w:hAnsi="Times New Roman" w:cs="Times New Roman"/>
          <w:sz w:val="27"/>
          <w:szCs w:val="27"/>
        </w:rPr>
        <w:t>а</w:t>
      </w:r>
      <w:r w:rsidR="001873B6" w:rsidRPr="00136EA9">
        <w:rPr>
          <w:rFonts w:ascii="Times New Roman" w:hAnsi="Times New Roman" w:cs="Times New Roman"/>
          <w:sz w:val="27"/>
          <w:szCs w:val="27"/>
        </w:rPr>
        <w:t xml:space="preserve"> оцінк</w:t>
      </w:r>
      <w:r w:rsidRPr="00136EA9">
        <w:rPr>
          <w:rFonts w:ascii="Times New Roman" w:hAnsi="Times New Roman" w:cs="Times New Roman"/>
          <w:sz w:val="27"/>
          <w:szCs w:val="27"/>
        </w:rPr>
        <w:t>а</w:t>
      </w:r>
      <w:r w:rsidR="001873B6" w:rsidRPr="00136EA9">
        <w:rPr>
          <w:rFonts w:ascii="Times New Roman" w:hAnsi="Times New Roman" w:cs="Times New Roman"/>
          <w:sz w:val="27"/>
          <w:szCs w:val="27"/>
        </w:rPr>
        <w:t xml:space="preserve"> буде </w:t>
      </w:r>
      <w:r w:rsidRPr="00136EA9">
        <w:rPr>
          <w:rFonts w:ascii="Times New Roman" w:hAnsi="Times New Roman" w:cs="Times New Roman"/>
          <w:sz w:val="27"/>
          <w:szCs w:val="27"/>
        </w:rPr>
        <w:t xml:space="preserve">виконана в обсягах, </w:t>
      </w:r>
      <w:r w:rsidR="001873B6" w:rsidRPr="00136EA9">
        <w:rPr>
          <w:rFonts w:ascii="Times New Roman" w:hAnsi="Times New Roman" w:cs="Times New Roman"/>
          <w:sz w:val="27"/>
          <w:szCs w:val="27"/>
        </w:rPr>
        <w:t xml:space="preserve"> згідно з вимогами статті 11 Закону України “Про стратегічну екологічну оцінку”</w:t>
      </w:r>
      <w:r w:rsidRPr="00136EA9">
        <w:rPr>
          <w:rFonts w:ascii="Times New Roman" w:hAnsi="Times New Roman" w:cs="Times New Roman"/>
          <w:sz w:val="27"/>
          <w:szCs w:val="27"/>
        </w:rPr>
        <w:t>.</w:t>
      </w:r>
      <w:r w:rsidR="001873B6" w:rsidRPr="00136EA9">
        <w:rPr>
          <w:rFonts w:ascii="Times New Roman" w:hAnsi="Times New Roman" w:cs="Times New Roman"/>
          <w:sz w:val="27"/>
          <w:szCs w:val="27"/>
        </w:rPr>
        <w:t xml:space="preserve"> </w:t>
      </w:r>
    </w:p>
    <w:p w14:paraId="14430D78" w14:textId="77777777" w:rsidR="00E50E37" w:rsidRPr="00136EA9" w:rsidRDefault="00E50E37" w:rsidP="00136EA9">
      <w:pPr>
        <w:spacing w:after="0" w:line="240" w:lineRule="auto"/>
        <w:ind w:firstLine="720"/>
        <w:jc w:val="both"/>
        <w:rPr>
          <w:rFonts w:ascii="Times New Roman" w:hAnsi="Times New Roman" w:cs="Times New Roman"/>
          <w:sz w:val="27"/>
          <w:szCs w:val="27"/>
        </w:rPr>
      </w:pPr>
      <w:r w:rsidRPr="00136EA9">
        <w:rPr>
          <w:rFonts w:ascii="Times New Roman" w:hAnsi="Times New Roman" w:cs="Times New Roman"/>
          <w:sz w:val="27"/>
          <w:szCs w:val="27"/>
        </w:rPr>
        <w:t>Структура Звіту про стратегічну екологічну оцінку Програми</w:t>
      </w:r>
      <w:r w:rsidR="001873B6" w:rsidRPr="00136EA9">
        <w:rPr>
          <w:rFonts w:ascii="Times New Roman" w:hAnsi="Times New Roman" w:cs="Times New Roman"/>
          <w:sz w:val="27"/>
          <w:szCs w:val="27"/>
        </w:rPr>
        <w:t xml:space="preserve">: </w:t>
      </w:r>
    </w:p>
    <w:p w14:paraId="6B68715C" w14:textId="77777777" w:rsidR="00E50E37" w:rsidRPr="00136EA9" w:rsidRDefault="001873B6" w:rsidP="00136EA9">
      <w:pPr>
        <w:spacing w:after="0" w:line="240" w:lineRule="auto"/>
        <w:ind w:firstLine="720"/>
        <w:jc w:val="both"/>
        <w:rPr>
          <w:rFonts w:ascii="Times New Roman" w:hAnsi="Times New Roman" w:cs="Times New Roman"/>
          <w:sz w:val="27"/>
          <w:szCs w:val="27"/>
        </w:rPr>
      </w:pPr>
      <w:r w:rsidRPr="00136EA9">
        <w:rPr>
          <w:rFonts w:ascii="Times New Roman" w:hAnsi="Times New Roman" w:cs="Times New Roman"/>
          <w:sz w:val="27"/>
          <w:szCs w:val="27"/>
        </w:rPr>
        <w:t xml:space="preserve">1) зміст та основні цілі документа державного планування, його зв’язок з іншими документами державного планування; </w:t>
      </w:r>
    </w:p>
    <w:p w14:paraId="20D1BC2D" w14:textId="77777777" w:rsidR="00E50E37" w:rsidRPr="00136EA9" w:rsidRDefault="001873B6" w:rsidP="00136EA9">
      <w:pPr>
        <w:spacing w:after="0" w:line="240" w:lineRule="auto"/>
        <w:ind w:firstLine="720"/>
        <w:jc w:val="both"/>
        <w:rPr>
          <w:rFonts w:ascii="Times New Roman" w:hAnsi="Times New Roman" w:cs="Times New Roman"/>
          <w:sz w:val="27"/>
          <w:szCs w:val="27"/>
        </w:rPr>
      </w:pPr>
      <w:r w:rsidRPr="00136EA9">
        <w:rPr>
          <w:rFonts w:ascii="Times New Roman" w:hAnsi="Times New Roman" w:cs="Times New Roman"/>
          <w:sz w:val="27"/>
          <w:szCs w:val="27"/>
        </w:rPr>
        <w:t xml:space="preserve">2) характеристика поточного стану довкілля, у тому числі здоров’я населення, та прогнозні зміни цього стану, якщо документ державного планування не буде затверджено (за адміністративними даними, статистичною інформацією та результатами досліджень); </w:t>
      </w:r>
    </w:p>
    <w:p w14:paraId="292CD79A" w14:textId="77777777" w:rsidR="008513B5" w:rsidRPr="00136EA9" w:rsidRDefault="001873B6" w:rsidP="00136EA9">
      <w:pPr>
        <w:spacing w:after="0" w:line="240" w:lineRule="auto"/>
        <w:ind w:firstLine="720"/>
        <w:jc w:val="both"/>
        <w:rPr>
          <w:rFonts w:ascii="Times New Roman" w:hAnsi="Times New Roman" w:cs="Times New Roman"/>
          <w:sz w:val="27"/>
          <w:szCs w:val="27"/>
        </w:rPr>
      </w:pPr>
      <w:r w:rsidRPr="00136EA9">
        <w:rPr>
          <w:rFonts w:ascii="Times New Roman" w:hAnsi="Times New Roman" w:cs="Times New Roman"/>
          <w:sz w:val="27"/>
          <w:szCs w:val="27"/>
        </w:rPr>
        <w:lastRenderedPageBreak/>
        <w:t xml:space="preserve">3) характеристика стану довкілля, умов життєдіяльності населення та стану його здоров’я на територіях, які ймовірно зазнають впливу (за адміністративними даними, статистичною інформацією та результатами досліджень); </w:t>
      </w:r>
    </w:p>
    <w:p w14:paraId="3857ECD6" w14:textId="77777777" w:rsidR="008513B5" w:rsidRPr="00136EA9" w:rsidRDefault="001873B6" w:rsidP="00136EA9">
      <w:pPr>
        <w:spacing w:after="0" w:line="240" w:lineRule="auto"/>
        <w:ind w:firstLine="720"/>
        <w:jc w:val="both"/>
        <w:rPr>
          <w:rFonts w:ascii="Times New Roman" w:hAnsi="Times New Roman" w:cs="Times New Roman"/>
          <w:sz w:val="27"/>
          <w:szCs w:val="27"/>
        </w:rPr>
      </w:pPr>
      <w:r w:rsidRPr="00136EA9">
        <w:rPr>
          <w:rFonts w:ascii="Times New Roman" w:hAnsi="Times New Roman" w:cs="Times New Roman"/>
          <w:sz w:val="27"/>
          <w:szCs w:val="27"/>
        </w:rPr>
        <w:t xml:space="preserve">4) екологічні проблеми, у тому числі ризики впливу на здоров’я населення, які стосуються документа державного планування, зокрема щодо територій з природоохоронним статусом (за адміністративними даними, статистичною інформацією та результатами досліджень); </w:t>
      </w:r>
    </w:p>
    <w:p w14:paraId="2025A8EF" w14:textId="77777777" w:rsidR="008513B5" w:rsidRPr="00136EA9" w:rsidRDefault="001873B6" w:rsidP="00136EA9">
      <w:pPr>
        <w:spacing w:after="0" w:line="240" w:lineRule="auto"/>
        <w:ind w:firstLine="720"/>
        <w:jc w:val="both"/>
        <w:rPr>
          <w:rFonts w:ascii="Times New Roman" w:hAnsi="Times New Roman" w:cs="Times New Roman"/>
          <w:sz w:val="27"/>
          <w:szCs w:val="27"/>
        </w:rPr>
      </w:pPr>
      <w:r w:rsidRPr="00136EA9">
        <w:rPr>
          <w:rFonts w:ascii="Times New Roman" w:hAnsi="Times New Roman" w:cs="Times New Roman"/>
          <w:sz w:val="27"/>
          <w:szCs w:val="27"/>
        </w:rPr>
        <w:t xml:space="preserve">5) зобов’язання у сфері охорони довкілля, у тому числі пов’язані із запобіганням негативного впливу на здоров’я населення, встановлені на міжнародному, державному та інших рівнях, що стосуються документа державного планування, а також шляхи врахування таких зобов’язань під час підготовки документа державного планування; </w:t>
      </w:r>
    </w:p>
    <w:p w14:paraId="5FCE8E79" w14:textId="77777777" w:rsidR="008513B5" w:rsidRPr="00136EA9" w:rsidRDefault="001873B6" w:rsidP="00136EA9">
      <w:pPr>
        <w:spacing w:after="0" w:line="240" w:lineRule="auto"/>
        <w:ind w:firstLine="720"/>
        <w:jc w:val="both"/>
        <w:rPr>
          <w:rFonts w:ascii="Times New Roman" w:hAnsi="Times New Roman" w:cs="Times New Roman"/>
          <w:sz w:val="27"/>
          <w:szCs w:val="27"/>
        </w:rPr>
      </w:pPr>
      <w:r w:rsidRPr="00136EA9">
        <w:rPr>
          <w:rFonts w:ascii="Times New Roman" w:hAnsi="Times New Roman" w:cs="Times New Roman"/>
          <w:sz w:val="27"/>
          <w:szCs w:val="27"/>
        </w:rPr>
        <w:t xml:space="preserve">6) опис наслідків для довкілля, у тому числі для здоров’я населення, у тому числі вторинних, кумулятивних, синергічних, коротко-, середньо- та довгострокових (1, 3-5 та 10-15 років відповідно, а за необхідності – </w:t>
      </w:r>
      <w:r w:rsidR="00E51883" w:rsidRPr="00136EA9">
        <w:rPr>
          <w:rFonts w:ascii="Times New Roman" w:hAnsi="Times New Roman" w:cs="Times New Roman"/>
          <w:sz w:val="27"/>
          <w:szCs w:val="27"/>
        </w:rPr>
        <w:t xml:space="preserve">                                     </w:t>
      </w:r>
      <w:r w:rsidRPr="00136EA9">
        <w:rPr>
          <w:rFonts w:ascii="Times New Roman" w:hAnsi="Times New Roman" w:cs="Times New Roman"/>
          <w:sz w:val="27"/>
          <w:szCs w:val="27"/>
        </w:rPr>
        <w:t xml:space="preserve">50-100 років), постійних і тимчасових, позитивних і негативних наслідків; </w:t>
      </w:r>
    </w:p>
    <w:p w14:paraId="123C93E6" w14:textId="77777777" w:rsidR="00357551" w:rsidRPr="00136EA9" w:rsidRDefault="001873B6" w:rsidP="00136EA9">
      <w:pPr>
        <w:spacing w:after="0" w:line="240" w:lineRule="auto"/>
        <w:ind w:firstLine="720"/>
        <w:jc w:val="both"/>
        <w:rPr>
          <w:rFonts w:ascii="Times New Roman" w:hAnsi="Times New Roman" w:cs="Times New Roman"/>
          <w:sz w:val="27"/>
          <w:szCs w:val="27"/>
        </w:rPr>
      </w:pPr>
      <w:r w:rsidRPr="00136EA9">
        <w:rPr>
          <w:rFonts w:ascii="Times New Roman" w:hAnsi="Times New Roman" w:cs="Times New Roman"/>
          <w:sz w:val="27"/>
          <w:szCs w:val="27"/>
        </w:rPr>
        <w:t xml:space="preserve">7) заходи, що передбачається вжити для запобігання, зменшення та пом’якшення негативних наслідків виконання документа державного планування; </w:t>
      </w:r>
    </w:p>
    <w:p w14:paraId="39028D29" w14:textId="77777777" w:rsidR="00357551" w:rsidRPr="00136EA9" w:rsidRDefault="001873B6" w:rsidP="00136EA9">
      <w:pPr>
        <w:spacing w:after="0" w:line="240" w:lineRule="auto"/>
        <w:ind w:firstLine="720"/>
        <w:jc w:val="both"/>
        <w:rPr>
          <w:rFonts w:ascii="Times New Roman" w:hAnsi="Times New Roman" w:cs="Times New Roman"/>
          <w:sz w:val="27"/>
          <w:szCs w:val="27"/>
        </w:rPr>
      </w:pPr>
      <w:r w:rsidRPr="00136EA9">
        <w:rPr>
          <w:rFonts w:ascii="Times New Roman" w:hAnsi="Times New Roman" w:cs="Times New Roman"/>
          <w:sz w:val="27"/>
          <w:szCs w:val="27"/>
        </w:rPr>
        <w:t xml:space="preserve">8) обґрунтування вибору виправданих альтернатив, що розглядалися, опис способу, в який здійснювалася стратегічна екологічна оцінка, у тому числі будь – які ускладнення (недостатність інформації та технічних засобів під час здійснення такої оцінки); </w:t>
      </w:r>
    </w:p>
    <w:p w14:paraId="31EE36FC" w14:textId="77777777" w:rsidR="00357551" w:rsidRPr="00136EA9" w:rsidRDefault="001873B6" w:rsidP="00136EA9">
      <w:pPr>
        <w:spacing w:after="0" w:line="240" w:lineRule="auto"/>
        <w:ind w:firstLine="720"/>
        <w:jc w:val="both"/>
        <w:rPr>
          <w:rFonts w:ascii="Times New Roman" w:hAnsi="Times New Roman" w:cs="Times New Roman"/>
          <w:sz w:val="27"/>
          <w:szCs w:val="27"/>
        </w:rPr>
      </w:pPr>
      <w:r w:rsidRPr="00136EA9">
        <w:rPr>
          <w:rFonts w:ascii="Times New Roman" w:hAnsi="Times New Roman" w:cs="Times New Roman"/>
          <w:sz w:val="27"/>
          <w:szCs w:val="27"/>
        </w:rPr>
        <w:t xml:space="preserve">9) заходи, передбачені для здійснення моніторингу наслідків виконання документа державного планування для довкілля, у тому числі для здоров’я населення; </w:t>
      </w:r>
    </w:p>
    <w:p w14:paraId="1AC03A44" w14:textId="77777777" w:rsidR="00357551" w:rsidRPr="00136EA9" w:rsidRDefault="001873B6" w:rsidP="00136EA9">
      <w:pPr>
        <w:spacing w:after="0" w:line="240" w:lineRule="auto"/>
        <w:ind w:firstLine="720"/>
        <w:jc w:val="both"/>
        <w:rPr>
          <w:rFonts w:ascii="Times New Roman" w:hAnsi="Times New Roman" w:cs="Times New Roman"/>
          <w:sz w:val="27"/>
          <w:szCs w:val="27"/>
        </w:rPr>
      </w:pPr>
      <w:r w:rsidRPr="00136EA9">
        <w:rPr>
          <w:rFonts w:ascii="Times New Roman" w:hAnsi="Times New Roman" w:cs="Times New Roman"/>
          <w:sz w:val="27"/>
          <w:szCs w:val="27"/>
        </w:rPr>
        <w:t xml:space="preserve">10) опис ймовірних транскордонних наслідків для довкілля, у тому числі для здоров’я населення (за наявності); </w:t>
      </w:r>
    </w:p>
    <w:p w14:paraId="5B87F893" w14:textId="77777777" w:rsidR="00BA4342" w:rsidRPr="00136EA9" w:rsidRDefault="001873B6" w:rsidP="00136EA9">
      <w:pPr>
        <w:spacing w:after="0" w:line="240" w:lineRule="auto"/>
        <w:ind w:firstLine="720"/>
        <w:jc w:val="both"/>
        <w:rPr>
          <w:rFonts w:ascii="Times New Roman" w:hAnsi="Times New Roman" w:cs="Times New Roman"/>
          <w:sz w:val="27"/>
          <w:szCs w:val="27"/>
        </w:rPr>
      </w:pPr>
      <w:r w:rsidRPr="00136EA9">
        <w:rPr>
          <w:rFonts w:ascii="Times New Roman" w:hAnsi="Times New Roman" w:cs="Times New Roman"/>
          <w:sz w:val="27"/>
          <w:szCs w:val="27"/>
        </w:rPr>
        <w:t xml:space="preserve">11) резюме нетехнічного характеру інформації, передбаченої пунктами </w:t>
      </w:r>
      <w:r w:rsidR="002F70D8">
        <w:rPr>
          <w:rFonts w:ascii="Times New Roman" w:hAnsi="Times New Roman" w:cs="Times New Roman"/>
          <w:sz w:val="27"/>
          <w:szCs w:val="27"/>
        </w:rPr>
        <w:t xml:space="preserve">                     </w:t>
      </w:r>
      <w:r w:rsidRPr="00136EA9">
        <w:rPr>
          <w:rFonts w:ascii="Times New Roman" w:hAnsi="Times New Roman" w:cs="Times New Roman"/>
          <w:sz w:val="27"/>
          <w:szCs w:val="27"/>
        </w:rPr>
        <w:t xml:space="preserve">1-10 цієї частини, розраховане на широку аудиторію. </w:t>
      </w:r>
    </w:p>
    <w:p w14:paraId="0A58103F" w14:textId="77777777" w:rsidR="00231964" w:rsidRPr="00136EA9" w:rsidRDefault="00231964" w:rsidP="00136EA9">
      <w:pPr>
        <w:spacing w:after="0" w:line="240" w:lineRule="auto"/>
        <w:ind w:firstLine="720"/>
        <w:jc w:val="both"/>
        <w:rPr>
          <w:rFonts w:ascii="Times New Roman" w:hAnsi="Times New Roman" w:cs="Times New Roman"/>
          <w:sz w:val="27"/>
          <w:szCs w:val="27"/>
        </w:rPr>
      </w:pPr>
    </w:p>
    <w:p w14:paraId="6F74097D" w14:textId="77777777" w:rsidR="00231964" w:rsidRPr="00136EA9" w:rsidRDefault="001873B6" w:rsidP="00136EA9">
      <w:pPr>
        <w:spacing w:after="0" w:line="240" w:lineRule="auto"/>
        <w:ind w:firstLine="720"/>
        <w:jc w:val="both"/>
        <w:rPr>
          <w:rFonts w:ascii="Times New Roman" w:hAnsi="Times New Roman" w:cs="Times New Roman"/>
          <w:b/>
          <w:bCs/>
          <w:sz w:val="27"/>
          <w:szCs w:val="27"/>
        </w:rPr>
      </w:pPr>
      <w:r w:rsidRPr="00136EA9">
        <w:rPr>
          <w:rFonts w:ascii="Times New Roman" w:hAnsi="Times New Roman" w:cs="Times New Roman"/>
          <w:b/>
          <w:bCs/>
          <w:sz w:val="27"/>
          <w:szCs w:val="27"/>
        </w:rPr>
        <w:t xml:space="preserve">9. Орган, до якого подаються зауваження і пропозиції, та строки їх подання </w:t>
      </w:r>
    </w:p>
    <w:p w14:paraId="519D00FD" w14:textId="20163BEC" w:rsidR="001F76A2" w:rsidRPr="00136EA9" w:rsidRDefault="001873B6" w:rsidP="00136EA9">
      <w:pPr>
        <w:spacing w:after="0" w:line="240" w:lineRule="auto"/>
        <w:ind w:firstLine="720"/>
        <w:jc w:val="both"/>
        <w:rPr>
          <w:rFonts w:ascii="Times New Roman" w:hAnsi="Times New Roman" w:cs="Times New Roman"/>
          <w:color w:val="0000FF"/>
          <w:sz w:val="27"/>
          <w:szCs w:val="27"/>
          <w:lang w:val="ru-RU"/>
        </w:rPr>
      </w:pPr>
      <w:r w:rsidRPr="00136EA9">
        <w:rPr>
          <w:rFonts w:ascii="Times New Roman" w:hAnsi="Times New Roman" w:cs="Times New Roman"/>
          <w:sz w:val="27"/>
          <w:szCs w:val="27"/>
        </w:rPr>
        <w:t>Зауваження та пропозиції до Заяви про визначення обсягу стратегічної екологічної оцінки про</w:t>
      </w:r>
      <w:r w:rsidR="002F70D8">
        <w:rPr>
          <w:rFonts w:ascii="Times New Roman" w:hAnsi="Times New Roman" w:cs="Times New Roman"/>
          <w:sz w:val="27"/>
          <w:szCs w:val="27"/>
        </w:rPr>
        <w:t>є</w:t>
      </w:r>
      <w:r w:rsidRPr="00136EA9">
        <w:rPr>
          <w:rFonts w:ascii="Times New Roman" w:hAnsi="Times New Roman" w:cs="Times New Roman"/>
          <w:sz w:val="27"/>
          <w:szCs w:val="27"/>
        </w:rPr>
        <w:t xml:space="preserve">кту </w:t>
      </w:r>
      <w:r w:rsidR="002F70D8">
        <w:rPr>
          <w:rFonts w:ascii="Times New Roman" w:hAnsi="Times New Roman" w:cs="Times New Roman"/>
          <w:sz w:val="27"/>
          <w:szCs w:val="27"/>
        </w:rPr>
        <w:t>п</w:t>
      </w:r>
      <w:r w:rsidR="002F70D8" w:rsidRPr="00136EA9">
        <w:rPr>
          <w:rFonts w:ascii="Times New Roman" w:hAnsi="Times New Roman" w:cs="Times New Roman"/>
          <w:sz w:val="27"/>
          <w:szCs w:val="27"/>
        </w:rPr>
        <w:t>рограми соціально-економічного та культурного розвитку Херсонської області на 202</w:t>
      </w:r>
      <w:r w:rsidR="00D60307">
        <w:rPr>
          <w:rFonts w:ascii="Times New Roman" w:hAnsi="Times New Roman" w:cs="Times New Roman"/>
          <w:sz w:val="27"/>
          <w:szCs w:val="27"/>
        </w:rPr>
        <w:t>7</w:t>
      </w:r>
      <w:r w:rsidR="002F70D8" w:rsidRPr="00136EA9">
        <w:rPr>
          <w:rFonts w:ascii="Times New Roman" w:hAnsi="Times New Roman" w:cs="Times New Roman"/>
          <w:sz w:val="27"/>
          <w:szCs w:val="27"/>
        </w:rPr>
        <w:t xml:space="preserve"> рік</w:t>
      </w:r>
      <w:r w:rsidRPr="00136EA9">
        <w:rPr>
          <w:rFonts w:ascii="Times New Roman" w:hAnsi="Times New Roman" w:cs="Times New Roman"/>
          <w:sz w:val="27"/>
          <w:szCs w:val="27"/>
        </w:rPr>
        <w:t xml:space="preserve"> надаються до Департаменту </w:t>
      </w:r>
      <w:r w:rsidR="00231964" w:rsidRPr="00136EA9">
        <w:rPr>
          <w:rFonts w:ascii="Times New Roman" w:hAnsi="Times New Roman" w:cs="Times New Roman"/>
          <w:sz w:val="27"/>
          <w:szCs w:val="27"/>
        </w:rPr>
        <w:t xml:space="preserve">розвитку </w:t>
      </w:r>
      <w:r w:rsidRPr="00136EA9">
        <w:rPr>
          <w:rFonts w:ascii="Times New Roman" w:hAnsi="Times New Roman" w:cs="Times New Roman"/>
          <w:sz w:val="27"/>
          <w:szCs w:val="27"/>
        </w:rPr>
        <w:t>економі</w:t>
      </w:r>
      <w:r w:rsidR="007447E1" w:rsidRPr="00136EA9">
        <w:rPr>
          <w:rFonts w:ascii="Times New Roman" w:hAnsi="Times New Roman" w:cs="Times New Roman"/>
          <w:sz w:val="27"/>
          <w:szCs w:val="27"/>
        </w:rPr>
        <w:t>ки</w:t>
      </w:r>
      <w:r w:rsidR="00231964" w:rsidRPr="00136EA9">
        <w:rPr>
          <w:rFonts w:ascii="Times New Roman" w:hAnsi="Times New Roman" w:cs="Times New Roman"/>
          <w:sz w:val="27"/>
          <w:szCs w:val="27"/>
        </w:rPr>
        <w:t xml:space="preserve"> Херсонської </w:t>
      </w:r>
      <w:r w:rsidRPr="00136EA9">
        <w:rPr>
          <w:rFonts w:ascii="Times New Roman" w:hAnsi="Times New Roman" w:cs="Times New Roman"/>
          <w:sz w:val="27"/>
          <w:szCs w:val="27"/>
        </w:rPr>
        <w:t>обласної державної адміністрації електронна пошта:</w:t>
      </w:r>
      <w:r w:rsidR="007819A5">
        <w:rPr>
          <w:rFonts w:ascii="Times New Roman" w:hAnsi="Times New Roman" w:cs="Times New Roman"/>
          <w:sz w:val="27"/>
          <w:szCs w:val="27"/>
        </w:rPr>
        <w:t xml:space="preserve">                    </w:t>
      </w:r>
      <w:r w:rsidRPr="00136EA9">
        <w:rPr>
          <w:rFonts w:ascii="Times New Roman" w:hAnsi="Times New Roman" w:cs="Times New Roman"/>
          <w:sz w:val="27"/>
          <w:szCs w:val="27"/>
        </w:rPr>
        <w:t xml:space="preserve"> </w:t>
      </w:r>
      <w:r w:rsidR="001F76A2" w:rsidRPr="00136EA9">
        <w:rPr>
          <w:rFonts w:ascii="Times New Roman" w:hAnsi="Times New Roman" w:cs="Times New Roman"/>
          <w:color w:val="0000FF"/>
          <w:sz w:val="27"/>
          <w:szCs w:val="27"/>
        </w:rPr>
        <w:t xml:space="preserve"> </w:t>
      </w:r>
      <w:hyperlink r:id="rId8" w:history="1">
        <w:r w:rsidR="001F76A2" w:rsidRPr="00136EA9">
          <w:rPr>
            <w:rStyle w:val="a3"/>
            <w:rFonts w:ascii="Times New Roman" w:hAnsi="Times New Roman" w:cs="Times New Roman"/>
            <w:sz w:val="27"/>
            <w:szCs w:val="27"/>
            <w:lang w:val="en-US"/>
          </w:rPr>
          <w:t>dp</w:t>
        </w:r>
        <w:r w:rsidR="001F76A2" w:rsidRPr="00136EA9">
          <w:rPr>
            <w:rStyle w:val="a3"/>
            <w:rFonts w:ascii="Times New Roman" w:hAnsi="Times New Roman" w:cs="Times New Roman"/>
            <w:sz w:val="27"/>
            <w:szCs w:val="27"/>
          </w:rPr>
          <w:t>-</w:t>
        </w:r>
        <w:r w:rsidR="001F76A2" w:rsidRPr="00136EA9">
          <w:rPr>
            <w:rStyle w:val="a3"/>
            <w:rFonts w:ascii="Times New Roman" w:hAnsi="Times New Roman" w:cs="Times New Roman"/>
            <w:sz w:val="27"/>
            <w:szCs w:val="27"/>
            <w:lang w:val="en-US"/>
          </w:rPr>
          <w:t>ekon</w:t>
        </w:r>
        <w:r w:rsidR="001F76A2" w:rsidRPr="00136EA9">
          <w:rPr>
            <w:rStyle w:val="a3"/>
            <w:rFonts w:ascii="Times New Roman" w:hAnsi="Times New Roman" w:cs="Times New Roman"/>
            <w:sz w:val="27"/>
            <w:szCs w:val="27"/>
          </w:rPr>
          <w:t>@</w:t>
        </w:r>
        <w:r w:rsidR="001F76A2" w:rsidRPr="00136EA9">
          <w:rPr>
            <w:rStyle w:val="a3"/>
            <w:rFonts w:ascii="Times New Roman" w:hAnsi="Times New Roman" w:cs="Times New Roman"/>
            <w:sz w:val="27"/>
            <w:szCs w:val="27"/>
            <w:lang w:val="en-US"/>
          </w:rPr>
          <w:t>khoda</w:t>
        </w:r>
        <w:r w:rsidR="001F76A2" w:rsidRPr="00136EA9">
          <w:rPr>
            <w:rStyle w:val="a3"/>
            <w:rFonts w:ascii="Times New Roman" w:hAnsi="Times New Roman" w:cs="Times New Roman"/>
            <w:sz w:val="27"/>
            <w:szCs w:val="27"/>
          </w:rPr>
          <w:t>.</w:t>
        </w:r>
        <w:r w:rsidR="001F76A2" w:rsidRPr="00136EA9">
          <w:rPr>
            <w:rStyle w:val="a3"/>
            <w:rFonts w:ascii="Times New Roman" w:hAnsi="Times New Roman" w:cs="Times New Roman"/>
            <w:sz w:val="27"/>
            <w:szCs w:val="27"/>
            <w:lang w:val="en-US"/>
          </w:rPr>
          <w:t>gov</w:t>
        </w:r>
        <w:r w:rsidR="001F76A2" w:rsidRPr="00136EA9">
          <w:rPr>
            <w:rStyle w:val="a3"/>
            <w:rFonts w:ascii="Times New Roman" w:hAnsi="Times New Roman" w:cs="Times New Roman"/>
            <w:sz w:val="27"/>
            <w:szCs w:val="27"/>
          </w:rPr>
          <w:t>.</w:t>
        </w:r>
        <w:proofErr w:type="spellStart"/>
        <w:r w:rsidR="001F76A2" w:rsidRPr="00136EA9">
          <w:rPr>
            <w:rStyle w:val="a3"/>
            <w:rFonts w:ascii="Times New Roman" w:hAnsi="Times New Roman" w:cs="Times New Roman"/>
            <w:sz w:val="27"/>
            <w:szCs w:val="27"/>
          </w:rPr>
          <w:t>ua</w:t>
        </w:r>
        <w:proofErr w:type="spellEnd"/>
      </w:hyperlink>
      <w:r w:rsidR="00971D3E" w:rsidRPr="00136EA9">
        <w:rPr>
          <w:sz w:val="27"/>
          <w:szCs w:val="27"/>
        </w:rPr>
        <w:t xml:space="preserve"> .</w:t>
      </w:r>
    </w:p>
    <w:p w14:paraId="0F3BB810" w14:textId="77777777" w:rsidR="00231964" w:rsidRPr="00136EA9" w:rsidRDefault="001873B6" w:rsidP="00136EA9">
      <w:pPr>
        <w:spacing w:after="0" w:line="240" w:lineRule="auto"/>
        <w:ind w:firstLine="720"/>
        <w:jc w:val="both"/>
        <w:rPr>
          <w:rFonts w:ascii="Times New Roman" w:hAnsi="Times New Roman" w:cs="Times New Roman"/>
          <w:sz w:val="27"/>
          <w:szCs w:val="27"/>
        </w:rPr>
      </w:pPr>
      <w:r w:rsidRPr="00136EA9">
        <w:rPr>
          <w:rFonts w:ascii="Times New Roman" w:hAnsi="Times New Roman" w:cs="Times New Roman"/>
          <w:sz w:val="27"/>
          <w:szCs w:val="27"/>
        </w:rPr>
        <w:t xml:space="preserve">Відповідальна особа: </w:t>
      </w:r>
      <w:r w:rsidR="00231964" w:rsidRPr="00136EA9">
        <w:rPr>
          <w:rFonts w:ascii="Times New Roman" w:hAnsi="Times New Roman" w:cs="Times New Roman"/>
          <w:sz w:val="27"/>
          <w:szCs w:val="27"/>
        </w:rPr>
        <w:t>Мартиненко Світлана Миколаївна</w:t>
      </w:r>
      <w:r w:rsidR="007447E1" w:rsidRPr="00136EA9">
        <w:rPr>
          <w:rFonts w:ascii="Times New Roman" w:hAnsi="Times New Roman" w:cs="Times New Roman"/>
          <w:sz w:val="27"/>
          <w:szCs w:val="27"/>
        </w:rPr>
        <w:t>.</w:t>
      </w:r>
    </w:p>
    <w:p w14:paraId="0111029A" w14:textId="77777777" w:rsidR="001873B6" w:rsidRPr="00136EA9" w:rsidRDefault="001873B6" w:rsidP="00136EA9">
      <w:pPr>
        <w:spacing w:after="0" w:line="240" w:lineRule="auto"/>
        <w:ind w:firstLine="720"/>
        <w:jc w:val="both"/>
        <w:rPr>
          <w:rFonts w:ascii="Times New Roman" w:hAnsi="Times New Roman" w:cs="Times New Roman"/>
          <w:b/>
          <w:bCs/>
          <w:sz w:val="27"/>
          <w:szCs w:val="27"/>
        </w:rPr>
      </w:pPr>
      <w:r w:rsidRPr="00136EA9">
        <w:rPr>
          <w:rFonts w:ascii="Times New Roman" w:hAnsi="Times New Roman" w:cs="Times New Roman"/>
          <w:sz w:val="27"/>
          <w:szCs w:val="27"/>
        </w:rPr>
        <w:t>Строк подання зауважень і пропозицій становить 1</w:t>
      </w:r>
      <w:r w:rsidR="000E3E23" w:rsidRPr="00136EA9">
        <w:rPr>
          <w:rFonts w:ascii="Times New Roman" w:hAnsi="Times New Roman" w:cs="Times New Roman"/>
          <w:sz w:val="27"/>
          <w:szCs w:val="27"/>
        </w:rPr>
        <w:t>0</w:t>
      </w:r>
      <w:r w:rsidRPr="00136EA9">
        <w:rPr>
          <w:rFonts w:ascii="Times New Roman" w:hAnsi="Times New Roman" w:cs="Times New Roman"/>
          <w:sz w:val="27"/>
          <w:szCs w:val="27"/>
        </w:rPr>
        <w:t xml:space="preserve"> днів з дати опублікування Заяви про визначення обсягу стратегічної екологічної оцінки</w:t>
      </w:r>
      <w:r w:rsidR="000E3E23" w:rsidRPr="00136EA9">
        <w:rPr>
          <w:rFonts w:ascii="Times New Roman" w:hAnsi="Times New Roman" w:cs="Times New Roman"/>
          <w:sz w:val="27"/>
          <w:szCs w:val="27"/>
        </w:rPr>
        <w:t xml:space="preserve"> та внесення до </w:t>
      </w:r>
      <w:r w:rsidR="000E3E23" w:rsidRPr="00136EA9">
        <w:rPr>
          <w:rFonts w:ascii="Times New Roman" w:hAnsi="Times New Roman" w:cs="Times New Roman"/>
          <w:sz w:val="27"/>
          <w:szCs w:val="27"/>
          <w:shd w:val="clear" w:color="auto" w:fill="FFFFFF"/>
        </w:rPr>
        <w:t>Єдиного реєстру стратегічної екологічної оцінки</w:t>
      </w:r>
      <w:r w:rsidRPr="00136EA9">
        <w:rPr>
          <w:rFonts w:ascii="Times New Roman" w:hAnsi="Times New Roman" w:cs="Times New Roman"/>
          <w:sz w:val="27"/>
          <w:szCs w:val="27"/>
        </w:rPr>
        <w:t>.</w:t>
      </w:r>
    </w:p>
    <w:p w14:paraId="049D77AF" w14:textId="77777777" w:rsidR="00C955B9" w:rsidRPr="00136EA9" w:rsidRDefault="00C955B9" w:rsidP="00136EA9">
      <w:pPr>
        <w:spacing w:after="0" w:line="240" w:lineRule="auto"/>
        <w:jc w:val="both"/>
        <w:rPr>
          <w:rFonts w:ascii="Times New Roman" w:hAnsi="Times New Roman" w:cs="Times New Roman"/>
          <w:sz w:val="27"/>
          <w:szCs w:val="27"/>
        </w:rPr>
      </w:pPr>
    </w:p>
    <w:p w14:paraId="28052EB9" w14:textId="77777777" w:rsidR="006F404C" w:rsidRPr="00136EA9" w:rsidRDefault="006F404C" w:rsidP="00136EA9">
      <w:pPr>
        <w:spacing w:after="0" w:line="240" w:lineRule="auto"/>
        <w:jc w:val="center"/>
        <w:rPr>
          <w:rFonts w:ascii="Times New Roman" w:hAnsi="Times New Roman" w:cs="Times New Roman"/>
          <w:sz w:val="27"/>
          <w:szCs w:val="27"/>
        </w:rPr>
      </w:pPr>
    </w:p>
    <w:sectPr w:rsidR="006F404C" w:rsidRPr="00136EA9" w:rsidSect="003929C2">
      <w:headerReference w:type="default" r:id="rId9"/>
      <w:footerReference w:type="default" r:id="rId10"/>
      <w:pgSz w:w="11906" w:h="16838"/>
      <w:pgMar w:top="1021" w:right="567" w:bottom="102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57380FA" w14:textId="77777777" w:rsidR="00992767" w:rsidRDefault="00992767" w:rsidP="00C440E3">
      <w:pPr>
        <w:spacing w:after="0" w:line="240" w:lineRule="auto"/>
      </w:pPr>
      <w:r>
        <w:separator/>
      </w:r>
    </w:p>
  </w:endnote>
  <w:endnote w:type="continuationSeparator" w:id="0">
    <w:p w14:paraId="624E8BA0" w14:textId="77777777" w:rsidR="00992767" w:rsidRDefault="00992767" w:rsidP="00C440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7BA6C3" w14:textId="77777777" w:rsidR="00C440E3" w:rsidRDefault="00C440E3">
    <w:pPr>
      <w:pStyle w:val="a7"/>
      <w:jc w:val="center"/>
    </w:pPr>
  </w:p>
  <w:p w14:paraId="5AB942EE" w14:textId="77777777" w:rsidR="00C440E3" w:rsidRDefault="00C440E3">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138C280" w14:textId="77777777" w:rsidR="00992767" w:rsidRDefault="00992767" w:rsidP="00C440E3">
      <w:pPr>
        <w:spacing w:after="0" w:line="240" w:lineRule="auto"/>
      </w:pPr>
      <w:r>
        <w:separator/>
      </w:r>
    </w:p>
  </w:footnote>
  <w:footnote w:type="continuationSeparator" w:id="0">
    <w:p w14:paraId="24775598" w14:textId="77777777" w:rsidR="00992767" w:rsidRDefault="00992767" w:rsidP="00C440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28581109"/>
      <w:docPartObj>
        <w:docPartGallery w:val="Page Numbers (Top of Page)"/>
        <w:docPartUnique/>
      </w:docPartObj>
    </w:sdtPr>
    <w:sdtEndPr/>
    <w:sdtContent>
      <w:p w14:paraId="2C73CD89" w14:textId="77777777" w:rsidR="00C440E3" w:rsidRDefault="00153906">
        <w:pPr>
          <w:pStyle w:val="a5"/>
          <w:jc w:val="center"/>
        </w:pPr>
        <w:r>
          <w:fldChar w:fldCharType="begin"/>
        </w:r>
        <w:r w:rsidR="00C440E3">
          <w:instrText>PAGE   \* MERGEFORMAT</w:instrText>
        </w:r>
        <w:r>
          <w:fldChar w:fldCharType="separate"/>
        </w:r>
        <w:r w:rsidR="005C6307">
          <w:rPr>
            <w:noProof/>
          </w:rPr>
          <w:t>5</w:t>
        </w:r>
        <w:r>
          <w:fldChar w:fldCharType="end"/>
        </w:r>
      </w:p>
    </w:sdtContent>
  </w:sdt>
  <w:p w14:paraId="71A0D596" w14:textId="77777777" w:rsidR="00C440E3" w:rsidRDefault="00C440E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EC2DFE"/>
    <w:multiLevelType w:val="hybridMultilevel"/>
    <w:tmpl w:val="E9B0C8B6"/>
    <w:lvl w:ilvl="0" w:tplc="C5D2C332">
      <w:numFmt w:val="bullet"/>
      <w:lvlText w:val="-"/>
      <w:lvlJc w:val="left"/>
      <w:pPr>
        <w:tabs>
          <w:tab w:val="num" w:pos="1068"/>
        </w:tabs>
        <w:ind w:left="1068" w:hanging="360"/>
      </w:pPr>
      <w:rPr>
        <w:rFonts w:ascii="Times New Roman" w:eastAsia="Times New Roman" w:hAnsi="Times New Roman" w:cs="Times New Roman" w:hint="default"/>
      </w:rPr>
    </w:lvl>
    <w:lvl w:ilvl="1" w:tplc="04190003" w:tentative="1">
      <w:start w:val="1"/>
      <w:numFmt w:val="bullet"/>
      <w:lvlText w:val="o"/>
      <w:lvlJc w:val="left"/>
      <w:pPr>
        <w:tabs>
          <w:tab w:val="num" w:pos="1788"/>
        </w:tabs>
        <w:ind w:left="1788" w:hanging="360"/>
      </w:pPr>
      <w:rPr>
        <w:rFonts w:ascii="Courier New" w:hAnsi="Courier New" w:cs="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cs="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cs="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1" w15:restartNumberingAfterBreak="0">
    <w:nsid w:val="13CF1C7B"/>
    <w:multiLevelType w:val="hybridMultilevel"/>
    <w:tmpl w:val="9EFE0FAA"/>
    <w:lvl w:ilvl="0" w:tplc="5F025616">
      <w:start w:val="1"/>
      <w:numFmt w:val="bullet"/>
      <w:lvlText w:val=""/>
      <w:lvlJc w:val="left"/>
      <w:pPr>
        <w:ind w:left="720" w:hanging="360"/>
      </w:pPr>
      <w:rPr>
        <w:rFonts w:ascii="Wingdings" w:hAnsi="Wingdings" w:hint="default"/>
        <w:sz w:val="28"/>
        <w:szCs w:val="28"/>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1DE57F28"/>
    <w:multiLevelType w:val="hybridMultilevel"/>
    <w:tmpl w:val="DA80244C"/>
    <w:lvl w:ilvl="0" w:tplc="5F025616">
      <w:start w:val="1"/>
      <w:numFmt w:val="bullet"/>
      <w:lvlText w:val=""/>
      <w:lvlJc w:val="left"/>
      <w:pPr>
        <w:ind w:left="795" w:hanging="360"/>
      </w:pPr>
      <w:rPr>
        <w:rFonts w:ascii="Wingdings" w:hAnsi="Wingdings" w:hint="default"/>
        <w:sz w:val="28"/>
        <w:szCs w:val="28"/>
      </w:rPr>
    </w:lvl>
    <w:lvl w:ilvl="1" w:tplc="04220003" w:tentative="1">
      <w:start w:val="1"/>
      <w:numFmt w:val="bullet"/>
      <w:lvlText w:val="o"/>
      <w:lvlJc w:val="left"/>
      <w:pPr>
        <w:ind w:left="1515" w:hanging="360"/>
      </w:pPr>
      <w:rPr>
        <w:rFonts w:ascii="Courier New" w:hAnsi="Courier New" w:cs="Courier New" w:hint="default"/>
      </w:rPr>
    </w:lvl>
    <w:lvl w:ilvl="2" w:tplc="04220005" w:tentative="1">
      <w:start w:val="1"/>
      <w:numFmt w:val="bullet"/>
      <w:lvlText w:val=""/>
      <w:lvlJc w:val="left"/>
      <w:pPr>
        <w:ind w:left="2235" w:hanging="360"/>
      </w:pPr>
      <w:rPr>
        <w:rFonts w:ascii="Wingdings" w:hAnsi="Wingdings" w:hint="default"/>
      </w:rPr>
    </w:lvl>
    <w:lvl w:ilvl="3" w:tplc="04220001" w:tentative="1">
      <w:start w:val="1"/>
      <w:numFmt w:val="bullet"/>
      <w:lvlText w:val=""/>
      <w:lvlJc w:val="left"/>
      <w:pPr>
        <w:ind w:left="2955" w:hanging="360"/>
      </w:pPr>
      <w:rPr>
        <w:rFonts w:ascii="Symbol" w:hAnsi="Symbol" w:hint="default"/>
      </w:rPr>
    </w:lvl>
    <w:lvl w:ilvl="4" w:tplc="04220003" w:tentative="1">
      <w:start w:val="1"/>
      <w:numFmt w:val="bullet"/>
      <w:lvlText w:val="o"/>
      <w:lvlJc w:val="left"/>
      <w:pPr>
        <w:ind w:left="3675" w:hanging="360"/>
      </w:pPr>
      <w:rPr>
        <w:rFonts w:ascii="Courier New" w:hAnsi="Courier New" w:cs="Courier New" w:hint="default"/>
      </w:rPr>
    </w:lvl>
    <w:lvl w:ilvl="5" w:tplc="04220005" w:tentative="1">
      <w:start w:val="1"/>
      <w:numFmt w:val="bullet"/>
      <w:lvlText w:val=""/>
      <w:lvlJc w:val="left"/>
      <w:pPr>
        <w:ind w:left="4395" w:hanging="360"/>
      </w:pPr>
      <w:rPr>
        <w:rFonts w:ascii="Wingdings" w:hAnsi="Wingdings" w:hint="default"/>
      </w:rPr>
    </w:lvl>
    <w:lvl w:ilvl="6" w:tplc="04220001" w:tentative="1">
      <w:start w:val="1"/>
      <w:numFmt w:val="bullet"/>
      <w:lvlText w:val=""/>
      <w:lvlJc w:val="left"/>
      <w:pPr>
        <w:ind w:left="5115" w:hanging="360"/>
      </w:pPr>
      <w:rPr>
        <w:rFonts w:ascii="Symbol" w:hAnsi="Symbol" w:hint="default"/>
      </w:rPr>
    </w:lvl>
    <w:lvl w:ilvl="7" w:tplc="04220003" w:tentative="1">
      <w:start w:val="1"/>
      <w:numFmt w:val="bullet"/>
      <w:lvlText w:val="o"/>
      <w:lvlJc w:val="left"/>
      <w:pPr>
        <w:ind w:left="5835" w:hanging="360"/>
      </w:pPr>
      <w:rPr>
        <w:rFonts w:ascii="Courier New" w:hAnsi="Courier New" w:cs="Courier New" w:hint="default"/>
      </w:rPr>
    </w:lvl>
    <w:lvl w:ilvl="8" w:tplc="04220005" w:tentative="1">
      <w:start w:val="1"/>
      <w:numFmt w:val="bullet"/>
      <w:lvlText w:val=""/>
      <w:lvlJc w:val="left"/>
      <w:pPr>
        <w:ind w:left="6555" w:hanging="360"/>
      </w:pPr>
      <w:rPr>
        <w:rFonts w:ascii="Wingdings" w:hAnsi="Wingdings" w:hint="default"/>
      </w:rPr>
    </w:lvl>
  </w:abstractNum>
  <w:abstractNum w:abstractNumId="3" w15:restartNumberingAfterBreak="0">
    <w:nsid w:val="1FAB0AF5"/>
    <w:multiLevelType w:val="hybridMultilevel"/>
    <w:tmpl w:val="F95617DC"/>
    <w:lvl w:ilvl="0" w:tplc="15CE052A">
      <w:start w:val="1"/>
      <w:numFmt w:val="bullet"/>
      <w:lvlText w:val=""/>
      <w:lvlJc w:val="left"/>
      <w:pPr>
        <w:ind w:left="720" w:hanging="360"/>
      </w:pPr>
      <w:rPr>
        <w:rFonts w:ascii="Wingdings" w:hAnsi="Wingdings" w:hint="default"/>
        <w:color w:val="auto"/>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65B21913"/>
    <w:multiLevelType w:val="hybridMultilevel"/>
    <w:tmpl w:val="6414CC0A"/>
    <w:lvl w:ilvl="0" w:tplc="0422000B">
      <w:start w:val="1"/>
      <w:numFmt w:val="bullet"/>
      <w:lvlText w:val=""/>
      <w:lvlJc w:val="left"/>
      <w:pPr>
        <w:ind w:left="928"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04C"/>
    <w:rsid w:val="000026EA"/>
    <w:rsid w:val="00002D74"/>
    <w:rsid w:val="00016B80"/>
    <w:rsid w:val="0003276F"/>
    <w:rsid w:val="00083A6E"/>
    <w:rsid w:val="000864BD"/>
    <w:rsid w:val="00086DD9"/>
    <w:rsid w:val="000A6308"/>
    <w:rsid w:val="000E3E23"/>
    <w:rsid w:val="000F69C8"/>
    <w:rsid w:val="00111E1E"/>
    <w:rsid w:val="001266C5"/>
    <w:rsid w:val="00136434"/>
    <w:rsid w:val="00136EA9"/>
    <w:rsid w:val="00153906"/>
    <w:rsid w:val="00170941"/>
    <w:rsid w:val="00186A47"/>
    <w:rsid w:val="001873B6"/>
    <w:rsid w:val="001A16EA"/>
    <w:rsid w:val="001D2F09"/>
    <w:rsid w:val="001F76A2"/>
    <w:rsid w:val="00202BCB"/>
    <w:rsid w:val="00206525"/>
    <w:rsid w:val="00231964"/>
    <w:rsid w:val="00237DFE"/>
    <w:rsid w:val="002A3F4D"/>
    <w:rsid w:val="002E3B67"/>
    <w:rsid w:val="002E7343"/>
    <w:rsid w:val="002F70D8"/>
    <w:rsid w:val="00305D02"/>
    <w:rsid w:val="00323FAA"/>
    <w:rsid w:val="003250BF"/>
    <w:rsid w:val="00337C3C"/>
    <w:rsid w:val="00357551"/>
    <w:rsid w:val="00374564"/>
    <w:rsid w:val="00384D09"/>
    <w:rsid w:val="003919AE"/>
    <w:rsid w:val="003929C2"/>
    <w:rsid w:val="003B3B56"/>
    <w:rsid w:val="003B51AC"/>
    <w:rsid w:val="00442E8E"/>
    <w:rsid w:val="00454CC3"/>
    <w:rsid w:val="00456D0A"/>
    <w:rsid w:val="00460AD7"/>
    <w:rsid w:val="004656F1"/>
    <w:rsid w:val="004A3912"/>
    <w:rsid w:val="004B0524"/>
    <w:rsid w:val="004B7A86"/>
    <w:rsid w:val="004C3312"/>
    <w:rsid w:val="005A4654"/>
    <w:rsid w:val="005C23F6"/>
    <w:rsid w:val="005C6307"/>
    <w:rsid w:val="006109DC"/>
    <w:rsid w:val="00683B73"/>
    <w:rsid w:val="0068700E"/>
    <w:rsid w:val="0069354B"/>
    <w:rsid w:val="00695377"/>
    <w:rsid w:val="006B3AA8"/>
    <w:rsid w:val="006F404C"/>
    <w:rsid w:val="007447E1"/>
    <w:rsid w:val="00752820"/>
    <w:rsid w:val="00761CC0"/>
    <w:rsid w:val="00770A6E"/>
    <w:rsid w:val="007730FE"/>
    <w:rsid w:val="007819A5"/>
    <w:rsid w:val="00785592"/>
    <w:rsid w:val="007A7BEA"/>
    <w:rsid w:val="007A7C3D"/>
    <w:rsid w:val="007C20E9"/>
    <w:rsid w:val="007C570A"/>
    <w:rsid w:val="008513B5"/>
    <w:rsid w:val="00856C99"/>
    <w:rsid w:val="00857EC0"/>
    <w:rsid w:val="008A32B0"/>
    <w:rsid w:val="008A6C0F"/>
    <w:rsid w:val="008B3A5A"/>
    <w:rsid w:val="008C1340"/>
    <w:rsid w:val="008E45BE"/>
    <w:rsid w:val="008E4D8F"/>
    <w:rsid w:val="00921FB1"/>
    <w:rsid w:val="00941E1E"/>
    <w:rsid w:val="00943627"/>
    <w:rsid w:val="009563EB"/>
    <w:rsid w:val="00971D3E"/>
    <w:rsid w:val="00992760"/>
    <w:rsid w:val="00992767"/>
    <w:rsid w:val="009B0E45"/>
    <w:rsid w:val="009B2A3A"/>
    <w:rsid w:val="009E4483"/>
    <w:rsid w:val="00A0567F"/>
    <w:rsid w:val="00A87D89"/>
    <w:rsid w:val="00A92A5F"/>
    <w:rsid w:val="00AC0296"/>
    <w:rsid w:val="00AF56F5"/>
    <w:rsid w:val="00B13D5D"/>
    <w:rsid w:val="00B15628"/>
    <w:rsid w:val="00B33D8F"/>
    <w:rsid w:val="00BA4342"/>
    <w:rsid w:val="00BB0F40"/>
    <w:rsid w:val="00BF679A"/>
    <w:rsid w:val="00C213DB"/>
    <w:rsid w:val="00C23807"/>
    <w:rsid w:val="00C440E3"/>
    <w:rsid w:val="00C56C4E"/>
    <w:rsid w:val="00C7089A"/>
    <w:rsid w:val="00C930A4"/>
    <w:rsid w:val="00C955B9"/>
    <w:rsid w:val="00CA0BF1"/>
    <w:rsid w:val="00CA7C96"/>
    <w:rsid w:val="00CB7F0C"/>
    <w:rsid w:val="00CC169E"/>
    <w:rsid w:val="00CD30B5"/>
    <w:rsid w:val="00D0080F"/>
    <w:rsid w:val="00D054F3"/>
    <w:rsid w:val="00D20165"/>
    <w:rsid w:val="00D2594B"/>
    <w:rsid w:val="00D41A3A"/>
    <w:rsid w:val="00D52CEE"/>
    <w:rsid w:val="00D60307"/>
    <w:rsid w:val="00D81F6C"/>
    <w:rsid w:val="00D84C49"/>
    <w:rsid w:val="00DA00D9"/>
    <w:rsid w:val="00DB2EC9"/>
    <w:rsid w:val="00DC3A85"/>
    <w:rsid w:val="00DD3090"/>
    <w:rsid w:val="00DF0C4E"/>
    <w:rsid w:val="00E16DEA"/>
    <w:rsid w:val="00E21701"/>
    <w:rsid w:val="00E50E37"/>
    <w:rsid w:val="00E51883"/>
    <w:rsid w:val="00E57838"/>
    <w:rsid w:val="00EE2B8E"/>
    <w:rsid w:val="00EE7E1B"/>
    <w:rsid w:val="00F140B3"/>
    <w:rsid w:val="00F205A9"/>
    <w:rsid w:val="00F62AF3"/>
    <w:rsid w:val="00F66AB6"/>
    <w:rsid w:val="00FA4D5E"/>
    <w:rsid w:val="00FB6641"/>
    <w:rsid w:val="00FC451E"/>
    <w:rsid w:val="00FE4C6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E44156"/>
  <w15:docId w15:val="{50E197B3-ECDF-466A-B5B5-AA0A24866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56C4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9B2A3A"/>
  </w:style>
  <w:style w:type="character" w:styleId="a3">
    <w:name w:val="Hyperlink"/>
    <w:basedOn w:val="a0"/>
    <w:uiPriority w:val="99"/>
    <w:unhideWhenUsed/>
    <w:rsid w:val="002A3F4D"/>
    <w:rPr>
      <w:color w:val="0563C1" w:themeColor="hyperlink"/>
      <w:u w:val="single"/>
    </w:rPr>
  </w:style>
  <w:style w:type="character" w:customStyle="1" w:styleId="1">
    <w:name w:val="Незакрита згадка1"/>
    <w:basedOn w:val="a0"/>
    <w:uiPriority w:val="99"/>
    <w:semiHidden/>
    <w:unhideWhenUsed/>
    <w:rsid w:val="002A3F4D"/>
    <w:rPr>
      <w:color w:val="605E5C"/>
      <w:shd w:val="clear" w:color="auto" w:fill="E1DFDD"/>
    </w:rPr>
  </w:style>
  <w:style w:type="paragraph" w:styleId="a4">
    <w:name w:val="Normal (Web)"/>
    <w:basedOn w:val="a"/>
    <w:uiPriority w:val="99"/>
    <w:unhideWhenUsed/>
    <w:rsid w:val="007C20E9"/>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header"/>
    <w:basedOn w:val="a"/>
    <w:link w:val="a6"/>
    <w:uiPriority w:val="99"/>
    <w:unhideWhenUsed/>
    <w:rsid w:val="00C440E3"/>
    <w:pPr>
      <w:tabs>
        <w:tab w:val="center" w:pos="4677"/>
        <w:tab w:val="right" w:pos="9355"/>
      </w:tabs>
      <w:spacing w:after="0" w:line="240" w:lineRule="auto"/>
    </w:pPr>
  </w:style>
  <w:style w:type="character" w:customStyle="1" w:styleId="a6">
    <w:name w:val="Верхній колонтитул Знак"/>
    <w:basedOn w:val="a0"/>
    <w:link w:val="a5"/>
    <w:uiPriority w:val="99"/>
    <w:rsid w:val="00C440E3"/>
  </w:style>
  <w:style w:type="paragraph" w:styleId="a7">
    <w:name w:val="footer"/>
    <w:basedOn w:val="a"/>
    <w:link w:val="a8"/>
    <w:uiPriority w:val="99"/>
    <w:unhideWhenUsed/>
    <w:rsid w:val="00C440E3"/>
    <w:pPr>
      <w:tabs>
        <w:tab w:val="center" w:pos="4677"/>
        <w:tab w:val="right" w:pos="9355"/>
      </w:tabs>
      <w:spacing w:after="0" w:line="240" w:lineRule="auto"/>
    </w:pPr>
  </w:style>
  <w:style w:type="character" w:customStyle="1" w:styleId="a8">
    <w:name w:val="Нижній колонтитул Знак"/>
    <w:basedOn w:val="a0"/>
    <w:link w:val="a7"/>
    <w:uiPriority w:val="99"/>
    <w:rsid w:val="00C440E3"/>
  </w:style>
  <w:style w:type="paragraph" w:styleId="a9">
    <w:name w:val="List Paragraph"/>
    <w:basedOn w:val="a"/>
    <w:uiPriority w:val="34"/>
    <w:qFormat/>
    <w:rsid w:val="009E4483"/>
    <w:pPr>
      <w:ind w:left="720"/>
      <w:contextualSpacing/>
    </w:pPr>
  </w:style>
  <w:style w:type="paragraph" w:customStyle="1" w:styleId="10">
    <w:name w:val="Без інтервалів1"/>
    <w:qFormat/>
    <w:rsid w:val="007C570A"/>
    <w:pPr>
      <w:suppressAutoHyphens/>
      <w:spacing w:after="0" w:line="240" w:lineRule="auto"/>
    </w:pPr>
    <w:rPr>
      <w:rFonts w:ascii="Calibri" w:eastAsia="Calibri" w:hAnsi="Calibri" w:cs="Calibri"/>
      <w:lang w:eastAsia="zh-CN"/>
    </w:rPr>
  </w:style>
  <w:style w:type="character" w:customStyle="1" w:styleId="markedcontent">
    <w:name w:val="markedcontent"/>
    <w:basedOn w:val="a0"/>
    <w:rsid w:val="00323F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3784807">
      <w:bodyDiv w:val="1"/>
      <w:marLeft w:val="0"/>
      <w:marRight w:val="0"/>
      <w:marTop w:val="0"/>
      <w:marBottom w:val="0"/>
      <w:divBdr>
        <w:top w:val="none" w:sz="0" w:space="0" w:color="auto"/>
        <w:left w:val="none" w:sz="0" w:space="0" w:color="auto"/>
        <w:bottom w:val="none" w:sz="0" w:space="0" w:color="auto"/>
        <w:right w:val="none" w:sz="0" w:space="0" w:color="auto"/>
      </w:divBdr>
    </w:div>
    <w:div w:id="1007320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ekon@khoda.gov.u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C44C25-34FD-48E3-9704-F234BDA13D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1</Pages>
  <Words>8548</Words>
  <Characters>4873</Characters>
  <Application>Microsoft Office Word</Application>
  <DocSecurity>0</DocSecurity>
  <Lines>40</Lines>
  <Paragraphs>26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gypnor</Company>
  <LinksUpToDate>false</LinksUpToDate>
  <CharactersWithSpaces>13395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МАРТИНЕНКО Світлана</dc:creator>
  <cp:lastModifiedBy>User</cp:lastModifiedBy>
  <cp:revision>9</cp:revision>
  <cp:lastPrinted>2020-12-09T14:32:00Z</cp:lastPrinted>
  <dcterms:created xsi:type="dcterms:W3CDTF">2026-07-23T09:33:00Z</dcterms:created>
  <dcterms:modified xsi:type="dcterms:W3CDTF">2026-10-19T11:13:00Z</dcterms:modified>
</cp:coreProperties>
</file>