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FA" w:rsidRPr="00C627DE" w:rsidRDefault="004660FA" w:rsidP="00647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7DE">
        <w:rPr>
          <w:rFonts w:ascii="Times New Roman" w:hAnsi="Times New Roman" w:cs="Times New Roman"/>
          <w:sz w:val="28"/>
          <w:szCs w:val="28"/>
        </w:rPr>
        <w:t xml:space="preserve">Звітна інформація </w:t>
      </w:r>
      <w:r w:rsidR="00344BDD">
        <w:rPr>
          <w:rFonts w:ascii="Times New Roman" w:hAnsi="Times New Roman" w:cs="Times New Roman"/>
          <w:sz w:val="28"/>
          <w:szCs w:val="28"/>
        </w:rPr>
        <w:t>Департаменту реалізації гуманітарної політики ХОДА</w:t>
      </w:r>
    </w:p>
    <w:p w:rsidR="00D25091" w:rsidRPr="00C627DE" w:rsidRDefault="004660FA" w:rsidP="00647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7DE">
        <w:rPr>
          <w:rFonts w:ascii="Times New Roman" w:hAnsi="Times New Roman" w:cs="Times New Roman"/>
          <w:sz w:val="28"/>
          <w:szCs w:val="28"/>
        </w:rPr>
        <w:t>щодо виконання Плану заходів на 2025 – 2026 роки з реалізації Національної стратегії із створення безбар’єрного простору в Україні на період до 2030 року</w:t>
      </w:r>
      <w:r w:rsidR="00D25091" w:rsidRPr="00C627DE">
        <w:rPr>
          <w:rFonts w:ascii="Times New Roman" w:hAnsi="Times New Roman" w:cs="Times New Roman"/>
          <w:sz w:val="28"/>
          <w:szCs w:val="28"/>
        </w:rPr>
        <w:t xml:space="preserve">, затвердженого розпорядженням Кабінету Міністрів України </w:t>
      </w:r>
    </w:p>
    <w:p w:rsidR="004660FA" w:rsidRPr="00C627DE" w:rsidRDefault="00D25091" w:rsidP="00647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7DE">
        <w:rPr>
          <w:rFonts w:ascii="Times New Roman" w:hAnsi="Times New Roman" w:cs="Times New Roman"/>
          <w:sz w:val="28"/>
          <w:szCs w:val="28"/>
        </w:rPr>
        <w:t>від 25 березня 2025 року № 374-р</w:t>
      </w:r>
    </w:p>
    <w:p w:rsidR="00D25091" w:rsidRPr="00C627DE" w:rsidRDefault="00E76726" w:rsidP="00647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 та ІІ квартали 2026</w:t>
      </w:r>
      <w:r w:rsidR="00D25091" w:rsidRPr="00C627DE">
        <w:rPr>
          <w:rFonts w:ascii="Times New Roman" w:hAnsi="Times New Roman" w:cs="Times New Roman"/>
          <w:sz w:val="28"/>
          <w:szCs w:val="28"/>
        </w:rPr>
        <w:t xml:space="preserve"> року</w:t>
      </w:r>
      <w:bookmarkStart w:id="0" w:name="_GoBack"/>
      <w:bookmarkEnd w:id="0"/>
    </w:p>
    <w:p w:rsidR="006478D9" w:rsidRPr="00C627DE" w:rsidRDefault="006478D9" w:rsidP="006478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39" w:type="dxa"/>
        <w:tblLayout w:type="fixed"/>
        <w:tblLook w:val="04A0" w:firstRow="1" w:lastRow="0" w:firstColumn="1" w:lastColumn="0" w:noHBand="0" w:noVBand="1"/>
      </w:tblPr>
      <w:tblGrid>
        <w:gridCol w:w="2943"/>
        <w:gridCol w:w="7196"/>
      </w:tblGrid>
      <w:tr w:rsidR="00C627DE" w:rsidRPr="00C627DE" w:rsidTr="00D81141">
        <w:tc>
          <w:tcPr>
            <w:tcW w:w="10139" w:type="dxa"/>
            <w:gridSpan w:val="2"/>
          </w:tcPr>
          <w:p w:rsidR="00C627DE" w:rsidRPr="00950AFE" w:rsidRDefault="00C627DE" w:rsidP="00950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0A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Напрям 3. Цифрова безбар’єрність</w:t>
            </w:r>
          </w:p>
        </w:tc>
      </w:tr>
      <w:tr w:rsidR="00C627DE" w:rsidRPr="00425631" w:rsidTr="00D81141">
        <w:tc>
          <w:tcPr>
            <w:tcW w:w="10139" w:type="dxa"/>
            <w:gridSpan w:val="2"/>
          </w:tcPr>
          <w:p w:rsidR="00C627DE" w:rsidRPr="00425631" w:rsidRDefault="00425631" w:rsidP="0042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Стратегічна ціль “Усі громадяни мають доступ до електронних публічних послуг”</w:t>
            </w:r>
          </w:p>
        </w:tc>
      </w:tr>
      <w:tr w:rsidR="00C627DE" w:rsidRPr="00425631" w:rsidTr="00D81141">
        <w:tc>
          <w:tcPr>
            <w:tcW w:w="10139" w:type="dxa"/>
            <w:gridSpan w:val="2"/>
          </w:tcPr>
          <w:p w:rsidR="00C627DE" w:rsidRPr="00425631" w:rsidRDefault="00C627DE" w:rsidP="0042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Завдання </w:t>
            </w:r>
            <w:r w:rsidR="00425631"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42</w:t>
            </w:r>
            <w:r w:rsidR="00425631"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425631"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«</w:t>
            </w:r>
            <w:r w:rsidR="00425631"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Забезпечення пріоритетної модернізації ключових онлайн-ресурсів органів державної влади для забезпечення відповідності вимогам щодо цифрової доступності відповідно до постанови Кабінету Міністрів України від 21 липня 2023 р. № 757 “Деякі питання доступності інформаційно-комунікаційних систем та документів в електронній формі”</w:t>
            </w:r>
            <w:r w:rsidR="00425631"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»</w:t>
            </w:r>
          </w:p>
        </w:tc>
      </w:tr>
      <w:tr w:rsidR="00D25091" w:rsidRPr="00425631" w:rsidTr="00D81141">
        <w:tc>
          <w:tcPr>
            <w:tcW w:w="2943" w:type="dxa"/>
          </w:tcPr>
          <w:p w:rsidR="00D25091" w:rsidRPr="00425631" w:rsidRDefault="00D25091" w:rsidP="0042563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25631">
              <w:rPr>
                <w:rFonts w:ascii="Times New Roman" w:hAnsi="Times New Roman" w:cs="Times New Roman"/>
                <w:noProof/>
                <w:sz w:val="28"/>
                <w:szCs w:val="28"/>
              </w:rPr>
              <w:t>Захід</w:t>
            </w:r>
          </w:p>
        </w:tc>
        <w:tc>
          <w:tcPr>
            <w:tcW w:w="7196" w:type="dxa"/>
          </w:tcPr>
          <w:p w:rsidR="00D25091" w:rsidRPr="00425631" w:rsidRDefault="00D25091" w:rsidP="00425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6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Звіт</w:t>
            </w:r>
          </w:p>
        </w:tc>
      </w:tr>
      <w:tr w:rsidR="00D25091" w:rsidRPr="00425631" w:rsidTr="00D81141">
        <w:tc>
          <w:tcPr>
            <w:tcW w:w="2943" w:type="dxa"/>
          </w:tcPr>
          <w:p w:rsidR="00D25091" w:rsidRPr="00425631" w:rsidRDefault="00425631" w:rsidP="00425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63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22) актуалізація сайтів обласних бібліотек та бібліотек м. Києва відповідно до вимог щодо доступності онлайн-ресурсів та онлайн-контенту</w:t>
            </w:r>
          </w:p>
        </w:tc>
        <w:tc>
          <w:tcPr>
            <w:tcW w:w="7196" w:type="dxa"/>
          </w:tcPr>
          <w:p w:rsidR="00425631" w:rsidRPr="00425631" w:rsidRDefault="00425631" w:rsidP="00425631">
            <w:pPr>
              <w:pStyle w:val="a8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25631">
              <w:rPr>
                <w:sz w:val="28"/>
                <w:szCs w:val="28"/>
                <w:lang w:val="uk-UA"/>
              </w:rPr>
              <w:t xml:space="preserve">Сайти обласних бібліотек поступово актуалізуються </w:t>
            </w:r>
            <w:r w:rsidRPr="00425631">
              <w:rPr>
                <w:noProof/>
                <w:sz w:val="28"/>
                <w:szCs w:val="28"/>
                <w:lang w:val="uk-UA"/>
              </w:rPr>
              <w:t>відповідно до вимог щодо доступності онлайн-ресурсів та онлайн-контенту. Так,</w:t>
            </w:r>
            <w:r w:rsidRPr="00425631">
              <w:rPr>
                <w:color w:val="000000"/>
                <w:sz w:val="28"/>
                <w:szCs w:val="28"/>
                <w:lang w:val="uk-UA"/>
              </w:rPr>
              <w:t xml:space="preserve"> завдяки підтримці Посольства США в Україні, був проведений частковий аудит </w:t>
            </w:r>
            <w:proofErr w:type="spellStart"/>
            <w:r w:rsidRPr="00425631">
              <w:rPr>
                <w:color w:val="000000"/>
                <w:sz w:val="28"/>
                <w:szCs w:val="28"/>
                <w:lang w:val="uk-UA"/>
              </w:rPr>
              <w:t>веб-доступності</w:t>
            </w:r>
            <w:proofErr w:type="spellEnd"/>
            <w:r w:rsidRPr="00425631">
              <w:rPr>
                <w:color w:val="000000"/>
                <w:sz w:val="28"/>
                <w:szCs w:val="28"/>
                <w:lang w:val="uk-UA"/>
              </w:rPr>
              <w:t xml:space="preserve"> сайту КЗ «Херсонська обласна універсальна наукова бібліотека ім. Олеся Гончара» ХОР. Відредагована інформація про бібліотеку (окремий розділ на сайті). Сім випусків «</w:t>
            </w:r>
            <w:proofErr w:type="spellStart"/>
            <w:r w:rsidRPr="00425631">
              <w:rPr>
                <w:color w:val="000000"/>
                <w:sz w:val="28"/>
                <w:szCs w:val="28"/>
                <w:lang w:val="uk-UA"/>
              </w:rPr>
              <w:t>Інфокейс</w:t>
            </w:r>
            <w:proofErr w:type="spellEnd"/>
            <w:r w:rsidRPr="00425631">
              <w:rPr>
                <w:color w:val="000000"/>
                <w:sz w:val="28"/>
                <w:szCs w:val="28"/>
                <w:lang w:val="uk-UA"/>
              </w:rPr>
              <w:t xml:space="preserve">. Херсонщині. Україна. Закордон» підготовлений з дотриманням всіх умов </w:t>
            </w:r>
            <w:proofErr w:type="spellStart"/>
            <w:r w:rsidRPr="00425631">
              <w:rPr>
                <w:color w:val="000000"/>
                <w:sz w:val="28"/>
                <w:szCs w:val="28"/>
                <w:lang w:val="uk-UA"/>
              </w:rPr>
              <w:t>вебдоступності</w:t>
            </w:r>
            <w:proofErr w:type="spellEnd"/>
            <w:r w:rsidRPr="00425631">
              <w:rPr>
                <w:color w:val="000000"/>
                <w:sz w:val="28"/>
                <w:szCs w:val="28"/>
                <w:lang w:val="uk-UA"/>
              </w:rPr>
              <w:t xml:space="preserve"> та виставлений на сайті книгозбірні. Триває редагування розділу «Центр «Вікно в Америку» ім. Джона Пола Джона на сайті за підтримки Посольства США в Україні.</w:t>
            </w:r>
          </w:p>
          <w:p w:rsidR="00425631" w:rsidRPr="00425631" w:rsidRDefault="00425631" w:rsidP="00425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563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Проводиться постійний моніторинг офіційного </w:t>
            </w:r>
            <w:proofErr w:type="spellStart"/>
            <w:r w:rsidRPr="0042563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вебсайту</w:t>
            </w:r>
            <w:proofErr w:type="spellEnd"/>
            <w:r w:rsidRPr="00425631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Херсонської обласної бібліотеки для дітей імені Дніпрової Чайки щодо </w:t>
            </w:r>
            <w:r w:rsidRPr="0042563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покращання рівня доступності та </w:t>
            </w:r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забезпечення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розвитоку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зокрема щодо покращення їх відповідності вимогам доступності. У червні було проведене автоматичне тестування сайтів та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блогів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бібліотеки на спеціальних сервісах, що вимірюють рівень доступності та вказують на наявні помилки, за підсумками якого встановлено, що рівень доступності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вебпроєктів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бібліотеки достатньо високий – від 84 до 96 %. Продовжується робота із удосконалення ресурсів задля підвищення рівня їх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вебдоступності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зокрема впровадження правил, передбачених настановами з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вебдоступності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«Web Content Accessibility Guide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lines», як то: забезпечення належного рівня контрасту між кольором тексту та фону сторінки; можливість збільшення сторінки на 200% без втрати функціональності сайту, форматування тексту по лівому </w:t>
            </w:r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lastRenderedPageBreak/>
              <w:t>краю, використання простої мови у написанні текстів, адресованих користувачам, тощо.</w:t>
            </w:r>
          </w:p>
          <w:p w:rsidR="00425631" w:rsidRPr="00425631" w:rsidRDefault="00425631" w:rsidP="00425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Оптимізована система меню офіційного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вебсайту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hyperlink r:id="rId5" w:history="1">
              <w:r w:rsidRPr="00425631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uk-UA" w:eastAsia="ru-RU"/>
                </w:rPr>
                <w:t>https://www.library.kherson.ua/</w:t>
              </w:r>
            </w:hyperlink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, забезпечено заповнення тегу &lt;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alt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&gt; (опис зображень) у всіх поточних публікаціях на сайті. </w:t>
            </w:r>
          </w:p>
          <w:p w:rsidR="00425631" w:rsidRPr="00425631" w:rsidRDefault="00425631" w:rsidP="00425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Контент сайту оновлюється у щоденному режимі. Так, протягом ІІ кварталу 2026 року на сайті були розміщені 253 публікації, а також сторінки «Програма літніх читань» </w:t>
            </w:r>
            <w:hyperlink r:id="rId6" w:history="1">
              <w:r w:rsidRPr="00425631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uk-UA" w:eastAsia="ru-RU"/>
                </w:rPr>
                <w:t>https://www.library.kherson.ua/lw/?page_id=36691</w:t>
              </w:r>
            </w:hyperlink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  та «Що читати влітку» </w:t>
            </w:r>
            <w:hyperlink r:id="rId7" w:history="1">
              <w:r w:rsidRPr="00425631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uk-UA" w:eastAsia="ru-RU"/>
                </w:rPr>
                <w:t>https://www.library.kherson.ua/lw/?page_id=36662</w:t>
              </w:r>
            </w:hyperlink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425631" w:rsidRPr="00425631" w:rsidRDefault="00425631" w:rsidP="00425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Бібліотека практикує також застосування спеціального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плагіну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Screen Reade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r для озвучування контенту сторінок (наприклад, на сторінці «Права дітей» </w:t>
            </w:r>
            <w:hyperlink r:id="rId8" w:history="1">
              <w:r w:rsidRPr="00425631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uk-UA" w:eastAsia="ru-RU"/>
                </w:rPr>
                <w:t>https://kidrights.library.kherson.ua/</w:t>
              </w:r>
            </w:hyperlink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</w:p>
          <w:p w:rsidR="00E76726" w:rsidRPr="00425631" w:rsidRDefault="00425631" w:rsidP="00425631">
            <w:pPr>
              <w:tabs>
                <w:tab w:val="left" w:pos="7236"/>
              </w:tabs>
              <w:suppressAutoHyphens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У тестовому режимі експлуатується новий сайт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біблі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отеки </w:t>
            </w:r>
            <w:hyperlink r:id="rId9" w:history="1">
              <w:r w:rsidRPr="00425631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uk-UA" w:eastAsia="ru-RU"/>
                </w:rPr>
                <w:t>https://library.ks.ua/</w:t>
              </w:r>
            </w:hyperlink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розробка якого продовжується з урахуванням вимог </w:t>
            </w:r>
            <w:proofErr w:type="spellStart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вебдоступності</w:t>
            </w:r>
            <w:proofErr w:type="spellEnd"/>
            <w:r w:rsidRPr="004256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та вікових особливостей окремих груп користувачів-дітей.</w:t>
            </w:r>
          </w:p>
        </w:tc>
      </w:tr>
    </w:tbl>
    <w:p w:rsidR="00D81141" w:rsidRDefault="00D81141" w:rsidP="00425631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25631" w:rsidRDefault="00425631" w:rsidP="004256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1EFF642E" wp14:editId="46B2EDE9">
            <wp:extent cx="5556657" cy="26479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рін-тест-сайт-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003" cy="265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631" w:rsidRPr="003A759B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A759B">
        <w:rPr>
          <w:rFonts w:ascii="Times New Roman" w:hAnsi="Times New Roman" w:cs="Times New Roman"/>
          <w:i/>
          <w:sz w:val="24"/>
        </w:rPr>
        <w:t>Результат автоматичного тестування сайту</w:t>
      </w:r>
    </w:p>
    <w:p w:rsidR="00425631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425631" w:rsidRPr="00967B4F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425631" w:rsidRDefault="00425631" w:rsidP="004256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 wp14:anchorId="595DDC22" wp14:editId="00D2F20D">
            <wp:extent cx="5490534" cy="2619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рін-тест-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99" cy="26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631" w:rsidRPr="003A759B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A759B">
        <w:rPr>
          <w:rFonts w:ascii="Times New Roman" w:hAnsi="Times New Roman" w:cs="Times New Roman"/>
          <w:i/>
          <w:sz w:val="24"/>
        </w:rPr>
        <w:t xml:space="preserve">Результат автоматичного тестування одного з бібліотечних </w:t>
      </w:r>
      <w:proofErr w:type="spellStart"/>
      <w:r w:rsidRPr="003A759B">
        <w:rPr>
          <w:rFonts w:ascii="Times New Roman" w:hAnsi="Times New Roman" w:cs="Times New Roman"/>
          <w:i/>
          <w:sz w:val="24"/>
        </w:rPr>
        <w:t>блогів</w:t>
      </w:r>
      <w:proofErr w:type="spellEnd"/>
      <w:r w:rsidRPr="003A759B">
        <w:rPr>
          <w:rFonts w:ascii="Times New Roman" w:hAnsi="Times New Roman" w:cs="Times New Roman"/>
          <w:i/>
          <w:sz w:val="24"/>
        </w:rPr>
        <w:t>.</w:t>
      </w:r>
    </w:p>
    <w:p w:rsidR="00425631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25631" w:rsidRDefault="00425631" w:rsidP="00425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425631" w:rsidRDefault="00425631" w:rsidP="004256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379C8D34" wp14:editId="0BE1CB60">
            <wp:extent cx="5457825" cy="283421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тодичний-блог-збільшення-200-відсотків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052" cy="283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631" w:rsidRPr="003A759B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A759B">
        <w:rPr>
          <w:rFonts w:ascii="Times New Roman" w:hAnsi="Times New Roman" w:cs="Times New Roman"/>
          <w:i/>
          <w:sz w:val="24"/>
        </w:rPr>
        <w:t xml:space="preserve">Приклад збільшення головної сторінки </w:t>
      </w:r>
      <w:proofErr w:type="spellStart"/>
      <w:r w:rsidRPr="003A759B">
        <w:rPr>
          <w:rFonts w:ascii="Times New Roman" w:hAnsi="Times New Roman" w:cs="Times New Roman"/>
          <w:i/>
          <w:sz w:val="24"/>
        </w:rPr>
        <w:t>блогу</w:t>
      </w:r>
      <w:proofErr w:type="spellEnd"/>
      <w:r w:rsidRPr="003A759B">
        <w:rPr>
          <w:rFonts w:ascii="Times New Roman" w:hAnsi="Times New Roman" w:cs="Times New Roman"/>
          <w:i/>
          <w:sz w:val="24"/>
        </w:rPr>
        <w:t xml:space="preserve"> до 200%, з відповідним форматуванням.</w:t>
      </w:r>
    </w:p>
    <w:p w:rsidR="00425631" w:rsidRPr="00967B4F" w:rsidRDefault="00425631" w:rsidP="00425631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8"/>
        </w:rPr>
      </w:pPr>
    </w:p>
    <w:p w:rsidR="00425631" w:rsidRDefault="00425631" w:rsidP="004256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 wp14:anchorId="7043EBC0" wp14:editId="78B828B2">
            <wp:extent cx="5019675" cy="232123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крін-рідер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469" cy="232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631" w:rsidRPr="00425631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A759B">
        <w:rPr>
          <w:rFonts w:ascii="Times New Roman" w:hAnsi="Times New Roman" w:cs="Times New Roman"/>
          <w:i/>
          <w:sz w:val="24"/>
        </w:rPr>
        <w:t xml:space="preserve">Сторінка «Права дітей» з розгорнутим </w:t>
      </w:r>
      <w:proofErr w:type="spellStart"/>
      <w:r w:rsidRPr="003A759B">
        <w:rPr>
          <w:rFonts w:ascii="Times New Roman" w:hAnsi="Times New Roman" w:cs="Times New Roman"/>
          <w:i/>
          <w:sz w:val="24"/>
        </w:rPr>
        <w:t>плагіном</w:t>
      </w:r>
      <w:proofErr w:type="spellEnd"/>
      <w:r w:rsidRPr="00425631">
        <w:rPr>
          <w:rFonts w:ascii="Times New Roman" w:hAnsi="Times New Roman" w:cs="Times New Roman"/>
          <w:i/>
          <w:sz w:val="24"/>
        </w:rPr>
        <w:t xml:space="preserve"> </w:t>
      </w:r>
      <w:r w:rsidRPr="003A759B">
        <w:rPr>
          <w:rFonts w:ascii="Times New Roman" w:hAnsi="Times New Roman" w:cs="Times New Roman"/>
          <w:i/>
          <w:sz w:val="24"/>
          <w:lang w:val="en-US"/>
        </w:rPr>
        <w:t>Screen</w:t>
      </w:r>
      <w:r w:rsidRPr="00425631">
        <w:rPr>
          <w:rFonts w:ascii="Times New Roman" w:hAnsi="Times New Roman" w:cs="Times New Roman"/>
          <w:i/>
          <w:sz w:val="24"/>
        </w:rPr>
        <w:t xml:space="preserve"> </w:t>
      </w:r>
      <w:r w:rsidRPr="003A759B">
        <w:rPr>
          <w:rFonts w:ascii="Times New Roman" w:hAnsi="Times New Roman" w:cs="Times New Roman"/>
          <w:i/>
          <w:sz w:val="24"/>
          <w:lang w:val="en-US"/>
        </w:rPr>
        <w:t>Reader</w:t>
      </w:r>
      <w:r w:rsidRPr="003A759B">
        <w:rPr>
          <w:rFonts w:ascii="Times New Roman" w:hAnsi="Times New Roman" w:cs="Times New Roman"/>
          <w:i/>
          <w:sz w:val="24"/>
        </w:rPr>
        <w:t xml:space="preserve">. </w:t>
      </w:r>
    </w:p>
    <w:p w:rsidR="00425631" w:rsidRDefault="00425631" w:rsidP="00425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425631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uk-UA"/>
        </w:rPr>
        <w:lastRenderedPageBreak/>
        <w:drawing>
          <wp:inline distT="0" distB="0" distL="0" distR="0" wp14:anchorId="4BFE2FEC" wp14:editId="718142EE">
            <wp:extent cx="5940425" cy="28428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айт-тестовий-режим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631" w:rsidRPr="003A759B" w:rsidRDefault="00425631" w:rsidP="00425631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3A759B">
        <w:rPr>
          <w:rFonts w:ascii="Times New Roman" w:hAnsi="Times New Roman" w:cs="Times New Roman"/>
          <w:i/>
          <w:sz w:val="24"/>
        </w:rPr>
        <w:t>Головна сторінка нового сайту бібліотеки (у розробці, працює в тестовому режимі).</w:t>
      </w:r>
    </w:p>
    <w:p w:rsidR="00425631" w:rsidRDefault="00425631" w:rsidP="00425631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25631" w:rsidRDefault="00425631" w:rsidP="00425631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EDD780C" wp14:editId="4A75ED8B">
            <wp:extent cx="4040505" cy="8978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2EC" w:rsidRDefault="002652EC" w:rsidP="00425631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652EC" w:rsidRPr="00425631" w:rsidRDefault="002652EC" w:rsidP="00425631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3EA3956D" wp14:editId="67DDAD76">
            <wp:extent cx="4040505" cy="8978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52EC" w:rsidRPr="004256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FA"/>
    <w:rsid w:val="00037AE5"/>
    <w:rsid w:val="002652EC"/>
    <w:rsid w:val="002C5D1C"/>
    <w:rsid w:val="00344BDD"/>
    <w:rsid w:val="00386231"/>
    <w:rsid w:val="003F67A2"/>
    <w:rsid w:val="00425631"/>
    <w:rsid w:val="004660FA"/>
    <w:rsid w:val="004E2F2A"/>
    <w:rsid w:val="0051283F"/>
    <w:rsid w:val="00535060"/>
    <w:rsid w:val="00622FA9"/>
    <w:rsid w:val="006478D9"/>
    <w:rsid w:val="006A7B0D"/>
    <w:rsid w:val="00796AB1"/>
    <w:rsid w:val="0081494C"/>
    <w:rsid w:val="00950AFE"/>
    <w:rsid w:val="009F1614"/>
    <w:rsid w:val="00A2238B"/>
    <w:rsid w:val="00C627DE"/>
    <w:rsid w:val="00D25091"/>
    <w:rsid w:val="00D81141"/>
    <w:rsid w:val="00E76726"/>
    <w:rsid w:val="00ED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FA"/>
    <w:pPr>
      <w:suppressAutoHyphens/>
      <w:spacing w:after="160" w:line="259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091"/>
    <w:pPr>
      <w:spacing w:after="0" w:line="240" w:lineRule="auto"/>
    </w:pPr>
    <w:rPr>
      <w:rFonts w:asciiTheme="minorHAnsi" w:hAnsi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25091"/>
    <w:rPr>
      <w:b/>
      <w:bCs/>
    </w:rPr>
  </w:style>
  <w:style w:type="character" w:customStyle="1" w:styleId="1422">
    <w:name w:val="1422"/>
    <w:aliases w:val="baiaagaaboqcaaadxwmaaaxvawaaaaaaaaaaaaaaaaaaaaaaaaaaaaaaaaaaaaaaaaaaaaaaaaaaaaaaaaaaaaaaaaaaaaaaaaaaaaaaaaaaaaaaaaaaaaaaaaaaaaaaaaaaaaaaaaaaaaaaaaaaaaaaaaaaaaaaaaaaaaaaaaaaaaaaaaaaaaaaaaaaaaaaaaaaaaaaaaaaaaaaaaaaaaaaaaaaaaaaaaaaaaaa"/>
    <w:basedOn w:val="a0"/>
    <w:rsid w:val="00D25091"/>
  </w:style>
  <w:style w:type="character" w:customStyle="1" w:styleId="docdata">
    <w:name w:val="docdata"/>
    <w:aliases w:val="docy,v5,1344,baiaagaaboqcaaadeqmaaawhawaaaaaaaaaaaaaaaaaaaaaaaaaaaaaaaaaaaaaaaaaaaaaaaaaaaaaaaaaaaaaaaaaaaaaaaaaaaaaaaaaaaaaaaaaaaaaaaaaaaaaaaaaaaaaaaaaaaaaaaaaaaaaaaaaaaaaaaaaaaaaaaaaaaaaaaaaaaaaaaaaaaaaaaaaaaaaaaaaaaaaaaaaaaaaaaaaaaaaaaaaaaaaa"/>
    <w:basedOn w:val="a0"/>
    <w:rsid w:val="006478D9"/>
  </w:style>
  <w:style w:type="paragraph" w:styleId="a5">
    <w:name w:val="Balloon Text"/>
    <w:basedOn w:val="a"/>
    <w:link w:val="a6"/>
    <w:uiPriority w:val="99"/>
    <w:semiHidden/>
    <w:unhideWhenUsed/>
    <w:rsid w:val="002C5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1C"/>
    <w:rPr>
      <w:rFonts w:ascii="Tahoma" w:eastAsia="SimSu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386231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4256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FA"/>
    <w:pPr>
      <w:suppressAutoHyphens/>
      <w:spacing w:after="160" w:line="259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091"/>
    <w:pPr>
      <w:spacing w:after="0" w:line="240" w:lineRule="auto"/>
    </w:pPr>
    <w:rPr>
      <w:rFonts w:asciiTheme="minorHAnsi" w:hAnsiTheme="minorHAns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25091"/>
    <w:rPr>
      <w:b/>
      <w:bCs/>
    </w:rPr>
  </w:style>
  <w:style w:type="character" w:customStyle="1" w:styleId="1422">
    <w:name w:val="1422"/>
    <w:aliases w:val="baiaagaaboqcaaadxwmaaaxvawaaaaaaaaaaaaaaaaaaaaaaaaaaaaaaaaaaaaaaaaaaaaaaaaaaaaaaaaaaaaaaaaaaaaaaaaaaaaaaaaaaaaaaaaaaaaaaaaaaaaaaaaaaaaaaaaaaaaaaaaaaaaaaaaaaaaaaaaaaaaaaaaaaaaaaaaaaaaaaaaaaaaaaaaaaaaaaaaaaaaaaaaaaaaaaaaaaaaaaaaaaaaaa"/>
    <w:basedOn w:val="a0"/>
    <w:rsid w:val="00D25091"/>
  </w:style>
  <w:style w:type="character" w:customStyle="1" w:styleId="docdata">
    <w:name w:val="docdata"/>
    <w:aliases w:val="docy,v5,1344,baiaagaaboqcaaadeqmaaawhawaaaaaaaaaaaaaaaaaaaaaaaaaaaaaaaaaaaaaaaaaaaaaaaaaaaaaaaaaaaaaaaaaaaaaaaaaaaaaaaaaaaaaaaaaaaaaaaaaaaaaaaaaaaaaaaaaaaaaaaaaaaaaaaaaaaaaaaaaaaaaaaaaaaaaaaaaaaaaaaaaaaaaaaaaaaaaaaaaaaaaaaaaaaaaaaaaaaaaaaaaaaaaa"/>
    <w:basedOn w:val="a0"/>
    <w:rsid w:val="006478D9"/>
  </w:style>
  <w:style w:type="paragraph" w:styleId="a5">
    <w:name w:val="Balloon Text"/>
    <w:basedOn w:val="a"/>
    <w:link w:val="a6"/>
    <w:uiPriority w:val="99"/>
    <w:semiHidden/>
    <w:unhideWhenUsed/>
    <w:rsid w:val="002C5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D1C"/>
    <w:rPr>
      <w:rFonts w:ascii="Tahoma" w:eastAsia="SimSu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386231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42563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rights.library.kherson.ua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ibrary.kherson.ua/lw/?page_id=36662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www.library.kherson.ua/lw/?page_id=36691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library.kherson.ua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library.ks.ua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2576</Words>
  <Characters>1469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2026-07-30T06:55:00Z</dcterms:created>
  <dcterms:modified xsi:type="dcterms:W3CDTF">2026-07-30T06:55:00Z</dcterms:modified>
</cp:coreProperties>
</file>