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4536"/>
        <w:gridCol w:w="2181"/>
        <w:gridCol w:w="4854"/>
        <w:gridCol w:w="3030"/>
      </w:tblGrid>
      <w:tr w:rsidR="00D5325C" w14:paraId="73622B00" w14:textId="77777777" w:rsidTr="009C7C3A">
        <w:trPr>
          <w:trHeight w:val="769"/>
        </w:trPr>
        <w:tc>
          <w:tcPr>
            <w:tcW w:w="562" w:type="dxa"/>
          </w:tcPr>
          <w:p w14:paraId="6306A41E" w14:textId="77777777" w:rsidR="00D5325C" w:rsidRDefault="00D5325C" w:rsidP="00C92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D304A5" w14:textId="586B8143" w:rsidR="00D5325C" w:rsidRPr="00C92F59" w:rsidRDefault="00D5325C" w:rsidP="00C92F59">
            <w:pPr>
              <w:rPr>
                <w:rFonts w:ascii="Times New Roman" w:hAnsi="Times New Roman" w:cs="Times New Roman"/>
                <w:b/>
                <w:bCs/>
              </w:rPr>
            </w:pPr>
            <w:r w:rsidRPr="00C92F59">
              <w:rPr>
                <w:rFonts w:ascii="Times New Roman" w:hAnsi="Times New Roman" w:cs="Times New Roman"/>
                <w:b/>
                <w:bCs/>
              </w:rPr>
              <w:t>Назва набору даних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65D715" w14:textId="2F4ACEE4" w:rsidR="00D5325C" w:rsidRPr="00C92F59" w:rsidRDefault="00D5325C" w:rsidP="00C92F59">
            <w:pPr>
              <w:rPr>
                <w:rFonts w:ascii="Times New Roman" w:hAnsi="Times New Roman" w:cs="Times New Roman"/>
                <w:b/>
                <w:bCs/>
              </w:rPr>
            </w:pPr>
            <w:r w:rsidRPr="00C92F59">
              <w:rPr>
                <w:rFonts w:ascii="Times New Roman" w:hAnsi="Times New Roman" w:cs="Times New Roman"/>
                <w:b/>
                <w:bCs/>
              </w:rPr>
              <w:t>Структура набору даних (формат)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F7A9AB0" w14:textId="53D6C6C1" w:rsidR="00D5325C" w:rsidRDefault="00A1008F" w:rsidP="00C92F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Структурний підрозділ відповідальний за оприлюднення набору даних</w:t>
            </w:r>
          </w:p>
          <w:p w14:paraId="0B1E73FA" w14:textId="0CE3EC36" w:rsidR="00A1008F" w:rsidRPr="00C92F59" w:rsidRDefault="00A1008F" w:rsidP="00C92F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3FEC9" w14:textId="03CCE1FD" w:rsidR="00D5325C" w:rsidRPr="00C92F59" w:rsidRDefault="00D5325C" w:rsidP="00C92F59">
            <w:pPr>
              <w:rPr>
                <w:rFonts w:ascii="Times New Roman" w:hAnsi="Times New Roman" w:cs="Times New Roman"/>
                <w:b/>
                <w:bCs/>
              </w:rPr>
            </w:pPr>
            <w:r w:rsidRPr="00C92F59">
              <w:rPr>
                <w:rFonts w:ascii="Times New Roman" w:hAnsi="Times New Roman" w:cs="Times New Roman"/>
                <w:b/>
                <w:bCs/>
              </w:rPr>
              <w:t>Періодичність оновлення</w:t>
            </w:r>
          </w:p>
        </w:tc>
      </w:tr>
      <w:tr w:rsidR="00A1008F" w14:paraId="00FDCDB0" w14:textId="77777777" w:rsidTr="009C7C3A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324F0" w14:textId="0054B27B" w:rsidR="00A1008F" w:rsidRPr="009C7C3A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08F" w:rsidRPr="009C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9CC45B" w14:textId="2476AF43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Інформація про організаційну структуру Херсонської обласної державної адміністрації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5C79A" w14:textId="782E54A2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XLS(X)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58DE7" w14:textId="77777777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Управління роботи з персоналом апарату обласної державної адміністрації</w:t>
            </w:r>
          </w:p>
          <w:p w14:paraId="16FD5413" w14:textId="354D3CC5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072B" w14:textId="77777777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з дня внесення змін</w:t>
            </w:r>
          </w:p>
          <w:p w14:paraId="0F8F2151" w14:textId="07136642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8F" w14:paraId="1AA912FB" w14:textId="77777777" w:rsidTr="009C7C3A">
        <w:trPr>
          <w:trHeight w:val="7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88153" w14:textId="2E26DDBF" w:rsidR="00A1008F" w:rsidRPr="009C7C3A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08F" w:rsidRPr="009C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62352" w14:textId="3D9ACC59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Звіти щодо задоволення запитів на інформацію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5E1C9" w14:textId="3B99B209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B02C8" w14:textId="5D45A221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діловодства та доступу до публічної інформації апарату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690E" w14:textId="0E469B0A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Щороку та щокварталу до 5 числа місяця, наступного за звітним періодом</w:t>
            </w:r>
          </w:p>
        </w:tc>
      </w:tr>
      <w:tr w:rsidR="00A1008F" w14:paraId="37ED1BD0" w14:textId="77777777" w:rsidTr="009C7C3A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9F94E" w14:textId="722D9837" w:rsidR="00A1008F" w:rsidRPr="009C7C3A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008F" w:rsidRPr="009C7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E022D" w14:textId="0CF96D6E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Звіти про розгляд звернень громадян, що надійшли до Херсонської обласної державної адміністрації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62DD8" w14:textId="57E7C7E9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1E7A9" w14:textId="792FB124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Відділ роботи із зверненнями громадян апарату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14411" w14:textId="45B696CA" w:rsidR="00A1008F" w:rsidRPr="009C7C3A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3A">
              <w:rPr>
                <w:rFonts w:ascii="Times New Roman" w:hAnsi="Times New Roman" w:cs="Times New Roman"/>
                <w:sz w:val="24"/>
                <w:szCs w:val="24"/>
              </w:rPr>
              <w:t>Щокварталу до 10 числа місяця, наступного за звітним періодом</w:t>
            </w:r>
          </w:p>
        </w:tc>
      </w:tr>
      <w:tr w:rsidR="00A1008F" w14:paraId="165C90EA" w14:textId="77777777" w:rsidTr="009C7C3A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5B16F" w14:textId="4B944DD4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A1008F" w:rsidRPr="00A1008F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84BBBF" w14:textId="5BC25BBC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 xml:space="preserve">Звіт про стан виконання заходів, передбачених антикорупційною </w:t>
            </w:r>
            <w:r w:rsidR="009C7C3A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рамою Херсонської обласної державної адміністрації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39914" w14:textId="065C4BED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2C4FE" w14:textId="1DD97F7E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Сектор з питань запобігання та виявлення корупції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C42D5" w14:textId="4075277C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Щокварталу, щороку</w:t>
            </w:r>
          </w:p>
        </w:tc>
      </w:tr>
      <w:tr w:rsidR="00A1008F" w14:paraId="3A307059" w14:textId="77777777" w:rsidTr="009C7C3A">
        <w:tc>
          <w:tcPr>
            <w:tcW w:w="562" w:type="dxa"/>
          </w:tcPr>
          <w:p w14:paraId="4C227366" w14:textId="19A1B26C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1DB35" w14:textId="2E32D7F8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Реєстр наборів даних, розпорядником яких є апарат Херсонської обласної державної адміністрації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36137" w14:textId="6F94162A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34D55" w14:textId="1F2337A1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діловодства та доступу до публічної інформації апарату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A8155" w14:textId="0109247B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з дня внесення змін</w:t>
            </w:r>
          </w:p>
        </w:tc>
      </w:tr>
      <w:tr w:rsidR="00A1008F" w14:paraId="4D616C45" w14:textId="77777777" w:rsidTr="009C7C3A">
        <w:tc>
          <w:tcPr>
            <w:tcW w:w="562" w:type="dxa"/>
          </w:tcPr>
          <w:p w14:paraId="12CA9489" w14:textId="6B4691CE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0F44F" w14:textId="2519E465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Розпорядження голови обласної державної адміністрації з основної діяльності (перелік)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93871" w14:textId="6D5BC66A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DOC(X)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2BDBB" w14:textId="74D7B489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діловодства та </w:t>
            </w:r>
            <w:r w:rsidRPr="00A1008F">
              <w:rPr>
                <w:rFonts w:ascii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доступу </w:t>
            </w: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до публічної інформації апарату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5725F" w14:textId="56C92646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Щомісяця до 5 числа (за попередній період)</w:t>
            </w:r>
          </w:p>
        </w:tc>
      </w:tr>
      <w:tr w:rsidR="00A1008F" w14:paraId="160685B8" w14:textId="77777777" w:rsidTr="009C7C3A">
        <w:tc>
          <w:tcPr>
            <w:tcW w:w="562" w:type="dxa"/>
          </w:tcPr>
          <w:p w14:paraId="04A90D2D" w14:textId="0D546B00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B2C3F" w14:textId="1235D87E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Перелік діючих регуляторних актів Херсонської обласної державної адміністрації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D4FDD" w14:textId="36BF22D4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XLS(</w:t>
            </w:r>
            <w:proofErr w:type="gramEnd"/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CDD92" w14:textId="5DA7FCAD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D25F8" w14:textId="7DCE2FFB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</w:tr>
      <w:tr w:rsidR="00A1008F" w14:paraId="5921793B" w14:textId="77777777" w:rsidTr="009C7C3A">
        <w:tc>
          <w:tcPr>
            <w:tcW w:w="562" w:type="dxa"/>
          </w:tcPr>
          <w:p w14:paraId="5FBA9991" w14:textId="7A99867C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23FEC" w14:textId="109554A3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План підготовки проектів регуляторних актів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AF7F5" w14:textId="4BDCB83F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XLS(</w:t>
            </w:r>
            <w:proofErr w:type="gramEnd"/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4D7CF" w14:textId="6D952A37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Департамент розвитку економіки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7DACB" w14:textId="6A13B2B5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</w:tr>
      <w:tr w:rsidR="00A1008F" w14:paraId="251E2F3C" w14:textId="77777777" w:rsidTr="009C7C3A">
        <w:tc>
          <w:tcPr>
            <w:tcW w:w="562" w:type="dxa"/>
          </w:tcPr>
          <w:p w14:paraId="494FB56A" w14:textId="6EC938AF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F73CB" w14:textId="0E817E50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9FA87" w14:textId="18D78022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XLS(X)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37CFF" w14:textId="1E5B4D41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Юридичне управління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71D6" w14:textId="77777777" w:rsid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з дня внесення змін</w:t>
            </w:r>
          </w:p>
          <w:p w14:paraId="4FEF29AA" w14:textId="10BBB3C8" w:rsidR="009C7C3A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8F" w14:paraId="3E16FA48" w14:textId="77777777" w:rsidTr="009C7C3A">
        <w:tc>
          <w:tcPr>
            <w:tcW w:w="562" w:type="dxa"/>
          </w:tcPr>
          <w:p w14:paraId="7B054C3B" w14:textId="3890724F" w:rsidR="00A1008F" w:rsidRPr="00A1008F" w:rsidRDefault="009C7C3A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A6687" w14:textId="66CF7EDC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Перелік сільських, селищних, міських територіальних громад Херсонської області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BFC84" w14:textId="4142AF70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XLS(X)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7024D" w14:textId="36513CA5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децентралізації та розвитку громад обласної державної адміністрації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01232" w14:textId="0051D95F" w:rsidR="00A1008F" w:rsidRPr="00A1008F" w:rsidRDefault="00A1008F" w:rsidP="00A1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08F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з дня внесення змін</w:t>
            </w:r>
          </w:p>
        </w:tc>
      </w:tr>
    </w:tbl>
    <w:p w14:paraId="7AA06C09" w14:textId="77777777" w:rsidR="00645810" w:rsidRPr="00C92F59" w:rsidRDefault="00645810">
      <w:pPr>
        <w:rPr>
          <w:rFonts w:ascii="Times New Roman" w:hAnsi="Times New Roman" w:cs="Times New Roman"/>
        </w:rPr>
      </w:pPr>
    </w:p>
    <w:sectPr w:rsidR="00645810" w:rsidRPr="00C92F59" w:rsidSect="00C92F5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24"/>
    <w:rsid w:val="0011388A"/>
    <w:rsid w:val="00135023"/>
    <w:rsid w:val="002B6D6A"/>
    <w:rsid w:val="003E5794"/>
    <w:rsid w:val="005C5A24"/>
    <w:rsid w:val="00645810"/>
    <w:rsid w:val="00811CF9"/>
    <w:rsid w:val="00852DCF"/>
    <w:rsid w:val="00991A78"/>
    <w:rsid w:val="009C7C3A"/>
    <w:rsid w:val="00A1008F"/>
    <w:rsid w:val="00C92F59"/>
    <w:rsid w:val="00D5325C"/>
    <w:rsid w:val="00F34FE3"/>
    <w:rsid w:val="00F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3E6D"/>
  <w15:chartTrackingRefBased/>
  <w15:docId w15:val="{35F9A7C0-3E43-4B4F-B325-D07585A7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A1008F"/>
    <w:rPr>
      <w:rFonts w:ascii="Times New Roman" w:eastAsia="Times New Roman" w:hAnsi="Times New Roman" w:cs="Times New Roman"/>
      <w:color w:val="212121"/>
      <w:sz w:val="26"/>
      <w:szCs w:val="26"/>
    </w:rPr>
  </w:style>
  <w:style w:type="paragraph" w:customStyle="1" w:styleId="a5">
    <w:name w:val="Другое"/>
    <w:basedOn w:val="a"/>
    <w:link w:val="a4"/>
    <w:rsid w:val="00A1008F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1212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Денисова</dc:creator>
  <cp:keywords/>
  <dc:description/>
  <cp:lastModifiedBy>Олександр Копитін</cp:lastModifiedBy>
  <cp:revision>4</cp:revision>
  <dcterms:created xsi:type="dcterms:W3CDTF">2024-01-04T14:28:00Z</dcterms:created>
  <dcterms:modified xsi:type="dcterms:W3CDTF">2024-01-09T10:34:00Z</dcterms:modified>
</cp:coreProperties>
</file>