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3242E" w14:textId="77777777" w:rsidR="00511FE0" w:rsidRPr="00511FE0" w:rsidRDefault="00511FE0" w:rsidP="00511FE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uk-UA"/>
        </w:rPr>
      </w:pPr>
      <w:r w:rsidRPr="00511FE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val="uk-UA" w:eastAsia="uk-UA"/>
        </w:rPr>
        <w:t>Капітальний ремонт будівлі КЗ «Високопільський опорний заклад загальної середньої освіти» з будівництвом захисної споруди на території навчального закладу. Коригування</w:t>
      </w:r>
    </w:p>
    <w:p w14:paraId="3A475B04" w14:textId="77777777" w:rsidR="00FB4A40" w:rsidRPr="00511FE0" w:rsidRDefault="00FB4A40" w:rsidP="00511FE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1FE0">
        <w:rPr>
          <w:rFonts w:ascii="Times New Roman" w:hAnsi="Times New Roman" w:cs="Times New Roman"/>
          <w:color w:val="000000"/>
          <w:sz w:val="28"/>
          <w:szCs w:val="28"/>
        </w:rPr>
        <w:t xml:space="preserve"> (код </w:t>
      </w:r>
      <w:r w:rsidRPr="00511FE0">
        <w:rPr>
          <w:rFonts w:ascii="Times New Roman" w:hAnsi="Times New Roman" w:cs="Times New Roman"/>
          <w:sz w:val="28"/>
          <w:szCs w:val="28"/>
        </w:rPr>
        <w:t>ДК 021:2015 45</w:t>
      </w:r>
      <w:r w:rsidRPr="00511FE0">
        <w:rPr>
          <w:rFonts w:ascii="Times New Roman" w:hAnsi="Times New Roman" w:cs="Times New Roman"/>
          <w:sz w:val="28"/>
          <w:szCs w:val="28"/>
          <w:lang w:val="uk-UA"/>
        </w:rPr>
        <w:t>453</w:t>
      </w:r>
      <w:r w:rsidRPr="00511FE0">
        <w:rPr>
          <w:rFonts w:ascii="Times New Roman" w:hAnsi="Times New Roman" w:cs="Times New Roman"/>
          <w:sz w:val="28"/>
          <w:szCs w:val="28"/>
        </w:rPr>
        <w:t>000-7</w:t>
      </w:r>
      <w:r w:rsidRPr="00511FE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11F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Капітальний ремонт і реставрація</w:t>
      </w:r>
    </w:p>
    <w:p w14:paraId="1886C9C1" w14:textId="05A59D9A" w:rsidR="00FE3566" w:rsidRPr="00511FE0" w:rsidRDefault="00FB4A40" w:rsidP="00FB4A40">
      <w:pPr>
        <w:jc w:val="both"/>
        <w:rPr>
          <w:rFonts w:ascii="Times New Roman" w:hAnsi="Times New Roman" w:cs="Times New Roman"/>
          <w:color w:val="454545"/>
          <w:sz w:val="28"/>
          <w:szCs w:val="28"/>
          <w:shd w:val="clear" w:color="auto" w:fill="F0F5F2"/>
          <w:lang w:val="uk-UA"/>
        </w:rPr>
      </w:pPr>
      <w:r w:rsidRPr="00511FE0">
        <w:rPr>
          <w:rFonts w:ascii="Times New Roman" w:hAnsi="Times New Roman" w:cs="Times New Roman"/>
          <w:color w:val="454545"/>
          <w:sz w:val="26"/>
          <w:szCs w:val="26"/>
          <w:lang w:val="uk-UA"/>
        </w:rPr>
        <w:t xml:space="preserve"> </w:t>
      </w:r>
      <w:r w:rsidR="00FE3566" w:rsidRPr="00511FE0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Очікувана вартість закупівлі </w:t>
      </w:r>
      <w:r w:rsidR="00511FE0" w:rsidRPr="00511FE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28 370 887,97 грн</w:t>
      </w:r>
      <w:r w:rsidR="00511FE0" w:rsidRPr="00511FE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511FE0" w:rsidRPr="00511FE0">
        <w:rPr>
          <w:rStyle w:val="h-font-size-1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 ПДВ</w:t>
      </w:r>
      <w:r w:rsidR="00FE3566" w:rsidRPr="00511FE0">
        <w:rPr>
          <w:rFonts w:ascii="Times New Roman" w:hAnsi="Times New Roman" w:cs="Times New Roman"/>
          <w:color w:val="454545"/>
          <w:sz w:val="28"/>
          <w:szCs w:val="28"/>
          <w:lang w:val="uk-UA"/>
        </w:rPr>
        <w:t>.</w:t>
      </w:r>
    </w:p>
    <w:p w14:paraId="49CFB6C1" w14:textId="7D3B153B" w:rsidR="00FB4A40" w:rsidRPr="00FB4A40" w:rsidRDefault="00FB4A40" w:rsidP="00FB4A40">
      <w:pPr>
        <w:ind w:firstLine="567"/>
        <w:jc w:val="both"/>
        <w:rPr>
          <w:rFonts w:ascii="Times New Roman" w:eastAsia="SimSun" w:hAnsi="Times New Roman" w:cs="Times New Roman"/>
          <w:sz w:val="26"/>
          <w:szCs w:val="26"/>
          <w:lang w:val="uk-UA" w:eastAsia="zh-CN"/>
        </w:rPr>
      </w:pPr>
      <w:r w:rsidRPr="00FB4A40">
        <w:rPr>
          <w:rFonts w:ascii="Times New Roman" w:eastAsia="SimSun" w:hAnsi="Times New Roman" w:cs="Times New Roman"/>
          <w:sz w:val="26"/>
          <w:szCs w:val="26"/>
          <w:lang w:val="uk-UA" w:eastAsia="zh-CN"/>
        </w:rPr>
        <w:t xml:space="preserve">Джерелом фінансування робіт (будівництва Об’єкта) є кошти субвенції з державного бюджету місцевим бюджетам на проектування, відновлення, будівництво, модернізацію, облаштування, ремонт об’єктів будівництва громадського призначення, соціальної сфери, культурної спадщини, житлово-комунального господарства, інших об’єктів, що мають вплив на життєдіяльність населення та кошти </w:t>
      </w:r>
      <w:r w:rsidR="00511FE0">
        <w:rPr>
          <w:rFonts w:ascii="Times New Roman" w:eastAsia="SimSun" w:hAnsi="Times New Roman" w:cs="Times New Roman"/>
          <w:sz w:val="26"/>
          <w:szCs w:val="26"/>
          <w:lang w:val="uk-UA" w:eastAsia="zh-CN"/>
        </w:rPr>
        <w:t>фонду ліквідації наслідків збройної агресії</w:t>
      </w:r>
      <w:bookmarkStart w:id="0" w:name="_GoBack"/>
      <w:bookmarkEnd w:id="0"/>
      <w:r w:rsidRPr="00FB4A40">
        <w:rPr>
          <w:rFonts w:ascii="Times New Roman" w:eastAsia="SimSun" w:hAnsi="Times New Roman" w:cs="Times New Roman"/>
          <w:sz w:val="26"/>
          <w:szCs w:val="26"/>
          <w:lang w:val="uk-UA" w:eastAsia="zh-CN"/>
        </w:rPr>
        <w:t>.</w:t>
      </w:r>
    </w:p>
    <w:p w14:paraId="6229259F" w14:textId="77777777" w:rsidR="00FE3566" w:rsidRPr="00FB4A40" w:rsidRDefault="00FE3566" w:rsidP="00FE3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A40">
        <w:rPr>
          <w:rFonts w:ascii="Times New Roman" w:hAnsi="Times New Roman" w:cs="Times New Roman"/>
          <w:sz w:val="26"/>
          <w:szCs w:val="26"/>
        </w:rPr>
        <w:t>Згідно з п. 3.2. ДБН А.2.2-3:2014 "Склад та зміст проектної документації на будівництво" будівництво – це нове будівництво, реконструкція, капітальний ремонт та технічне переоснащення.</w:t>
      </w:r>
    </w:p>
    <w:p w14:paraId="5F9527AA" w14:textId="77777777" w:rsidR="00FE3566" w:rsidRPr="00FB4A40" w:rsidRDefault="00FE3566" w:rsidP="00FE3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A40">
        <w:rPr>
          <w:rFonts w:ascii="Times New Roman" w:hAnsi="Times New Roman" w:cs="Times New Roman"/>
          <w:sz w:val="26"/>
          <w:szCs w:val="26"/>
        </w:rPr>
        <w:t>Відповідно до ч. 5 ст. 26 Закону України "Про регулювання містобудівної діяльності" будівництво здійснюється після розроблення та затвердження проектної документації, що отримала позитивний експертний звіт.</w:t>
      </w:r>
    </w:p>
    <w:p w14:paraId="781F9BF7" w14:textId="77777777" w:rsidR="00FE3566" w:rsidRPr="00C04D7A" w:rsidRDefault="00FE3566" w:rsidP="00FE3566">
      <w:pPr>
        <w:jc w:val="both"/>
        <w:rPr>
          <w:rFonts w:ascii="Times New Roman" w:hAnsi="Times New Roman" w:cs="Times New Roman"/>
          <w:sz w:val="26"/>
          <w:szCs w:val="26"/>
        </w:rPr>
      </w:pPr>
      <w:r w:rsidRPr="00FB4A40">
        <w:rPr>
          <w:rFonts w:ascii="Times New Roman" w:hAnsi="Times New Roman" w:cs="Times New Roman"/>
          <w:sz w:val="26"/>
          <w:szCs w:val="26"/>
        </w:rPr>
        <w:t>Пунктом 11 ч. 1 ст. 1 Закону України "Про регулювання</w:t>
      </w:r>
      <w:r w:rsidRPr="00C04D7A">
        <w:rPr>
          <w:rFonts w:ascii="Times New Roman" w:hAnsi="Times New Roman" w:cs="Times New Roman"/>
          <w:sz w:val="26"/>
          <w:szCs w:val="26"/>
        </w:rPr>
        <w:t xml:space="preserve"> містобудівної діяльності" визначено, що проектна документація – це затверджені текстові та графічні матеріали, якими визначаються містобудівні, об'ємно-планувальні, архітектурні, конструктивні, технічні, технологічні вирішення, а також кошториси об'єктів будівництва. Відповідно до Додатку Д до ДБН А.2.2-3:2014 до складу проектної документації входять, в тому числі, відомості з обсягами робіт.</w:t>
      </w:r>
    </w:p>
    <w:p w14:paraId="6FAF528E" w14:textId="77777777" w:rsidR="00FE3566" w:rsidRPr="00C04D7A" w:rsidRDefault="00FE3566" w:rsidP="00FE3566">
      <w:pPr>
        <w:jc w:val="both"/>
        <w:rPr>
          <w:rFonts w:ascii="Times New Roman" w:hAnsi="Times New Roman" w:cs="Times New Roman"/>
          <w:sz w:val="26"/>
          <w:szCs w:val="26"/>
        </w:rPr>
      </w:pPr>
      <w:r w:rsidRPr="00C04D7A">
        <w:rPr>
          <w:rFonts w:ascii="Times New Roman" w:hAnsi="Times New Roman" w:cs="Times New Roman"/>
          <w:sz w:val="26"/>
          <w:szCs w:val="26"/>
        </w:rPr>
        <w:t>Ураховуючи вище викладене, технічні та якісні характеристики предмета закупівлі визначені в проектній документації, на підставі якої складена тендерна документація.</w:t>
      </w:r>
    </w:p>
    <w:p w14:paraId="33FF0D4B" w14:textId="77777777" w:rsidR="00FE3566" w:rsidRPr="00C04D7A" w:rsidRDefault="00FE3566" w:rsidP="00FE3566">
      <w:pPr>
        <w:jc w:val="both"/>
        <w:rPr>
          <w:rFonts w:ascii="Times New Roman" w:hAnsi="Times New Roman" w:cs="Times New Roman"/>
          <w:sz w:val="26"/>
          <w:szCs w:val="26"/>
        </w:rPr>
      </w:pPr>
      <w:r w:rsidRPr="00C04D7A">
        <w:rPr>
          <w:rFonts w:ascii="Times New Roman" w:hAnsi="Times New Roman" w:cs="Times New Roman"/>
          <w:sz w:val="26"/>
          <w:szCs w:val="26"/>
        </w:rPr>
        <w:t>Відповідно до п. 3 ч. 2 ст. 4 Закону України «Про публічні закупівлі» у річному плані закупівель повинна міститись інформація, зокрема, про розмір бюджетного призначення та/або очікувану вартість предмета закупівлі. Тобто замовнику надано право обирати яку саме інформацію зазначати у річному плані закупівель. Ураховуючи особливості предмета закупівлі (будівництво) замовником у річному плані зазначено очікувану вартість.</w:t>
      </w:r>
    </w:p>
    <w:p w14:paraId="5AADCBE3" w14:textId="77777777" w:rsidR="00FE3566" w:rsidRPr="00C04D7A" w:rsidRDefault="00FE3566" w:rsidP="00FE3566">
      <w:pPr>
        <w:jc w:val="both"/>
        <w:rPr>
          <w:rFonts w:ascii="Times New Roman" w:hAnsi="Times New Roman" w:cs="Times New Roman"/>
          <w:sz w:val="26"/>
          <w:szCs w:val="26"/>
        </w:rPr>
      </w:pPr>
      <w:r w:rsidRPr="00C04D7A">
        <w:rPr>
          <w:rFonts w:ascii="Times New Roman" w:hAnsi="Times New Roman" w:cs="Times New Roman"/>
          <w:sz w:val="26"/>
          <w:szCs w:val="26"/>
        </w:rPr>
        <w:t>Відповідно до Додатку Д до ДБН А.2.2-3:2014 до складу проектної документації входить, в тому числі, інвесторська кошторисна документація. Інвесторська кошторисна документація складається відповідно до КНУ "Настанова з визначення вартості будівництва".</w:t>
      </w:r>
    </w:p>
    <w:p w14:paraId="5873B4E8" w14:textId="77777777" w:rsidR="00FE3566" w:rsidRPr="00C04D7A" w:rsidRDefault="00FE3566" w:rsidP="00FE3566">
      <w:pPr>
        <w:jc w:val="both"/>
        <w:rPr>
          <w:rFonts w:ascii="Times New Roman" w:hAnsi="Times New Roman" w:cs="Times New Roman"/>
          <w:sz w:val="26"/>
          <w:szCs w:val="26"/>
        </w:rPr>
      </w:pPr>
      <w:r w:rsidRPr="00C04D7A">
        <w:rPr>
          <w:rFonts w:ascii="Times New Roman" w:hAnsi="Times New Roman" w:cs="Times New Roman"/>
          <w:sz w:val="26"/>
          <w:szCs w:val="26"/>
        </w:rPr>
        <w:t xml:space="preserve">Згідно з п. 3.1. КНУ "Настанова з визначення вартості будівництва" кошторисна вартість об’єкта будівництва, що визначається у складі інвесторської кошторисної  документації,  використовується  для  планування  капітальних  вкладень, </w:t>
      </w:r>
      <w:r w:rsidRPr="00C04D7A">
        <w:rPr>
          <w:rFonts w:ascii="Times New Roman" w:hAnsi="Times New Roman" w:cs="Times New Roman"/>
          <w:sz w:val="26"/>
          <w:szCs w:val="26"/>
        </w:rPr>
        <w:lastRenderedPageBreak/>
        <w:t>фінансування будівництва, проведення процедури закупівлі. Відповідно до п. 3.2. КНУ "Настанова з визначення вартості будівництва" кошторисна вартість об’єкта будівництва складається з будівельних робіт, вартості устаткування, що монтується чи не монтується, меблів, інвентарю та інших витрат.</w:t>
      </w:r>
    </w:p>
    <w:p w14:paraId="69F00245" w14:textId="77777777" w:rsidR="00FE3566" w:rsidRPr="00C04D7A" w:rsidRDefault="00FE3566" w:rsidP="00FE356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4D7A">
        <w:rPr>
          <w:rFonts w:ascii="Times New Roman" w:hAnsi="Times New Roman" w:cs="Times New Roman"/>
          <w:sz w:val="26"/>
          <w:szCs w:val="26"/>
        </w:rPr>
        <w:t>Ураховуючи вище викладене, очікувана вартість предмета закупівлі замовником визначена відповідно до проектної документації на будівництво, а саме інвесторської кошторисної документації. Таким чином, документами, що є обґрунтуванням розміру бюджетних призначень (витрат), та у яких визначено його очікувану вартість – є зведений кошторисний розрахунок (є частиною проєктної документації) та позитивний експертний звіт проектної документації</w:t>
      </w:r>
    </w:p>
    <w:p w14:paraId="65734BAF" w14:textId="77777777" w:rsidR="004979E0" w:rsidRDefault="004979E0"/>
    <w:sectPr w:rsidR="004979E0" w:rsidSect="000C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9A"/>
    <w:rsid w:val="000D4BA2"/>
    <w:rsid w:val="002B049A"/>
    <w:rsid w:val="004979E0"/>
    <w:rsid w:val="00511FE0"/>
    <w:rsid w:val="00FB4A40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344F"/>
  <w15:chartTrackingRefBased/>
  <w15:docId w15:val="{205F295E-4865-4470-92AD-C37ECBA8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66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51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font-size-13">
    <w:name w:val="h-font-size-13"/>
    <w:basedOn w:val="a0"/>
    <w:rsid w:val="00511FE0"/>
  </w:style>
  <w:style w:type="character" w:customStyle="1" w:styleId="10">
    <w:name w:val="Заголовок 1 Знак"/>
    <w:basedOn w:val="a0"/>
    <w:link w:val="1"/>
    <w:uiPriority w:val="9"/>
    <w:rsid w:val="00511F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51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2138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2025-01-30T07:14:00Z</dcterms:created>
  <dcterms:modified xsi:type="dcterms:W3CDTF">2025-02-11T13:11:00Z</dcterms:modified>
</cp:coreProperties>
</file>